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20" w:rsidRPr="000931E9" w:rsidRDefault="00375C20" w:rsidP="000931E9">
      <w:pPr>
        <w:pStyle w:val="Texto"/>
      </w:pPr>
    </w:p>
    <w:p w:rsidR="00375C20" w:rsidRPr="00010BEF" w:rsidRDefault="00067F40"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CUENTA PÚBLICA 2022</w:t>
      </w:r>
    </w:p>
    <w:p w:rsidR="00540418" w:rsidRPr="00010BEF" w:rsidRDefault="00540418"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NOTAS A LOS ESTADOS FINANCIEROS</w:t>
      </w:r>
    </w:p>
    <w:p w:rsidR="00DF01DA" w:rsidRPr="00010BEF" w:rsidRDefault="00DF01DA" w:rsidP="007A5B39">
      <w:pPr>
        <w:pStyle w:val="Texto"/>
        <w:spacing w:after="0" w:line="240" w:lineRule="exact"/>
        <w:ind w:firstLine="0"/>
        <w:rPr>
          <w:rFonts w:ascii="Encode Sans" w:hAnsi="Encode Sans" w:cs="DIN Pro Regular"/>
          <w:b/>
          <w:sz w:val="20"/>
        </w:rPr>
      </w:pPr>
    </w:p>
    <w:p w:rsidR="00DF01DA" w:rsidRPr="00010BEF" w:rsidRDefault="00DF01DA" w:rsidP="007A5B39">
      <w:pPr>
        <w:pStyle w:val="Texto"/>
        <w:spacing w:after="0" w:line="240" w:lineRule="exact"/>
        <w:ind w:firstLine="0"/>
        <w:rPr>
          <w:rFonts w:ascii="Encode Sans" w:hAnsi="Encode Sans" w:cs="DIN Pro Regular"/>
          <w:b/>
          <w:sz w:val="20"/>
        </w:rPr>
      </w:pPr>
    </w:p>
    <w:p w:rsidR="00540418" w:rsidRPr="00010BEF" w:rsidRDefault="00540418" w:rsidP="00540418">
      <w:pPr>
        <w:pStyle w:val="Texto"/>
        <w:spacing w:after="0" w:line="240" w:lineRule="exact"/>
        <w:jc w:val="center"/>
        <w:rPr>
          <w:rFonts w:ascii="Encode Sans" w:hAnsi="Encode Sans" w:cs="DIN Pro Regular"/>
          <w:sz w:val="20"/>
        </w:rPr>
      </w:pPr>
      <w:r w:rsidRPr="00010BEF">
        <w:rPr>
          <w:rFonts w:ascii="Encode Sans" w:hAnsi="Encode Sans" w:cs="DIN Pro Regular"/>
          <w:b/>
          <w:sz w:val="20"/>
        </w:rPr>
        <w:t>a) NOTAS DE DESGLOSE</w:t>
      </w:r>
    </w:p>
    <w:p w:rsidR="00540418" w:rsidRPr="002F6CF9" w:rsidRDefault="00540418" w:rsidP="00540418">
      <w:pPr>
        <w:pStyle w:val="Texto"/>
        <w:spacing w:after="0" w:line="240" w:lineRule="exact"/>
        <w:rPr>
          <w:rFonts w:ascii="Encode Sans" w:hAnsi="Encode Sans" w:cs="DIN Pro Regular"/>
          <w:sz w:val="20"/>
          <w:lang w:val="es-MX"/>
        </w:rPr>
      </w:pPr>
    </w:p>
    <w:p w:rsidR="00540418" w:rsidRPr="002F6CF9" w:rsidRDefault="003D7B22" w:rsidP="003D7B22">
      <w:pPr>
        <w:pStyle w:val="INCISO"/>
        <w:spacing w:after="0" w:line="240" w:lineRule="exact"/>
        <w:ind w:left="426" w:hanging="426"/>
        <w:rPr>
          <w:rFonts w:ascii="Encode Sans" w:hAnsi="Encode Sans" w:cs="DIN Pro Regular"/>
          <w:b/>
          <w:smallCaps/>
          <w:sz w:val="20"/>
          <w:szCs w:val="20"/>
        </w:rPr>
      </w:pPr>
      <w:r w:rsidRPr="002F6CF9">
        <w:rPr>
          <w:rFonts w:ascii="Encode Sans" w:hAnsi="Encode Sans" w:cs="DIN Pro Regular"/>
          <w:b/>
          <w:smallCaps/>
          <w:sz w:val="20"/>
          <w:szCs w:val="20"/>
        </w:rPr>
        <w:t xml:space="preserve">I) </w:t>
      </w:r>
      <w:r w:rsidRPr="002F6CF9">
        <w:rPr>
          <w:rFonts w:ascii="Encode Sans" w:hAnsi="Encode Sans" w:cs="DIN Pro Regular"/>
          <w:b/>
          <w:smallCaps/>
          <w:sz w:val="20"/>
          <w:szCs w:val="20"/>
        </w:rPr>
        <w:tab/>
      </w:r>
      <w:r w:rsidR="00540418" w:rsidRPr="002F6CF9">
        <w:rPr>
          <w:rFonts w:ascii="Encode Sans" w:hAnsi="Encode Sans" w:cs="DIN Pro Regular"/>
          <w:b/>
          <w:smallCaps/>
          <w:sz w:val="20"/>
          <w:szCs w:val="20"/>
        </w:rPr>
        <w:t>Notas al Estado de Situación Financiera</w:t>
      </w:r>
    </w:p>
    <w:p w:rsidR="00540418" w:rsidRPr="002F6CF9" w:rsidRDefault="00540418" w:rsidP="00540418">
      <w:pPr>
        <w:pStyle w:val="Texto"/>
        <w:spacing w:after="0" w:line="240" w:lineRule="exact"/>
        <w:rPr>
          <w:rFonts w:ascii="Encode Sans" w:hAnsi="Encode Sans" w:cs="DIN Pro Regular"/>
          <w:sz w:val="20"/>
          <w:lang w:val="es-MX"/>
        </w:rPr>
      </w:pPr>
    </w:p>
    <w:p w:rsidR="00CB716C" w:rsidRPr="00CB716C" w:rsidRDefault="00CB716C" w:rsidP="00CB716C">
      <w:pPr>
        <w:spacing w:after="0" w:line="240" w:lineRule="exact"/>
        <w:ind w:firstLine="288"/>
        <w:jc w:val="both"/>
        <w:rPr>
          <w:rFonts w:ascii="Encode Sans" w:eastAsia="Times New Roman" w:hAnsi="Encode Sans" w:cs="DIN Pro Regular"/>
          <w:sz w:val="20"/>
          <w:szCs w:val="20"/>
          <w:lang w:eastAsia="es-ES"/>
        </w:rPr>
      </w:pPr>
    </w:p>
    <w:p w:rsidR="00CB716C" w:rsidRPr="00CB716C" w:rsidRDefault="00CB716C" w:rsidP="00CB716C">
      <w:pPr>
        <w:spacing w:after="80" w:line="203" w:lineRule="exact"/>
        <w:ind w:firstLine="288"/>
        <w:jc w:val="both"/>
        <w:rPr>
          <w:rFonts w:ascii="Encode Sans" w:eastAsia="Times New Roman" w:hAnsi="Encode Sans" w:cs="DIN Pro Regular"/>
          <w:b/>
          <w:sz w:val="20"/>
          <w:szCs w:val="20"/>
          <w:lang w:eastAsia="es-ES"/>
        </w:rPr>
      </w:pPr>
      <w:r w:rsidRPr="00CB716C">
        <w:rPr>
          <w:rFonts w:ascii="Encode Sans" w:eastAsia="Times New Roman" w:hAnsi="Encode Sans" w:cs="DIN Pro Regular"/>
          <w:b/>
          <w:sz w:val="20"/>
          <w:szCs w:val="20"/>
          <w:lang w:eastAsia="es-ES"/>
        </w:rPr>
        <w:t>Activo</w:t>
      </w:r>
    </w:p>
    <w:p w:rsidR="00CB716C" w:rsidRPr="00280978" w:rsidRDefault="00CB716C" w:rsidP="00CB716C">
      <w:pPr>
        <w:spacing w:after="80" w:line="203" w:lineRule="exact"/>
        <w:ind w:left="624"/>
        <w:jc w:val="both"/>
        <w:rPr>
          <w:rFonts w:asciiTheme="minorHAnsi" w:eastAsia="Times New Roman" w:hAnsiTheme="minorHAnsi" w:cs="DIN Pro Regular"/>
          <w:b/>
          <w:lang w:eastAsia="es-ES"/>
        </w:rPr>
      </w:pPr>
      <w:r w:rsidRPr="00280978">
        <w:rPr>
          <w:rFonts w:asciiTheme="minorHAnsi" w:eastAsia="Times New Roman" w:hAnsiTheme="minorHAnsi" w:cs="DIN Pro Regular"/>
          <w:b/>
          <w:lang w:eastAsia="es-ES"/>
        </w:rPr>
        <w:t>Efectivo y Equivalentes</w:t>
      </w:r>
    </w:p>
    <w:p w:rsidR="00CB716C" w:rsidRDefault="00CB716C" w:rsidP="00CB716C">
      <w:pPr>
        <w:spacing w:after="80" w:line="203" w:lineRule="exact"/>
        <w:ind w:left="624"/>
        <w:jc w:val="both"/>
        <w:rPr>
          <w:rFonts w:asciiTheme="minorHAnsi" w:eastAsia="Times New Roman" w:hAnsiTheme="minorHAnsi" w:cs="DIN Pro Regular"/>
          <w:b/>
          <w:lang w:eastAsia="es-ES"/>
        </w:rPr>
      </w:pPr>
    </w:p>
    <w:p w:rsidR="00CB716C" w:rsidRPr="00280978" w:rsidRDefault="00CB716C" w:rsidP="00CB716C">
      <w:pPr>
        <w:spacing w:after="0" w:line="240" w:lineRule="exact"/>
        <w:ind w:left="709" w:hanging="3"/>
        <w:rPr>
          <w:rFonts w:asciiTheme="minorHAnsi" w:eastAsia="Times New Roman" w:hAnsiTheme="minorHAnsi" w:cs="DIN Pro Regular"/>
          <w:lang w:eastAsia="es-ES"/>
        </w:rPr>
      </w:pPr>
      <w:r w:rsidRPr="00280978">
        <w:rPr>
          <w:rFonts w:asciiTheme="minorHAnsi" w:eastAsia="Times New Roman" w:hAnsiTheme="minorHAnsi" w:cs="DIN Pro Regular"/>
          <w:lang w:eastAsia="es-ES"/>
        </w:rPr>
        <w:t>El IMEPLAN cuenta, al 31 de diciembre de 2022 con un saldo de $ 10,000.00 en el fondo de caja chica, en las cuentas bancarias el saldo es:</w:t>
      </w:r>
    </w:p>
    <w:p w:rsidR="00C50505" w:rsidRDefault="00C50505" w:rsidP="00CB716C">
      <w:pPr>
        <w:spacing w:after="0" w:line="240" w:lineRule="exact"/>
        <w:ind w:left="709" w:hanging="3"/>
        <w:jc w:val="both"/>
        <w:rPr>
          <w:rFonts w:asciiTheme="minorHAnsi" w:eastAsia="Times New Roman" w:hAnsiTheme="minorHAnsi" w:cs="DIN Pro Regular"/>
          <w:lang w:eastAsia="es-E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2782"/>
        <w:gridCol w:w="1644"/>
      </w:tblGrid>
      <w:tr w:rsidR="00CB716C" w:rsidRPr="00280978" w:rsidTr="000072F5">
        <w:tc>
          <w:tcPr>
            <w:tcW w:w="4215" w:type="dxa"/>
            <w:shd w:val="clear" w:color="auto" w:fill="AB0033"/>
            <w:vAlign w:val="center"/>
          </w:tcPr>
          <w:p w:rsidR="00CB716C" w:rsidRPr="00280978" w:rsidRDefault="00CB716C" w:rsidP="000072F5">
            <w:pPr>
              <w:spacing w:after="0" w:line="240" w:lineRule="auto"/>
              <w:jc w:val="center"/>
              <w:rPr>
                <w:rFonts w:asciiTheme="minorHAnsi" w:eastAsia="Times New Roman" w:hAnsiTheme="minorHAnsi" w:cs="DIN Pro Regular"/>
                <w:b/>
                <w:color w:val="FFFFFF"/>
                <w:lang w:eastAsia="es-MX"/>
              </w:rPr>
            </w:pPr>
            <w:r w:rsidRPr="00280978">
              <w:rPr>
                <w:rFonts w:asciiTheme="minorHAnsi" w:eastAsia="Times New Roman" w:hAnsiTheme="minorHAnsi" w:cs="DIN Pro Regular"/>
                <w:b/>
                <w:color w:val="FFFFFF"/>
                <w:lang w:eastAsia="es-MX"/>
              </w:rPr>
              <w:t>Banco y Número de cuenta</w:t>
            </w:r>
          </w:p>
        </w:tc>
        <w:tc>
          <w:tcPr>
            <w:tcW w:w="2782" w:type="dxa"/>
            <w:shd w:val="clear" w:color="auto" w:fill="AB0033"/>
            <w:vAlign w:val="center"/>
          </w:tcPr>
          <w:p w:rsidR="00CB716C" w:rsidRPr="00280978" w:rsidRDefault="00280978" w:rsidP="00CB716C">
            <w:pPr>
              <w:spacing w:after="0" w:line="240" w:lineRule="exact"/>
              <w:jc w:val="center"/>
              <w:rPr>
                <w:rFonts w:asciiTheme="minorHAnsi" w:eastAsia="Times New Roman" w:hAnsiTheme="minorHAnsi" w:cs="DIN Pro Regular"/>
                <w:color w:val="F2F2F2" w:themeColor="background1" w:themeShade="F2"/>
                <w:lang w:eastAsia="es-ES"/>
              </w:rPr>
            </w:pPr>
            <w:r>
              <w:rPr>
                <w:rFonts w:asciiTheme="minorHAnsi" w:eastAsia="Times New Roman" w:hAnsiTheme="minorHAnsi" w:cs="DIN Pro Regular"/>
                <w:color w:val="F2F2F2" w:themeColor="background1" w:themeShade="F2"/>
                <w:lang w:eastAsia="es-ES"/>
              </w:rPr>
              <w:t>Saldo al 31 de diciembre de 2022</w:t>
            </w:r>
          </w:p>
        </w:tc>
        <w:tc>
          <w:tcPr>
            <w:tcW w:w="1644" w:type="dxa"/>
            <w:shd w:val="clear" w:color="auto" w:fill="AB0033"/>
          </w:tcPr>
          <w:p w:rsidR="00CB716C" w:rsidRPr="00280978" w:rsidRDefault="00280978" w:rsidP="00CB716C">
            <w:pPr>
              <w:spacing w:after="0" w:line="240" w:lineRule="exact"/>
              <w:jc w:val="center"/>
              <w:rPr>
                <w:rFonts w:asciiTheme="minorHAnsi" w:eastAsia="Times New Roman" w:hAnsiTheme="minorHAnsi" w:cs="DIN Pro Regular"/>
                <w:color w:val="F2F2F2" w:themeColor="background1" w:themeShade="F2"/>
                <w:lang w:eastAsia="es-ES"/>
              </w:rPr>
            </w:pPr>
            <w:r>
              <w:rPr>
                <w:rFonts w:asciiTheme="minorHAnsi" w:eastAsia="Times New Roman" w:hAnsiTheme="minorHAnsi" w:cs="DIN Pro Regular"/>
                <w:color w:val="F2F2F2" w:themeColor="background1" w:themeShade="F2"/>
                <w:lang w:eastAsia="es-ES"/>
              </w:rPr>
              <w:t>Suma</w:t>
            </w:r>
          </w:p>
        </w:tc>
      </w:tr>
      <w:tr w:rsidR="00CB716C" w:rsidRPr="00280978" w:rsidTr="00CB716C">
        <w:tc>
          <w:tcPr>
            <w:tcW w:w="4215" w:type="dxa"/>
            <w:shd w:val="clear" w:color="auto" w:fill="auto"/>
          </w:tcPr>
          <w:p w:rsidR="00CB716C" w:rsidRPr="00280978" w:rsidRDefault="00CB716C" w:rsidP="00CB716C">
            <w:pPr>
              <w:spacing w:after="0" w:line="240" w:lineRule="exact"/>
              <w:jc w:val="both"/>
              <w:rPr>
                <w:rFonts w:asciiTheme="minorHAnsi" w:eastAsia="Times New Roman" w:hAnsiTheme="minorHAnsi" w:cs="DIN Pro Regular"/>
                <w:lang w:eastAsia="es-ES"/>
              </w:rPr>
            </w:pPr>
          </w:p>
        </w:tc>
        <w:tc>
          <w:tcPr>
            <w:tcW w:w="2782" w:type="dxa"/>
            <w:shd w:val="clear" w:color="auto" w:fill="auto"/>
          </w:tcPr>
          <w:p w:rsidR="00CB716C" w:rsidRPr="00280978" w:rsidRDefault="00CB716C" w:rsidP="00CB716C">
            <w:pPr>
              <w:spacing w:after="0" w:line="240" w:lineRule="exact"/>
              <w:jc w:val="both"/>
              <w:rPr>
                <w:rFonts w:asciiTheme="minorHAnsi" w:eastAsia="Times New Roman" w:hAnsiTheme="minorHAnsi" w:cs="DIN Pro Regular"/>
                <w:lang w:eastAsia="es-ES"/>
              </w:rPr>
            </w:pPr>
          </w:p>
        </w:tc>
        <w:tc>
          <w:tcPr>
            <w:tcW w:w="1644" w:type="dxa"/>
            <w:shd w:val="clear" w:color="auto" w:fill="auto"/>
          </w:tcPr>
          <w:p w:rsidR="00CB716C" w:rsidRPr="00280978" w:rsidRDefault="00CB716C" w:rsidP="00CB716C">
            <w:pPr>
              <w:spacing w:after="0" w:line="240" w:lineRule="exact"/>
              <w:jc w:val="right"/>
              <w:rPr>
                <w:rFonts w:asciiTheme="minorHAnsi" w:eastAsia="Times New Roman" w:hAnsiTheme="minorHAnsi" w:cs="DIN Pro Regular"/>
                <w:lang w:eastAsia="es-ES"/>
              </w:rPr>
            </w:pPr>
          </w:p>
        </w:tc>
      </w:tr>
      <w:tr w:rsidR="00CB716C" w:rsidRPr="00280978" w:rsidTr="00CB716C">
        <w:tc>
          <w:tcPr>
            <w:tcW w:w="4215" w:type="dxa"/>
            <w:shd w:val="clear" w:color="auto" w:fill="auto"/>
          </w:tcPr>
          <w:p w:rsidR="00CB716C" w:rsidRPr="00280978" w:rsidRDefault="00CB716C" w:rsidP="00CB716C">
            <w:pPr>
              <w:pStyle w:val="Texto"/>
              <w:spacing w:after="0" w:line="240" w:lineRule="exact"/>
              <w:ind w:firstLine="0"/>
              <w:rPr>
                <w:rFonts w:asciiTheme="minorHAnsi" w:hAnsiTheme="minorHAnsi" w:cs="Arial"/>
                <w:sz w:val="22"/>
                <w:szCs w:val="22"/>
                <w:lang w:val="es-MX"/>
              </w:rPr>
            </w:pPr>
            <w:r w:rsidRPr="00280978">
              <w:rPr>
                <w:rFonts w:asciiTheme="minorHAnsi" w:hAnsiTheme="minorHAnsi" w:cs="Arial"/>
                <w:sz w:val="22"/>
                <w:szCs w:val="22"/>
                <w:lang w:val="es-MX"/>
              </w:rPr>
              <w:t>Banco Santand</w:t>
            </w:r>
            <w:r w:rsidR="00280978">
              <w:rPr>
                <w:rFonts w:asciiTheme="minorHAnsi" w:hAnsiTheme="minorHAnsi" w:cs="Arial"/>
                <w:sz w:val="22"/>
                <w:szCs w:val="22"/>
                <w:lang w:val="es-MX"/>
              </w:rPr>
              <w:t xml:space="preserve">er (México) </w:t>
            </w:r>
            <w:r w:rsidR="004F71EB">
              <w:rPr>
                <w:rFonts w:asciiTheme="minorHAnsi" w:hAnsiTheme="minorHAnsi" w:cs="Arial"/>
                <w:sz w:val="22"/>
                <w:szCs w:val="22"/>
                <w:lang w:val="es-MX"/>
              </w:rPr>
              <w:t>, S.A. Institución de Banca Múltiple</w:t>
            </w:r>
          </w:p>
        </w:tc>
        <w:tc>
          <w:tcPr>
            <w:tcW w:w="2782" w:type="dxa"/>
            <w:shd w:val="clear" w:color="auto" w:fill="auto"/>
          </w:tcPr>
          <w:p w:rsidR="00CB716C" w:rsidRDefault="004F71EB" w:rsidP="004C652E">
            <w:pPr>
              <w:pStyle w:val="Texto"/>
              <w:spacing w:after="0" w:line="240" w:lineRule="exact"/>
              <w:ind w:firstLine="0"/>
              <w:jc w:val="right"/>
              <w:rPr>
                <w:rFonts w:asciiTheme="minorHAnsi" w:hAnsiTheme="minorHAnsi" w:cs="Arial"/>
                <w:sz w:val="22"/>
                <w:szCs w:val="22"/>
                <w:lang w:val="es-MX"/>
              </w:rPr>
            </w:pPr>
            <w:r>
              <w:rPr>
                <w:rFonts w:asciiTheme="minorHAnsi" w:hAnsiTheme="minorHAnsi" w:cs="Arial"/>
                <w:sz w:val="22"/>
                <w:szCs w:val="22"/>
                <w:lang w:val="es-MX"/>
              </w:rPr>
              <w:t>$ 1,144</w:t>
            </w:r>
          </w:p>
          <w:p w:rsidR="004F71EB" w:rsidRPr="00280978" w:rsidRDefault="004F71EB" w:rsidP="004C652E">
            <w:pPr>
              <w:pStyle w:val="Texto"/>
              <w:spacing w:after="0" w:line="240" w:lineRule="exact"/>
              <w:ind w:firstLine="0"/>
              <w:jc w:val="right"/>
              <w:rPr>
                <w:rFonts w:asciiTheme="minorHAnsi" w:hAnsiTheme="minorHAnsi" w:cs="Arial"/>
                <w:sz w:val="22"/>
                <w:szCs w:val="22"/>
                <w:lang w:val="es-MX"/>
              </w:rPr>
            </w:pPr>
          </w:p>
        </w:tc>
        <w:tc>
          <w:tcPr>
            <w:tcW w:w="1644" w:type="dxa"/>
            <w:shd w:val="clear" w:color="auto" w:fill="auto"/>
          </w:tcPr>
          <w:p w:rsidR="00CB716C" w:rsidRPr="00280978" w:rsidRDefault="00CB716C" w:rsidP="004F71EB">
            <w:pPr>
              <w:pStyle w:val="Texto"/>
              <w:spacing w:after="0" w:line="240" w:lineRule="exact"/>
              <w:ind w:firstLine="0"/>
              <w:jc w:val="center"/>
              <w:rPr>
                <w:rFonts w:asciiTheme="minorHAnsi" w:hAnsiTheme="minorHAnsi" w:cs="Arial"/>
                <w:sz w:val="22"/>
                <w:szCs w:val="22"/>
                <w:lang w:val="es-MX"/>
              </w:rPr>
            </w:pPr>
            <w:r w:rsidRPr="00280978">
              <w:rPr>
                <w:rFonts w:asciiTheme="minorHAnsi" w:hAnsiTheme="minorHAnsi" w:cs="Arial"/>
                <w:sz w:val="22"/>
                <w:szCs w:val="22"/>
                <w:lang w:val="es-MX"/>
              </w:rPr>
              <w:t xml:space="preserve">             </w:t>
            </w:r>
            <w:r w:rsidR="002101F6" w:rsidRPr="00280978">
              <w:rPr>
                <w:rFonts w:asciiTheme="minorHAnsi" w:hAnsiTheme="minorHAnsi" w:cs="Arial"/>
                <w:sz w:val="22"/>
                <w:szCs w:val="22"/>
                <w:lang w:val="es-MX"/>
              </w:rPr>
              <w:t xml:space="preserve">  </w:t>
            </w:r>
            <w:r w:rsidRPr="00280978">
              <w:rPr>
                <w:rFonts w:asciiTheme="minorHAnsi" w:hAnsiTheme="minorHAnsi" w:cs="Arial"/>
                <w:sz w:val="22"/>
                <w:szCs w:val="22"/>
                <w:lang w:val="es-MX"/>
              </w:rPr>
              <w:t xml:space="preserve">        </w:t>
            </w:r>
          </w:p>
        </w:tc>
      </w:tr>
      <w:tr w:rsidR="00CB716C" w:rsidRPr="00280978" w:rsidTr="00CB716C">
        <w:tc>
          <w:tcPr>
            <w:tcW w:w="4215" w:type="dxa"/>
            <w:shd w:val="clear" w:color="auto" w:fill="auto"/>
          </w:tcPr>
          <w:p w:rsidR="00CB716C" w:rsidRPr="00280978" w:rsidRDefault="004F71EB" w:rsidP="00CB716C">
            <w:pPr>
              <w:pStyle w:val="Texto"/>
              <w:spacing w:after="0" w:line="240" w:lineRule="exact"/>
              <w:ind w:firstLine="0"/>
              <w:rPr>
                <w:rFonts w:asciiTheme="minorHAnsi" w:hAnsiTheme="minorHAnsi" w:cs="Arial"/>
                <w:sz w:val="22"/>
                <w:szCs w:val="22"/>
                <w:lang w:val="es-MX"/>
              </w:rPr>
            </w:pPr>
            <w:r>
              <w:rPr>
                <w:rFonts w:asciiTheme="minorHAnsi" w:hAnsiTheme="minorHAnsi" w:cs="Arial"/>
                <w:sz w:val="22"/>
                <w:szCs w:val="22"/>
                <w:lang w:val="es-MX"/>
              </w:rPr>
              <w:t>Banco Del Bajío, S.A. , Institución de Banca Múltiple</w:t>
            </w:r>
          </w:p>
        </w:tc>
        <w:tc>
          <w:tcPr>
            <w:tcW w:w="2782" w:type="dxa"/>
            <w:shd w:val="clear" w:color="auto" w:fill="auto"/>
          </w:tcPr>
          <w:p w:rsidR="00CB716C" w:rsidRDefault="004C652E" w:rsidP="004C652E">
            <w:pPr>
              <w:pStyle w:val="Texto"/>
              <w:spacing w:after="0" w:line="240" w:lineRule="exact"/>
              <w:ind w:firstLine="0"/>
              <w:jc w:val="right"/>
              <w:rPr>
                <w:rFonts w:asciiTheme="minorHAnsi" w:hAnsiTheme="minorHAnsi" w:cs="Arial"/>
                <w:sz w:val="22"/>
                <w:szCs w:val="22"/>
                <w:lang w:val="es-MX"/>
              </w:rPr>
            </w:pPr>
            <w:r>
              <w:rPr>
                <w:rFonts w:asciiTheme="minorHAnsi" w:hAnsiTheme="minorHAnsi" w:cs="Arial"/>
                <w:sz w:val="22"/>
                <w:szCs w:val="22"/>
                <w:lang w:val="es-MX"/>
              </w:rPr>
              <w:t>$304,576</w:t>
            </w:r>
          </w:p>
          <w:p w:rsidR="004F71EB" w:rsidRPr="00280978" w:rsidRDefault="004F71EB" w:rsidP="004C652E">
            <w:pPr>
              <w:pStyle w:val="Texto"/>
              <w:spacing w:after="0" w:line="240" w:lineRule="exact"/>
              <w:ind w:firstLine="0"/>
              <w:jc w:val="right"/>
              <w:rPr>
                <w:rFonts w:asciiTheme="minorHAnsi" w:hAnsiTheme="minorHAnsi" w:cs="Arial"/>
                <w:sz w:val="22"/>
                <w:szCs w:val="22"/>
                <w:lang w:val="es-MX"/>
              </w:rPr>
            </w:pPr>
          </w:p>
        </w:tc>
        <w:tc>
          <w:tcPr>
            <w:tcW w:w="1644" w:type="dxa"/>
            <w:shd w:val="clear" w:color="auto" w:fill="auto"/>
          </w:tcPr>
          <w:p w:rsidR="00CB716C" w:rsidRPr="00280978" w:rsidRDefault="00CB716C" w:rsidP="002101F6">
            <w:pPr>
              <w:pStyle w:val="Texto"/>
              <w:spacing w:after="0" w:line="240" w:lineRule="exact"/>
              <w:ind w:firstLine="0"/>
              <w:rPr>
                <w:rFonts w:asciiTheme="minorHAnsi" w:hAnsiTheme="minorHAnsi" w:cs="Arial"/>
                <w:sz w:val="22"/>
                <w:szCs w:val="22"/>
                <w:lang w:val="es-MX"/>
              </w:rPr>
            </w:pPr>
            <w:r w:rsidRPr="00280978">
              <w:rPr>
                <w:rFonts w:asciiTheme="minorHAnsi" w:hAnsiTheme="minorHAnsi" w:cs="Arial"/>
                <w:sz w:val="22"/>
                <w:szCs w:val="22"/>
                <w:lang w:val="es-MX"/>
              </w:rPr>
              <w:t xml:space="preserve">         </w:t>
            </w:r>
            <w:r w:rsidR="002101F6" w:rsidRPr="00280978">
              <w:rPr>
                <w:rFonts w:asciiTheme="minorHAnsi" w:hAnsiTheme="minorHAnsi" w:cs="Arial"/>
                <w:sz w:val="22"/>
                <w:szCs w:val="22"/>
                <w:lang w:val="es-MX"/>
              </w:rPr>
              <w:t xml:space="preserve">    </w:t>
            </w:r>
            <w:r w:rsidR="004C652E">
              <w:rPr>
                <w:rFonts w:asciiTheme="minorHAnsi" w:hAnsiTheme="minorHAnsi" w:cs="Arial"/>
                <w:sz w:val="22"/>
                <w:szCs w:val="22"/>
                <w:lang w:val="es-MX"/>
              </w:rPr>
              <w:t xml:space="preserve"> </w:t>
            </w:r>
            <w:r w:rsidRPr="00280978">
              <w:rPr>
                <w:rFonts w:asciiTheme="minorHAnsi" w:hAnsiTheme="minorHAnsi" w:cs="Arial"/>
                <w:sz w:val="22"/>
                <w:szCs w:val="22"/>
                <w:lang w:val="es-MX"/>
              </w:rPr>
              <w:t xml:space="preserve">       </w:t>
            </w:r>
          </w:p>
        </w:tc>
      </w:tr>
      <w:tr w:rsidR="00CB716C" w:rsidRPr="00280978" w:rsidTr="00CB716C">
        <w:tc>
          <w:tcPr>
            <w:tcW w:w="4215" w:type="dxa"/>
            <w:shd w:val="clear" w:color="auto" w:fill="auto"/>
          </w:tcPr>
          <w:p w:rsidR="00CB716C" w:rsidRPr="00280978" w:rsidRDefault="00CB716C" w:rsidP="00CB716C">
            <w:pPr>
              <w:pStyle w:val="Texto"/>
              <w:spacing w:after="0" w:line="240" w:lineRule="exact"/>
              <w:ind w:firstLine="0"/>
              <w:rPr>
                <w:rFonts w:asciiTheme="minorHAnsi" w:hAnsiTheme="minorHAnsi" w:cs="Arial"/>
                <w:sz w:val="22"/>
                <w:szCs w:val="22"/>
                <w:lang w:val="es-MX"/>
              </w:rPr>
            </w:pPr>
          </w:p>
        </w:tc>
        <w:tc>
          <w:tcPr>
            <w:tcW w:w="2782" w:type="dxa"/>
            <w:shd w:val="clear" w:color="auto" w:fill="auto"/>
          </w:tcPr>
          <w:p w:rsidR="00CB716C" w:rsidRPr="00280978" w:rsidRDefault="00CB716C" w:rsidP="00CB716C">
            <w:pPr>
              <w:pStyle w:val="Texto"/>
              <w:spacing w:after="0" w:line="240" w:lineRule="exact"/>
              <w:ind w:firstLine="0"/>
              <w:rPr>
                <w:rFonts w:asciiTheme="minorHAnsi" w:hAnsiTheme="minorHAnsi" w:cs="Arial"/>
                <w:sz w:val="22"/>
                <w:szCs w:val="22"/>
                <w:lang w:val="es-MX"/>
              </w:rPr>
            </w:pPr>
            <w:r w:rsidRPr="00280978">
              <w:rPr>
                <w:rFonts w:asciiTheme="minorHAnsi" w:hAnsiTheme="minorHAnsi" w:cs="Arial"/>
                <w:sz w:val="22"/>
                <w:szCs w:val="22"/>
                <w:lang w:val="es-MX"/>
              </w:rPr>
              <w:t>Total Bancos/Tesorería</w:t>
            </w:r>
          </w:p>
        </w:tc>
        <w:tc>
          <w:tcPr>
            <w:tcW w:w="1644" w:type="dxa"/>
            <w:shd w:val="clear" w:color="auto" w:fill="auto"/>
          </w:tcPr>
          <w:p w:rsidR="00CB716C" w:rsidRPr="00280978" w:rsidRDefault="004C652E" w:rsidP="00CB716C">
            <w:pPr>
              <w:pStyle w:val="Texto"/>
              <w:spacing w:after="0" w:line="240" w:lineRule="exact"/>
              <w:ind w:firstLine="0"/>
              <w:jc w:val="right"/>
              <w:rPr>
                <w:rFonts w:asciiTheme="minorHAnsi" w:hAnsiTheme="minorHAnsi" w:cs="Arial"/>
                <w:b/>
                <w:sz w:val="22"/>
                <w:szCs w:val="22"/>
                <w:lang w:val="es-MX"/>
              </w:rPr>
            </w:pPr>
            <w:r>
              <w:rPr>
                <w:rFonts w:asciiTheme="minorHAnsi" w:hAnsiTheme="minorHAnsi" w:cs="Arial"/>
                <w:b/>
                <w:sz w:val="22"/>
                <w:szCs w:val="22"/>
                <w:lang w:val="es-MX"/>
              </w:rPr>
              <w:t>305,720</w:t>
            </w:r>
          </w:p>
        </w:tc>
      </w:tr>
    </w:tbl>
    <w:p w:rsidR="00CB716C" w:rsidRPr="00280978" w:rsidRDefault="00CB716C" w:rsidP="00CB716C">
      <w:pPr>
        <w:spacing w:after="80" w:line="203" w:lineRule="exact"/>
        <w:ind w:left="624"/>
        <w:jc w:val="both"/>
        <w:rPr>
          <w:rFonts w:asciiTheme="minorHAnsi" w:eastAsia="Times New Roman" w:hAnsiTheme="minorHAnsi" w:cs="DIN Pro Regular"/>
          <w:b/>
          <w:lang w:eastAsia="es-ES"/>
        </w:rPr>
      </w:pPr>
    </w:p>
    <w:p w:rsidR="00CB716C" w:rsidRPr="00280978" w:rsidRDefault="00CB716C" w:rsidP="00540418">
      <w:pPr>
        <w:pStyle w:val="Texto"/>
        <w:spacing w:after="0" w:line="240" w:lineRule="exact"/>
        <w:rPr>
          <w:rFonts w:asciiTheme="minorHAnsi" w:hAnsiTheme="minorHAnsi" w:cs="DIN Pro Regular"/>
          <w:sz w:val="22"/>
          <w:szCs w:val="22"/>
          <w:lang w:val="es-MX"/>
        </w:rPr>
      </w:pPr>
    </w:p>
    <w:p w:rsidR="00CB716C" w:rsidRPr="00280978" w:rsidRDefault="00CB716C" w:rsidP="00CB716C">
      <w:pPr>
        <w:tabs>
          <w:tab w:val="left" w:pos="720"/>
        </w:tabs>
        <w:spacing w:after="0" w:line="240" w:lineRule="exact"/>
        <w:ind w:left="720" w:hanging="11"/>
        <w:jc w:val="both"/>
        <w:rPr>
          <w:rFonts w:asciiTheme="minorHAnsi" w:eastAsia="Times New Roman" w:hAnsiTheme="minorHAnsi" w:cs="Arial"/>
          <w:b/>
          <w:lang w:eastAsia="es-ES"/>
        </w:rPr>
      </w:pPr>
      <w:r w:rsidRPr="00280978">
        <w:rPr>
          <w:rFonts w:asciiTheme="minorHAnsi" w:eastAsia="Times New Roman" w:hAnsiTheme="minorHAnsi" w:cs="Arial"/>
          <w:b/>
          <w:lang w:eastAsia="es-ES"/>
        </w:rPr>
        <w:t>Derechos a recibir Efectivo y Equivalentes y Bienes o Servicios</w:t>
      </w:r>
    </w:p>
    <w:p w:rsidR="00CB716C" w:rsidRPr="00280978" w:rsidRDefault="00CB716C" w:rsidP="00CB716C">
      <w:pPr>
        <w:tabs>
          <w:tab w:val="left" w:pos="720"/>
        </w:tabs>
        <w:spacing w:after="0" w:line="240" w:lineRule="exact"/>
        <w:ind w:left="720" w:hanging="11"/>
        <w:jc w:val="both"/>
        <w:rPr>
          <w:rFonts w:asciiTheme="minorHAnsi" w:eastAsia="Times New Roman" w:hAnsiTheme="minorHAnsi" w:cs="Arial"/>
          <w:b/>
          <w:lang w:eastAsia="es-ES"/>
        </w:rPr>
      </w:pPr>
    </w:p>
    <w:p w:rsidR="00CB716C" w:rsidRPr="00280978" w:rsidRDefault="00CB716C" w:rsidP="00CB716C">
      <w:pPr>
        <w:tabs>
          <w:tab w:val="left" w:pos="720"/>
        </w:tabs>
        <w:spacing w:after="0" w:line="240" w:lineRule="exact"/>
        <w:ind w:left="720" w:hanging="11"/>
        <w:jc w:val="both"/>
        <w:rPr>
          <w:rFonts w:asciiTheme="minorHAnsi" w:eastAsia="Times New Roman" w:hAnsiTheme="minorHAnsi" w:cs="Arial"/>
          <w:lang w:eastAsia="es-ES"/>
        </w:rPr>
      </w:pPr>
      <w:r w:rsidRPr="00280978">
        <w:rPr>
          <w:rFonts w:asciiTheme="minorHAnsi" w:eastAsia="Times New Roman" w:hAnsiTheme="minorHAnsi" w:cs="Arial"/>
          <w:lang w:eastAsia="es-ES"/>
        </w:rPr>
        <w:t>Al 31 de diciembre de 2022 no tenemos saldo por concepto derecho a recibir efectivo y equivalentes y bienes o servicios.</w:t>
      </w:r>
    </w:p>
    <w:p w:rsidR="00CB716C" w:rsidRDefault="00CB716C" w:rsidP="00CB716C">
      <w:pPr>
        <w:tabs>
          <w:tab w:val="left" w:pos="720"/>
        </w:tabs>
        <w:spacing w:after="0" w:line="240" w:lineRule="exact"/>
        <w:ind w:left="720" w:hanging="11"/>
        <w:jc w:val="both"/>
        <w:rPr>
          <w:rFonts w:asciiTheme="minorHAnsi" w:eastAsia="Times New Roman" w:hAnsiTheme="minorHAnsi" w:cs="Arial"/>
          <w:lang w:eastAsia="es-ES"/>
        </w:rPr>
      </w:pPr>
    </w:p>
    <w:p w:rsidR="002F6CF9" w:rsidRPr="00280978" w:rsidRDefault="002F6CF9" w:rsidP="002F6CF9">
      <w:pPr>
        <w:pStyle w:val="Texto"/>
        <w:spacing w:after="80" w:line="203" w:lineRule="exact"/>
        <w:ind w:left="624" w:firstLine="0"/>
        <w:rPr>
          <w:rFonts w:asciiTheme="minorHAnsi" w:hAnsiTheme="minorHAnsi" w:cs="DIN Pro Regular"/>
          <w:b/>
          <w:sz w:val="22"/>
          <w:szCs w:val="22"/>
          <w:lang w:val="es-MX"/>
        </w:rPr>
      </w:pPr>
    </w:p>
    <w:p w:rsidR="002F6CF9" w:rsidRPr="00280978" w:rsidRDefault="002F6CF9" w:rsidP="002F6CF9">
      <w:pPr>
        <w:pStyle w:val="Texto"/>
        <w:spacing w:after="80" w:line="203" w:lineRule="exact"/>
        <w:ind w:left="624" w:firstLine="0"/>
        <w:rPr>
          <w:rFonts w:asciiTheme="minorHAnsi" w:hAnsiTheme="minorHAnsi" w:cs="DIN Pro Regular"/>
          <w:b/>
          <w:sz w:val="22"/>
          <w:szCs w:val="22"/>
          <w:lang w:val="es-MX"/>
        </w:rPr>
      </w:pPr>
      <w:r w:rsidRPr="00280978">
        <w:rPr>
          <w:rFonts w:asciiTheme="minorHAnsi" w:hAnsiTheme="minorHAnsi" w:cs="DIN Pro Regular"/>
          <w:b/>
          <w:sz w:val="22"/>
          <w:szCs w:val="22"/>
          <w:lang w:val="es-MX"/>
        </w:rPr>
        <w:t>Bienes Disponibles para su Transformación o Consumo (inventarios)</w:t>
      </w:r>
    </w:p>
    <w:p w:rsidR="002F6CF9" w:rsidRPr="00280978" w:rsidRDefault="002F6CF9" w:rsidP="002F6CF9">
      <w:pPr>
        <w:pStyle w:val="ROMANOS"/>
        <w:spacing w:after="0" w:line="240" w:lineRule="exact"/>
        <w:rPr>
          <w:rFonts w:asciiTheme="minorHAnsi" w:hAnsiTheme="minorHAnsi" w:cs="DIN Pro Regular"/>
          <w:sz w:val="22"/>
          <w:szCs w:val="22"/>
          <w:lang w:val="es-MX"/>
        </w:rPr>
      </w:pPr>
      <w:r w:rsidRPr="00280978">
        <w:rPr>
          <w:rFonts w:asciiTheme="minorHAnsi" w:hAnsiTheme="minorHAnsi"/>
          <w:sz w:val="22"/>
          <w:szCs w:val="22"/>
          <w:lang w:val="es-MX"/>
        </w:rPr>
        <w:t xml:space="preserve">        </w:t>
      </w:r>
      <w:r w:rsidRPr="00280978">
        <w:rPr>
          <w:rFonts w:asciiTheme="minorHAnsi" w:hAnsiTheme="minorHAnsi" w:cs="DIN Pro Regular"/>
          <w:sz w:val="22"/>
          <w:szCs w:val="22"/>
          <w:lang w:val="es-MX"/>
        </w:rPr>
        <w:t>No Aplica</w:t>
      </w:r>
    </w:p>
    <w:p w:rsidR="00C50505" w:rsidRPr="00280978" w:rsidRDefault="00C50505" w:rsidP="002F6CF9">
      <w:pPr>
        <w:pStyle w:val="Texto"/>
        <w:spacing w:after="80" w:line="203" w:lineRule="exact"/>
        <w:ind w:left="624" w:firstLine="0"/>
        <w:rPr>
          <w:rFonts w:asciiTheme="minorHAnsi" w:hAnsiTheme="minorHAnsi" w:cs="DIN Pro Regular"/>
          <w:b/>
          <w:sz w:val="20"/>
          <w:lang w:val="es-MX"/>
        </w:rPr>
      </w:pPr>
    </w:p>
    <w:p w:rsidR="002F6CF9" w:rsidRPr="00446C12" w:rsidRDefault="002F6CF9" w:rsidP="002F6CF9">
      <w:pPr>
        <w:pStyle w:val="Texto"/>
        <w:spacing w:after="80" w:line="203" w:lineRule="exact"/>
        <w:ind w:left="624" w:firstLine="0"/>
        <w:rPr>
          <w:rFonts w:asciiTheme="minorHAnsi" w:hAnsiTheme="minorHAnsi" w:cs="DIN Pro Regular"/>
          <w:b/>
          <w:sz w:val="22"/>
          <w:szCs w:val="22"/>
          <w:lang w:val="es-MX"/>
        </w:rPr>
      </w:pPr>
      <w:r w:rsidRPr="00446C12">
        <w:rPr>
          <w:rFonts w:asciiTheme="minorHAnsi" w:hAnsiTheme="minorHAnsi" w:cs="DIN Pro Regular"/>
          <w:b/>
          <w:sz w:val="22"/>
          <w:szCs w:val="22"/>
          <w:lang w:val="es-MX"/>
        </w:rPr>
        <w:t>Inversiones Financieras</w:t>
      </w:r>
    </w:p>
    <w:p w:rsidR="002F6CF9" w:rsidRPr="00C50505" w:rsidRDefault="002F6CF9" w:rsidP="002F6CF9">
      <w:pPr>
        <w:pStyle w:val="Texto"/>
        <w:spacing w:after="80" w:line="203" w:lineRule="exact"/>
        <w:ind w:left="624" w:firstLine="0"/>
        <w:rPr>
          <w:rFonts w:asciiTheme="minorHAnsi" w:hAnsiTheme="minorHAnsi" w:cs="DIN Pro Regular"/>
          <w:sz w:val="22"/>
          <w:szCs w:val="22"/>
          <w:lang w:val="es-MX"/>
        </w:rPr>
      </w:pPr>
      <w:r w:rsidRPr="00C50505">
        <w:rPr>
          <w:rFonts w:asciiTheme="minorHAnsi" w:hAnsiTheme="minorHAnsi" w:cs="DIN Pro Regular"/>
          <w:b/>
          <w:sz w:val="22"/>
          <w:szCs w:val="22"/>
          <w:lang w:val="es-MX"/>
        </w:rPr>
        <w:t xml:space="preserve">  </w:t>
      </w:r>
      <w:r w:rsidRPr="00C50505">
        <w:rPr>
          <w:rFonts w:asciiTheme="minorHAnsi" w:hAnsiTheme="minorHAnsi" w:cs="DIN Pro Regular"/>
          <w:sz w:val="22"/>
          <w:szCs w:val="22"/>
          <w:lang w:val="es-MX"/>
        </w:rPr>
        <w:t>No Aplica</w:t>
      </w:r>
    </w:p>
    <w:p w:rsidR="00CB716C" w:rsidRPr="00280978" w:rsidRDefault="00CB716C" w:rsidP="00CB716C">
      <w:pPr>
        <w:tabs>
          <w:tab w:val="left" w:pos="720"/>
        </w:tabs>
        <w:spacing w:after="0" w:line="240" w:lineRule="exact"/>
        <w:ind w:left="720" w:hanging="11"/>
        <w:jc w:val="both"/>
        <w:rPr>
          <w:rFonts w:asciiTheme="minorHAnsi" w:eastAsia="Times New Roman" w:hAnsiTheme="minorHAnsi" w:cs="Arial"/>
          <w:b/>
          <w:sz w:val="20"/>
          <w:szCs w:val="20"/>
          <w:u w:val="single"/>
          <w:lang w:eastAsia="es-ES"/>
        </w:rPr>
      </w:pPr>
    </w:p>
    <w:p w:rsidR="002F6CF9" w:rsidRPr="00C50505" w:rsidRDefault="002F6CF9" w:rsidP="002F6CF9">
      <w:pPr>
        <w:pStyle w:val="Texto"/>
        <w:spacing w:after="80" w:line="203" w:lineRule="exact"/>
        <w:ind w:left="624" w:firstLine="0"/>
        <w:rPr>
          <w:rFonts w:asciiTheme="minorHAnsi" w:hAnsiTheme="minorHAnsi" w:cs="DIN Pro Regular"/>
          <w:b/>
          <w:sz w:val="22"/>
          <w:szCs w:val="22"/>
          <w:lang w:val="es-MX"/>
        </w:rPr>
      </w:pPr>
      <w:r w:rsidRPr="00C50505">
        <w:rPr>
          <w:rFonts w:asciiTheme="minorHAnsi" w:hAnsiTheme="minorHAnsi" w:cs="DIN Pro Regular"/>
          <w:b/>
          <w:sz w:val="22"/>
          <w:szCs w:val="22"/>
          <w:lang w:val="es-MX"/>
        </w:rPr>
        <w:t>Bienes Muebles, Inmuebles e Intangibles</w:t>
      </w:r>
    </w:p>
    <w:p w:rsidR="002F6CF9" w:rsidRPr="00C50505" w:rsidRDefault="002F6CF9" w:rsidP="002F6CF9">
      <w:pPr>
        <w:pStyle w:val="ROMANOS"/>
        <w:spacing w:after="0" w:line="240" w:lineRule="exact"/>
        <w:rPr>
          <w:rFonts w:asciiTheme="minorHAnsi" w:hAnsiTheme="minorHAnsi"/>
          <w:sz w:val="22"/>
          <w:szCs w:val="22"/>
          <w:lang w:val="es-MX"/>
        </w:rPr>
      </w:pPr>
      <w:r w:rsidRPr="00C50505">
        <w:rPr>
          <w:rFonts w:asciiTheme="minorHAnsi" w:hAnsiTheme="minorHAnsi"/>
          <w:sz w:val="22"/>
          <w:szCs w:val="22"/>
          <w:lang w:val="es-MX"/>
        </w:rPr>
        <w:t xml:space="preserve">      </w:t>
      </w:r>
    </w:p>
    <w:p w:rsidR="002F6CF9" w:rsidRPr="00C50505" w:rsidRDefault="002F6CF9" w:rsidP="002F6CF9">
      <w:pPr>
        <w:pStyle w:val="ROMANOS"/>
        <w:spacing w:after="0" w:line="240" w:lineRule="exact"/>
        <w:ind w:hanging="11"/>
        <w:jc w:val="left"/>
        <w:rPr>
          <w:rFonts w:asciiTheme="minorHAnsi" w:hAnsiTheme="minorHAnsi" w:cs="DIN Pro Regular"/>
          <w:sz w:val="22"/>
          <w:szCs w:val="22"/>
          <w:lang w:val="es-MX"/>
        </w:rPr>
      </w:pPr>
      <w:r w:rsidRPr="00C50505">
        <w:rPr>
          <w:rFonts w:asciiTheme="minorHAnsi" w:hAnsiTheme="minorHAnsi" w:cs="DIN Pro Regular"/>
          <w:sz w:val="22"/>
          <w:szCs w:val="22"/>
          <w:lang w:val="es-MX"/>
        </w:rPr>
        <w:t>El Importe por Bienes Muebles al 31 de diciembre</w:t>
      </w:r>
      <w:r w:rsidR="00C50505">
        <w:rPr>
          <w:rFonts w:asciiTheme="minorHAnsi" w:hAnsiTheme="minorHAnsi" w:cs="DIN Pro Regular"/>
          <w:sz w:val="22"/>
          <w:szCs w:val="22"/>
          <w:lang w:val="es-MX"/>
        </w:rPr>
        <w:t xml:space="preserve"> 2022 es por $761,953</w:t>
      </w:r>
      <w:r w:rsidRPr="00C50505">
        <w:rPr>
          <w:rFonts w:asciiTheme="minorHAnsi" w:hAnsiTheme="minorHAnsi" w:cs="DIN Pro Regular"/>
          <w:sz w:val="22"/>
          <w:szCs w:val="22"/>
          <w:lang w:val="es-MX"/>
        </w:rPr>
        <w:t>, en el ejercicio no se realizó ninguna adquisición. Se anexa relación detallada de los bienes muebles propiedad del IMEPLAN.</w:t>
      </w:r>
    </w:p>
    <w:p w:rsidR="002F6CF9" w:rsidRPr="00C50505" w:rsidRDefault="002F6CF9" w:rsidP="002F6CF9">
      <w:pPr>
        <w:pStyle w:val="ROMANOS"/>
        <w:spacing w:after="0" w:line="240" w:lineRule="exact"/>
        <w:ind w:hanging="11"/>
        <w:jc w:val="left"/>
        <w:rPr>
          <w:rFonts w:asciiTheme="minorHAnsi" w:hAnsiTheme="minorHAnsi"/>
          <w:sz w:val="22"/>
          <w:szCs w:val="22"/>
          <w:lang w:val="es-MX"/>
        </w:rPr>
      </w:pPr>
    </w:p>
    <w:p w:rsidR="002F6CF9" w:rsidRPr="00C50505" w:rsidRDefault="002F6CF9" w:rsidP="002F6CF9">
      <w:pPr>
        <w:pStyle w:val="ROMANOS"/>
        <w:spacing w:after="0" w:line="240" w:lineRule="exact"/>
        <w:ind w:hanging="11"/>
        <w:jc w:val="left"/>
        <w:rPr>
          <w:rFonts w:asciiTheme="minorHAnsi" w:hAnsiTheme="minorHAnsi"/>
          <w:sz w:val="22"/>
          <w:szCs w:val="22"/>
          <w:lang w:val="es-MX"/>
        </w:rPr>
      </w:pPr>
    </w:p>
    <w:tbl>
      <w:tblPr>
        <w:tblW w:w="7820" w:type="dxa"/>
        <w:tblInd w:w="762" w:type="dxa"/>
        <w:tblCellMar>
          <w:left w:w="70" w:type="dxa"/>
          <w:right w:w="70" w:type="dxa"/>
        </w:tblCellMar>
        <w:tblLook w:val="04A0" w:firstRow="1" w:lastRow="0" w:firstColumn="1" w:lastColumn="0" w:noHBand="0" w:noVBand="1"/>
      </w:tblPr>
      <w:tblGrid>
        <w:gridCol w:w="3460"/>
        <w:gridCol w:w="1340"/>
        <w:gridCol w:w="1640"/>
        <w:gridCol w:w="1380"/>
      </w:tblGrid>
      <w:tr w:rsidR="002F6CF9" w:rsidRPr="00C50505" w:rsidTr="000072F5">
        <w:trPr>
          <w:trHeight w:val="282"/>
        </w:trPr>
        <w:tc>
          <w:tcPr>
            <w:tcW w:w="3460" w:type="dxa"/>
            <w:tcBorders>
              <w:top w:val="single" w:sz="8" w:space="0" w:color="auto"/>
              <w:left w:val="single" w:sz="8" w:space="0" w:color="auto"/>
              <w:bottom w:val="single" w:sz="8" w:space="0" w:color="auto"/>
              <w:right w:val="single" w:sz="8" w:space="0" w:color="auto"/>
            </w:tcBorders>
            <w:shd w:val="clear" w:color="auto" w:fill="AB0033"/>
            <w:noWrap/>
            <w:vAlign w:val="bottom"/>
            <w:hideMark/>
          </w:tcPr>
          <w:p w:rsidR="002F6CF9" w:rsidRPr="00C50505" w:rsidRDefault="002F6CF9" w:rsidP="00E7688C">
            <w:pPr>
              <w:spacing w:after="0" w:line="240" w:lineRule="auto"/>
              <w:jc w:val="center"/>
              <w:rPr>
                <w:rFonts w:asciiTheme="minorHAnsi" w:eastAsia="Times New Roman" w:hAnsiTheme="minorHAnsi" w:cs="DIN Pro Regular"/>
                <w:color w:val="FFFFFF" w:themeColor="background1"/>
                <w:lang w:eastAsia="es-MX"/>
              </w:rPr>
            </w:pPr>
            <w:r w:rsidRPr="00C50505">
              <w:rPr>
                <w:rFonts w:asciiTheme="minorHAnsi" w:eastAsia="Times New Roman" w:hAnsiTheme="minorHAnsi" w:cs="DIN Pro Regular"/>
                <w:color w:val="FFFFFF" w:themeColor="background1"/>
                <w:lang w:eastAsia="es-MX"/>
              </w:rPr>
              <w:t>Concepto</w:t>
            </w:r>
          </w:p>
        </w:tc>
        <w:tc>
          <w:tcPr>
            <w:tcW w:w="1340" w:type="dxa"/>
            <w:tcBorders>
              <w:top w:val="single" w:sz="8" w:space="0" w:color="auto"/>
              <w:left w:val="nil"/>
              <w:bottom w:val="single" w:sz="8" w:space="0" w:color="auto"/>
              <w:right w:val="single" w:sz="8" w:space="0" w:color="auto"/>
            </w:tcBorders>
            <w:shd w:val="clear" w:color="auto" w:fill="AB0033"/>
            <w:noWrap/>
            <w:vAlign w:val="bottom"/>
            <w:hideMark/>
          </w:tcPr>
          <w:p w:rsidR="002F6CF9" w:rsidRPr="00C50505" w:rsidRDefault="002F6CF9" w:rsidP="00E7688C">
            <w:pPr>
              <w:spacing w:after="0" w:line="240" w:lineRule="auto"/>
              <w:jc w:val="center"/>
              <w:rPr>
                <w:rFonts w:asciiTheme="minorHAnsi" w:eastAsia="Times New Roman" w:hAnsiTheme="minorHAnsi" w:cs="DIN Pro Regular"/>
                <w:color w:val="FFFFFF" w:themeColor="background1"/>
                <w:lang w:eastAsia="es-MX"/>
              </w:rPr>
            </w:pPr>
            <w:r w:rsidRPr="00C50505">
              <w:rPr>
                <w:rFonts w:asciiTheme="minorHAnsi" w:eastAsia="Times New Roman" w:hAnsiTheme="minorHAnsi" w:cs="DIN Pro Regular"/>
                <w:color w:val="FFFFFF" w:themeColor="background1"/>
                <w:lang w:eastAsia="es-MX"/>
              </w:rPr>
              <w:t>Acumulado</w:t>
            </w:r>
          </w:p>
        </w:tc>
        <w:tc>
          <w:tcPr>
            <w:tcW w:w="1640" w:type="dxa"/>
            <w:tcBorders>
              <w:top w:val="single" w:sz="8" w:space="0" w:color="auto"/>
              <w:left w:val="nil"/>
              <w:bottom w:val="single" w:sz="8" w:space="0" w:color="auto"/>
              <w:right w:val="single" w:sz="8" w:space="0" w:color="auto"/>
            </w:tcBorders>
            <w:shd w:val="clear" w:color="auto" w:fill="AB0033"/>
            <w:noWrap/>
            <w:vAlign w:val="bottom"/>
            <w:hideMark/>
          </w:tcPr>
          <w:p w:rsidR="002F6CF9" w:rsidRPr="00C50505" w:rsidRDefault="002F6CF9" w:rsidP="00E7688C">
            <w:pPr>
              <w:spacing w:after="0" w:line="240" w:lineRule="auto"/>
              <w:jc w:val="center"/>
              <w:rPr>
                <w:rFonts w:asciiTheme="minorHAnsi" w:eastAsia="Times New Roman" w:hAnsiTheme="minorHAnsi" w:cs="DIN Pro Regular"/>
                <w:color w:val="FFFFFF" w:themeColor="background1"/>
                <w:lang w:eastAsia="es-MX"/>
              </w:rPr>
            </w:pPr>
            <w:r w:rsidRPr="00C50505">
              <w:rPr>
                <w:rFonts w:asciiTheme="minorHAnsi" w:eastAsia="Times New Roman" w:hAnsiTheme="minorHAnsi" w:cs="DIN Pro Regular"/>
                <w:color w:val="FFFFFF" w:themeColor="background1"/>
                <w:lang w:eastAsia="es-MX"/>
              </w:rPr>
              <w:t>Anual</w:t>
            </w:r>
          </w:p>
        </w:tc>
        <w:tc>
          <w:tcPr>
            <w:tcW w:w="1380" w:type="dxa"/>
            <w:tcBorders>
              <w:top w:val="single" w:sz="8" w:space="0" w:color="auto"/>
              <w:left w:val="nil"/>
              <w:bottom w:val="single" w:sz="8" w:space="0" w:color="auto"/>
              <w:right w:val="single" w:sz="8" w:space="0" w:color="auto"/>
            </w:tcBorders>
            <w:shd w:val="clear" w:color="auto" w:fill="AB0033"/>
            <w:noWrap/>
            <w:vAlign w:val="bottom"/>
            <w:hideMark/>
          </w:tcPr>
          <w:p w:rsidR="002F6CF9" w:rsidRPr="00C50505" w:rsidRDefault="002F6CF9" w:rsidP="00E7688C">
            <w:pPr>
              <w:spacing w:after="0" w:line="240" w:lineRule="auto"/>
              <w:jc w:val="center"/>
              <w:rPr>
                <w:rFonts w:asciiTheme="minorHAnsi" w:eastAsia="Times New Roman" w:hAnsiTheme="minorHAnsi" w:cs="DIN Pro Regular"/>
                <w:color w:val="FFFFFF" w:themeColor="background1"/>
                <w:lang w:eastAsia="es-MX"/>
              </w:rPr>
            </w:pPr>
            <w:r w:rsidRPr="00C50505">
              <w:rPr>
                <w:rFonts w:asciiTheme="minorHAnsi" w:eastAsia="Times New Roman" w:hAnsiTheme="minorHAnsi" w:cs="DIN Pro Regular"/>
                <w:color w:val="FFFFFF" w:themeColor="background1"/>
                <w:lang w:eastAsia="es-MX"/>
              </w:rPr>
              <w:t>Suma</w:t>
            </w:r>
          </w:p>
        </w:tc>
      </w:tr>
      <w:tr w:rsidR="002F6CF9" w:rsidRPr="00C50505" w:rsidTr="00E7688C">
        <w:trPr>
          <w:trHeight w:val="282"/>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Bienes Muebles</w:t>
            </w:r>
          </w:p>
        </w:tc>
        <w:tc>
          <w:tcPr>
            <w:tcW w:w="1340" w:type="dxa"/>
            <w:tcBorders>
              <w:top w:val="nil"/>
              <w:left w:val="nil"/>
              <w:bottom w:val="single" w:sz="8" w:space="0" w:color="auto"/>
              <w:right w:val="single" w:sz="8" w:space="0" w:color="auto"/>
            </w:tcBorders>
            <w:shd w:val="clear" w:color="auto" w:fill="auto"/>
            <w:noWrap/>
            <w:vAlign w:val="bottom"/>
            <w:hideMark/>
          </w:tcPr>
          <w:p w:rsidR="002F6CF9" w:rsidRPr="00C50505" w:rsidRDefault="00C50505" w:rsidP="00E7688C">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$761,953</w:t>
            </w:r>
          </w:p>
        </w:tc>
        <w:tc>
          <w:tcPr>
            <w:tcW w:w="1640" w:type="dxa"/>
            <w:tcBorders>
              <w:top w:val="nil"/>
              <w:left w:val="nil"/>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$0.00</w:t>
            </w:r>
          </w:p>
        </w:tc>
        <w:tc>
          <w:tcPr>
            <w:tcW w:w="1380" w:type="dxa"/>
            <w:tcBorders>
              <w:top w:val="nil"/>
              <w:left w:val="nil"/>
              <w:bottom w:val="single" w:sz="8" w:space="0" w:color="auto"/>
              <w:right w:val="single" w:sz="8" w:space="0" w:color="auto"/>
            </w:tcBorders>
            <w:shd w:val="clear" w:color="auto" w:fill="auto"/>
            <w:noWrap/>
            <w:vAlign w:val="bottom"/>
            <w:hideMark/>
          </w:tcPr>
          <w:p w:rsidR="002F6CF9" w:rsidRPr="00C50505" w:rsidRDefault="00C50505" w:rsidP="00E7688C">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$761,953</w:t>
            </w:r>
          </w:p>
        </w:tc>
      </w:tr>
      <w:tr w:rsidR="002F6CF9" w:rsidRPr="00C50505" w:rsidTr="00E7688C">
        <w:trPr>
          <w:trHeight w:val="282"/>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Bienes Inmuebles</w:t>
            </w:r>
          </w:p>
        </w:tc>
        <w:tc>
          <w:tcPr>
            <w:tcW w:w="1340" w:type="dxa"/>
            <w:tcBorders>
              <w:top w:val="nil"/>
              <w:left w:val="nil"/>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$0.00</w:t>
            </w:r>
          </w:p>
        </w:tc>
        <w:tc>
          <w:tcPr>
            <w:tcW w:w="1640" w:type="dxa"/>
            <w:tcBorders>
              <w:top w:val="nil"/>
              <w:left w:val="nil"/>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$0.00</w:t>
            </w:r>
          </w:p>
        </w:tc>
        <w:tc>
          <w:tcPr>
            <w:tcW w:w="1380" w:type="dxa"/>
            <w:tcBorders>
              <w:top w:val="nil"/>
              <w:left w:val="nil"/>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$0.00</w:t>
            </w:r>
          </w:p>
        </w:tc>
      </w:tr>
      <w:tr w:rsidR="002F6CF9" w:rsidRPr="00C50505" w:rsidTr="00E7688C">
        <w:trPr>
          <w:trHeight w:val="282"/>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 xml:space="preserve">Bienes Intangibles </w:t>
            </w:r>
          </w:p>
        </w:tc>
        <w:tc>
          <w:tcPr>
            <w:tcW w:w="1340" w:type="dxa"/>
            <w:tcBorders>
              <w:top w:val="nil"/>
              <w:left w:val="nil"/>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$0.00</w:t>
            </w:r>
          </w:p>
        </w:tc>
        <w:tc>
          <w:tcPr>
            <w:tcW w:w="1640" w:type="dxa"/>
            <w:tcBorders>
              <w:top w:val="nil"/>
              <w:left w:val="nil"/>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$0.00</w:t>
            </w:r>
          </w:p>
        </w:tc>
        <w:tc>
          <w:tcPr>
            <w:tcW w:w="1380" w:type="dxa"/>
            <w:tcBorders>
              <w:top w:val="nil"/>
              <w:left w:val="nil"/>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$0.00</w:t>
            </w:r>
          </w:p>
        </w:tc>
      </w:tr>
      <w:tr w:rsidR="002F6CF9" w:rsidRPr="00C50505" w:rsidTr="00E7688C">
        <w:trPr>
          <w:trHeight w:val="282"/>
        </w:trPr>
        <w:tc>
          <w:tcPr>
            <w:tcW w:w="3460" w:type="dxa"/>
            <w:tcBorders>
              <w:top w:val="nil"/>
              <w:left w:val="single" w:sz="8" w:space="0" w:color="auto"/>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Total</w:t>
            </w:r>
          </w:p>
        </w:tc>
        <w:tc>
          <w:tcPr>
            <w:tcW w:w="1340" w:type="dxa"/>
            <w:tcBorders>
              <w:top w:val="nil"/>
              <w:left w:val="nil"/>
              <w:bottom w:val="single" w:sz="8" w:space="0" w:color="auto"/>
              <w:right w:val="single" w:sz="8" w:space="0" w:color="auto"/>
            </w:tcBorders>
            <w:shd w:val="clear" w:color="auto" w:fill="auto"/>
            <w:noWrap/>
            <w:vAlign w:val="bottom"/>
            <w:hideMark/>
          </w:tcPr>
          <w:p w:rsidR="002F6CF9" w:rsidRPr="00C50505" w:rsidRDefault="00C50505" w:rsidP="00E7688C">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$761,953</w:t>
            </w:r>
          </w:p>
        </w:tc>
        <w:tc>
          <w:tcPr>
            <w:tcW w:w="1640" w:type="dxa"/>
            <w:tcBorders>
              <w:top w:val="nil"/>
              <w:left w:val="nil"/>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$0.00</w:t>
            </w:r>
          </w:p>
        </w:tc>
        <w:tc>
          <w:tcPr>
            <w:tcW w:w="1380" w:type="dxa"/>
            <w:tcBorders>
              <w:top w:val="nil"/>
              <w:left w:val="nil"/>
              <w:bottom w:val="single" w:sz="8" w:space="0" w:color="auto"/>
              <w:right w:val="single" w:sz="8" w:space="0" w:color="auto"/>
            </w:tcBorders>
            <w:shd w:val="clear" w:color="auto" w:fill="auto"/>
            <w:noWrap/>
            <w:vAlign w:val="bottom"/>
            <w:hideMark/>
          </w:tcPr>
          <w:p w:rsidR="002F6CF9" w:rsidRPr="00C50505" w:rsidRDefault="00C50505" w:rsidP="00E7688C">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$761,953</w:t>
            </w:r>
          </w:p>
        </w:tc>
      </w:tr>
    </w:tbl>
    <w:p w:rsidR="002F6CF9" w:rsidRPr="00C50505" w:rsidRDefault="002F6CF9" w:rsidP="002F6CF9">
      <w:pPr>
        <w:pStyle w:val="ROMANOS"/>
        <w:spacing w:after="0" w:line="240" w:lineRule="exact"/>
        <w:ind w:hanging="11"/>
        <w:jc w:val="left"/>
        <w:rPr>
          <w:rFonts w:asciiTheme="minorHAnsi" w:hAnsiTheme="minorHAnsi"/>
          <w:sz w:val="22"/>
          <w:szCs w:val="22"/>
          <w:lang w:val="es-MX"/>
        </w:rPr>
      </w:pPr>
    </w:p>
    <w:p w:rsidR="002F6CF9" w:rsidRPr="00C50505" w:rsidRDefault="002F6CF9" w:rsidP="002F6CF9">
      <w:pPr>
        <w:pStyle w:val="ROMANOS"/>
        <w:spacing w:after="0" w:line="240" w:lineRule="exact"/>
        <w:rPr>
          <w:rFonts w:asciiTheme="minorHAnsi" w:hAnsiTheme="minorHAnsi"/>
          <w:sz w:val="22"/>
          <w:szCs w:val="22"/>
          <w:lang w:val="es-MX"/>
        </w:rPr>
      </w:pPr>
    </w:p>
    <w:p w:rsidR="00BE63A3" w:rsidRPr="00C50505" w:rsidRDefault="00BE63A3" w:rsidP="002F6CF9">
      <w:pPr>
        <w:pStyle w:val="Texto"/>
        <w:spacing w:after="80" w:line="203" w:lineRule="exact"/>
        <w:ind w:left="624" w:firstLine="0"/>
        <w:jc w:val="left"/>
        <w:rPr>
          <w:rFonts w:asciiTheme="minorHAnsi" w:hAnsiTheme="minorHAnsi" w:cs="DIN Pro Regular"/>
          <w:b/>
          <w:sz w:val="22"/>
          <w:szCs w:val="22"/>
          <w:lang w:val="es-MX"/>
        </w:rPr>
      </w:pPr>
    </w:p>
    <w:p w:rsidR="00AB6B92" w:rsidRDefault="002F6CF9" w:rsidP="002F6CF9">
      <w:pPr>
        <w:pStyle w:val="ROMANOS"/>
        <w:spacing w:after="0" w:line="276" w:lineRule="auto"/>
        <w:ind w:left="0" w:firstLine="0"/>
        <w:rPr>
          <w:rFonts w:asciiTheme="minorHAnsi" w:hAnsiTheme="minorHAnsi" w:cs="DIN Pro Regular"/>
          <w:sz w:val="22"/>
          <w:szCs w:val="22"/>
          <w:lang w:val="es-MX"/>
        </w:rPr>
      </w:pPr>
      <w:r w:rsidRPr="00C50505">
        <w:rPr>
          <w:rFonts w:asciiTheme="minorHAnsi" w:hAnsiTheme="minorHAnsi" w:cs="DIN Pro Regular"/>
          <w:sz w:val="22"/>
          <w:szCs w:val="22"/>
          <w:lang w:val="es-MX"/>
        </w:rPr>
        <w:t xml:space="preserve">La deprecación Acumulada por Mobiliario y Equipo de Administración al inicio del </w:t>
      </w:r>
      <w:r w:rsidR="00C50505">
        <w:rPr>
          <w:rFonts w:asciiTheme="minorHAnsi" w:hAnsiTheme="minorHAnsi" w:cs="DIN Pro Regular"/>
          <w:sz w:val="22"/>
          <w:szCs w:val="22"/>
          <w:lang w:val="es-MX"/>
        </w:rPr>
        <w:t>ejercicio     es de</w:t>
      </w:r>
    </w:p>
    <w:p w:rsidR="002F6CF9" w:rsidRPr="00C50505" w:rsidRDefault="00C50505" w:rsidP="002F6CF9">
      <w:pPr>
        <w:pStyle w:val="ROMANOS"/>
        <w:spacing w:after="0" w:line="276" w:lineRule="auto"/>
        <w:ind w:left="0" w:firstLine="0"/>
        <w:rPr>
          <w:rFonts w:asciiTheme="minorHAnsi" w:hAnsiTheme="minorHAnsi" w:cs="DIN Pro Regular"/>
          <w:sz w:val="22"/>
          <w:szCs w:val="22"/>
          <w:lang w:val="es-MX"/>
        </w:rPr>
      </w:pPr>
      <w:r>
        <w:rPr>
          <w:rFonts w:asciiTheme="minorHAnsi" w:hAnsiTheme="minorHAnsi" w:cs="DIN Pro Regular"/>
          <w:sz w:val="22"/>
          <w:szCs w:val="22"/>
          <w:lang w:val="es-MX"/>
        </w:rPr>
        <w:t xml:space="preserve"> $ 697,263 </w:t>
      </w:r>
      <w:r w:rsidR="002F6CF9" w:rsidRPr="00C50505">
        <w:rPr>
          <w:rFonts w:asciiTheme="minorHAnsi" w:hAnsiTheme="minorHAnsi" w:cs="DIN Pro Regular"/>
          <w:sz w:val="22"/>
          <w:szCs w:val="22"/>
          <w:lang w:val="es-MX"/>
        </w:rPr>
        <w:t xml:space="preserve"> la de</w:t>
      </w:r>
      <w:r>
        <w:rPr>
          <w:rFonts w:asciiTheme="minorHAnsi" w:hAnsiTheme="minorHAnsi" w:cs="DIN Pro Regular"/>
          <w:sz w:val="22"/>
          <w:szCs w:val="22"/>
          <w:lang w:val="es-MX"/>
        </w:rPr>
        <w:t>preciación para 2022 $ 13,773</w:t>
      </w:r>
      <w:r w:rsidR="002F6CF9" w:rsidRPr="00C50505">
        <w:rPr>
          <w:rFonts w:asciiTheme="minorHAnsi" w:hAnsiTheme="minorHAnsi" w:cs="DIN Pro Regular"/>
          <w:sz w:val="22"/>
          <w:szCs w:val="22"/>
          <w:lang w:val="es-MX"/>
        </w:rPr>
        <w:t xml:space="preserve">, saldo acumulado al 31 de diciembre 2022 </w:t>
      </w:r>
      <w:r>
        <w:rPr>
          <w:rFonts w:asciiTheme="minorHAnsi" w:hAnsiTheme="minorHAnsi" w:cs="DIN Pro Regular"/>
          <w:sz w:val="22"/>
          <w:szCs w:val="22"/>
          <w:lang w:val="es-MX"/>
        </w:rPr>
        <w:t>$ 711,036</w:t>
      </w:r>
    </w:p>
    <w:p w:rsidR="002F6CF9" w:rsidRPr="00C50505" w:rsidRDefault="002F6CF9" w:rsidP="002F6CF9">
      <w:pPr>
        <w:pStyle w:val="ROMANOS"/>
        <w:spacing w:after="0" w:line="276" w:lineRule="auto"/>
        <w:ind w:left="0" w:firstLine="0"/>
        <w:jc w:val="right"/>
        <w:rPr>
          <w:rFonts w:asciiTheme="minorHAnsi" w:hAnsiTheme="minorHAnsi"/>
          <w:sz w:val="22"/>
          <w:szCs w:val="22"/>
          <w:lang w:val="es-MX"/>
        </w:rPr>
      </w:pPr>
    </w:p>
    <w:tbl>
      <w:tblPr>
        <w:tblW w:w="7680" w:type="dxa"/>
        <w:tblInd w:w="830" w:type="dxa"/>
        <w:tblCellMar>
          <w:left w:w="70" w:type="dxa"/>
          <w:right w:w="70" w:type="dxa"/>
        </w:tblCellMar>
        <w:tblLook w:val="04A0" w:firstRow="1" w:lastRow="0" w:firstColumn="1" w:lastColumn="0" w:noHBand="0" w:noVBand="1"/>
      </w:tblPr>
      <w:tblGrid>
        <w:gridCol w:w="3320"/>
        <w:gridCol w:w="1388"/>
        <w:gridCol w:w="1640"/>
        <w:gridCol w:w="1388"/>
      </w:tblGrid>
      <w:tr w:rsidR="002F6CF9" w:rsidRPr="00C50505" w:rsidTr="000072F5">
        <w:trPr>
          <w:trHeight w:val="282"/>
        </w:trPr>
        <w:tc>
          <w:tcPr>
            <w:tcW w:w="3320" w:type="dxa"/>
            <w:tcBorders>
              <w:top w:val="single" w:sz="8" w:space="0" w:color="auto"/>
              <w:left w:val="single" w:sz="8" w:space="0" w:color="auto"/>
              <w:bottom w:val="single" w:sz="8" w:space="0" w:color="auto"/>
              <w:right w:val="single" w:sz="8" w:space="0" w:color="auto"/>
            </w:tcBorders>
            <w:shd w:val="clear" w:color="auto" w:fill="AB0033"/>
            <w:noWrap/>
            <w:vAlign w:val="bottom"/>
            <w:hideMark/>
          </w:tcPr>
          <w:p w:rsidR="002F6CF9" w:rsidRPr="00C50505" w:rsidRDefault="002F6CF9" w:rsidP="00E7688C">
            <w:pPr>
              <w:spacing w:after="0" w:line="240" w:lineRule="auto"/>
              <w:jc w:val="center"/>
              <w:rPr>
                <w:rFonts w:asciiTheme="minorHAnsi" w:eastAsia="Times New Roman" w:hAnsiTheme="minorHAnsi" w:cs="DIN Pro Regular"/>
                <w:color w:val="FFFFFF" w:themeColor="background1"/>
                <w:lang w:eastAsia="es-MX"/>
              </w:rPr>
            </w:pPr>
            <w:r w:rsidRPr="00C50505">
              <w:rPr>
                <w:rFonts w:asciiTheme="minorHAnsi" w:eastAsia="Times New Roman" w:hAnsiTheme="minorHAnsi" w:cs="DIN Pro Regular"/>
                <w:color w:val="FFFFFF" w:themeColor="background1"/>
                <w:lang w:eastAsia="es-MX"/>
              </w:rPr>
              <w:t>Concepto</w:t>
            </w:r>
          </w:p>
        </w:tc>
        <w:tc>
          <w:tcPr>
            <w:tcW w:w="1340" w:type="dxa"/>
            <w:tcBorders>
              <w:top w:val="single" w:sz="8" w:space="0" w:color="auto"/>
              <w:left w:val="nil"/>
              <w:bottom w:val="single" w:sz="8" w:space="0" w:color="auto"/>
              <w:right w:val="single" w:sz="8" w:space="0" w:color="auto"/>
            </w:tcBorders>
            <w:shd w:val="clear" w:color="auto" w:fill="AB0033"/>
            <w:noWrap/>
            <w:vAlign w:val="bottom"/>
            <w:hideMark/>
          </w:tcPr>
          <w:p w:rsidR="002F6CF9" w:rsidRPr="00C50505" w:rsidRDefault="002F6CF9" w:rsidP="00E7688C">
            <w:pPr>
              <w:spacing w:after="0" w:line="240" w:lineRule="auto"/>
              <w:jc w:val="center"/>
              <w:rPr>
                <w:rFonts w:asciiTheme="minorHAnsi" w:eastAsia="Times New Roman" w:hAnsiTheme="minorHAnsi" w:cs="DIN Pro Regular"/>
                <w:color w:val="FFFFFF" w:themeColor="background1"/>
                <w:lang w:eastAsia="es-MX"/>
              </w:rPr>
            </w:pPr>
            <w:r w:rsidRPr="00C50505">
              <w:rPr>
                <w:rFonts w:asciiTheme="minorHAnsi" w:eastAsia="Times New Roman" w:hAnsiTheme="minorHAnsi" w:cs="DIN Pro Regular"/>
                <w:color w:val="FFFFFF" w:themeColor="background1"/>
                <w:lang w:eastAsia="es-MX"/>
              </w:rPr>
              <w:t>Acumulado</w:t>
            </w:r>
          </w:p>
        </w:tc>
        <w:tc>
          <w:tcPr>
            <w:tcW w:w="1640" w:type="dxa"/>
            <w:tcBorders>
              <w:top w:val="single" w:sz="8" w:space="0" w:color="auto"/>
              <w:left w:val="nil"/>
              <w:bottom w:val="single" w:sz="8" w:space="0" w:color="auto"/>
              <w:right w:val="single" w:sz="8" w:space="0" w:color="auto"/>
            </w:tcBorders>
            <w:shd w:val="clear" w:color="auto" w:fill="AB0033"/>
            <w:noWrap/>
            <w:vAlign w:val="bottom"/>
            <w:hideMark/>
          </w:tcPr>
          <w:p w:rsidR="002F6CF9" w:rsidRPr="00C50505" w:rsidRDefault="002F6CF9" w:rsidP="00E7688C">
            <w:pPr>
              <w:spacing w:after="0" w:line="240" w:lineRule="auto"/>
              <w:jc w:val="center"/>
              <w:rPr>
                <w:rFonts w:asciiTheme="minorHAnsi" w:eastAsia="Times New Roman" w:hAnsiTheme="minorHAnsi" w:cs="DIN Pro Regular"/>
                <w:color w:val="FFFFFF" w:themeColor="background1"/>
                <w:lang w:eastAsia="es-MX"/>
              </w:rPr>
            </w:pPr>
            <w:r w:rsidRPr="00C50505">
              <w:rPr>
                <w:rFonts w:asciiTheme="minorHAnsi" w:eastAsia="Times New Roman" w:hAnsiTheme="minorHAnsi" w:cs="DIN Pro Regular"/>
                <w:color w:val="FFFFFF" w:themeColor="background1"/>
                <w:shd w:val="clear" w:color="auto" w:fill="C00000"/>
                <w:lang w:eastAsia="es-MX"/>
              </w:rPr>
              <w:t>A</w:t>
            </w:r>
            <w:r w:rsidRPr="00C50505">
              <w:rPr>
                <w:rFonts w:asciiTheme="minorHAnsi" w:eastAsia="Times New Roman" w:hAnsiTheme="minorHAnsi" w:cs="DIN Pro Regular"/>
                <w:color w:val="FFFFFF" w:themeColor="background1"/>
                <w:lang w:eastAsia="es-MX"/>
              </w:rPr>
              <w:t>nual</w:t>
            </w:r>
          </w:p>
        </w:tc>
        <w:tc>
          <w:tcPr>
            <w:tcW w:w="1380" w:type="dxa"/>
            <w:tcBorders>
              <w:top w:val="single" w:sz="8" w:space="0" w:color="auto"/>
              <w:left w:val="nil"/>
              <w:bottom w:val="single" w:sz="8" w:space="0" w:color="auto"/>
              <w:right w:val="single" w:sz="8" w:space="0" w:color="auto"/>
            </w:tcBorders>
            <w:shd w:val="clear" w:color="auto" w:fill="AB0033"/>
            <w:noWrap/>
            <w:vAlign w:val="bottom"/>
            <w:hideMark/>
          </w:tcPr>
          <w:p w:rsidR="002F6CF9" w:rsidRPr="00C50505" w:rsidRDefault="002F6CF9" w:rsidP="00E7688C">
            <w:pPr>
              <w:spacing w:after="0" w:line="240" w:lineRule="auto"/>
              <w:jc w:val="center"/>
              <w:rPr>
                <w:rFonts w:asciiTheme="minorHAnsi" w:eastAsia="Times New Roman" w:hAnsiTheme="minorHAnsi" w:cs="DIN Pro Regular"/>
                <w:color w:val="FFFFFF" w:themeColor="background1"/>
                <w:lang w:eastAsia="es-MX"/>
              </w:rPr>
            </w:pPr>
            <w:r w:rsidRPr="00C50505">
              <w:rPr>
                <w:rFonts w:asciiTheme="minorHAnsi" w:eastAsia="Times New Roman" w:hAnsiTheme="minorHAnsi" w:cs="DIN Pro Regular"/>
                <w:color w:val="FFFFFF" w:themeColor="background1"/>
                <w:lang w:eastAsia="es-MX"/>
              </w:rPr>
              <w:t>Suma</w:t>
            </w:r>
          </w:p>
        </w:tc>
      </w:tr>
      <w:tr w:rsidR="002F6CF9" w:rsidRPr="00C50505" w:rsidTr="00E7688C">
        <w:trPr>
          <w:trHeight w:val="282"/>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 xml:space="preserve">Mobiliario y </w:t>
            </w:r>
            <w:proofErr w:type="spellStart"/>
            <w:r w:rsidRPr="00C50505">
              <w:rPr>
                <w:rFonts w:asciiTheme="minorHAnsi" w:eastAsia="Times New Roman" w:hAnsiTheme="minorHAnsi" w:cs="DIN Pro Regular"/>
                <w:color w:val="000000"/>
                <w:lang w:eastAsia="es-MX"/>
              </w:rPr>
              <w:t>Eq</w:t>
            </w:r>
            <w:proofErr w:type="spellEnd"/>
            <w:r w:rsidRPr="00C50505">
              <w:rPr>
                <w:rFonts w:asciiTheme="minorHAnsi" w:eastAsia="Times New Roman" w:hAnsiTheme="minorHAnsi" w:cs="DIN Pro Regular"/>
                <w:color w:val="000000"/>
                <w:lang w:eastAsia="es-MX"/>
              </w:rPr>
              <w:t>. De Admón.</w:t>
            </w:r>
          </w:p>
        </w:tc>
        <w:tc>
          <w:tcPr>
            <w:tcW w:w="1340" w:type="dxa"/>
            <w:tcBorders>
              <w:top w:val="nil"/>
              <w:left w:val="nil"/>
              <w:bottom w:val="single" w:sz="8" w:space="0" w:color="auto"/>
              <w:right w:val="single" w:sz="8" w:space="0" w:color="auto"/>
            </w:tcBorders>
            <w:shd w:val="clear" w:color="auto" w:fill="auto"/>
            <w:noWrap/>
            <w:vAlign w:val="bottom"/>
            <w:hideMark/>
          </w:tcPr>
          <w:p w:rsidR="002F6CF9" w:rsidRPr="00C50505" w:rsidRDefault="00C50505" w:rsidP="00E7688C">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($468,042</w:t>
            </w:r>
            <w:r w:rsidR="002F6CF9" w:rsidRPr="00C50505">
              <w:rPr>
                <w:rFonts w:asciiTheme="minorHAnsi" w:eastAsia="Times New Roman" w:hAnsiTheme="minorHAnsi" w:cs="DIN Pro Regular"/>
                <w:color w:val="000000"/>
                <w:lang w:eastAsia="es-MX"/>
              </w:rPr>
              <w:t>)</w:t>
            </w:r>
          </w:p>
        </w:tc>
        <w:tc>
          <w:tcPr>
            <w:tcW w:w="1640" w:type="dxa"/>
            <w:tcBorders>
              <w:top w:val="nil"/>
              <w:left w:val="nil"/>
              <w:bottom w:val="single" w:sz="8" w:space="0" w:color="auto"/>
              <w:right w:val="single" w:sz="8" w:space="0" w:color="auto"/>
            </w:tcBorders>
            <w:shd w:val="clear" w:color="auto" w:fill="auto"/>
            <w:noWrap/>
            <w:vAlign w:val="bottom"/>
            <w:hideMark/>
          </w:tcPr>
          <w:p w:rsidR="002F6CF9" w:rsidRPr="00C50505" w:rsidRDefault="00C50505" w:rsidP="00E7688C">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($12,838</w:t>
            </w:r>
            <w:r w:rsidR="002F6CF9" w:rsidRPr="00C50505">
              <w:rPr>
                <w:rFonts w:asciiTheme="minorHAnsi" w:eastAsia="Times New Roman" w:hAnsiTheme="minorHAnsi" w:cs="DIN Pro Regular"/>
                <w:color w:val="000000"/>
                <w:lang w:eastAsia="es-MX"/>
              </w:rPr>
              <w:t>)</w:t>
            </w:r>
          </w:p>
        </w:tc>
        <w:tc>
          <w:tcPr>
            <w:tcW w:w="1380" w:type="dxa"/>
            <w:tcBorders>
              <w:top w:val="nil"/>
              <w:left w:val="nil"/>
              <w:bottom w:val="single" w:sz="8" w:space="0" w:color="auto"/>
              <w:right w:val="single" w:sz="8" w:space="0" w:color="auto"/>
            </w:tcBorders>
            <w:shd w:val="clear" w:color="auto" w:fill="auto"/>
            <w:noWrap/>
            <w:vAlign w:val="bottom"/>
            <w:hideMark/>
          </w:tcPr>
          <w:p w:rsidR="002F6CF9" w:rsidRPr="00C50505" w:rsidRDefault="00C50505" w:rsidP="00E7688C">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($480,880</w:t>
            </w:r>
            <w:r w:rsidR="002F6CF9" w:rsidRPr="00C50505">
              <w:rPr>
                <w:rFonts w:asciiTheme="minorHAnsi" w:eastAsia="Times New Roman" w:hAnsiTheme="minorHAnsi" w:cs="DIN Pro Regular"/>
                <w:color w:val="000000"/>
                <w:lang w:eastAsia="es-MX"/>
              </w:rPr>
              <w:t>)</w:t>
            </w:r>
          </w:p>
        </w:tc>
      </w:tr>
      <w:tr w:rsidR="002F6CF9" w:rsidRPr="00C50505" w:rsidTr="00E7688C">
        <w:trPr>
          <w:trHeight w:val="282"/>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 xml:space="preserve">Mobiliario y </w:t>
            </w:r>
            <w:proofErr w:type="spellStart"/>
            <w:r w:rsidRPr="00C50505">
              <w:rPr>
                <w:rFonts w:asciiTheme="minorHAnsi" w:eastAsia="Times New Roman" w:hAnsiTheme="minorHAnsi" w:cs="DIN Pro Regular"/>
                <w:color w:val="000000"/>
                <w:lang w:eastAsia="es-MX"/>
              </w:rPr>
              <w:t>Eq</w:t>
            </w:r>
            <w:proofErr w:type="spellEnd"/>
            <w:r w:rsidRPr="00C50505">
              <w:rPr>
                <w:rFonts w:asciiTheme="minorHAnsi" w:eastAsia="Times New Roman" w:hAnsiTheme="minorHAnsi" w:cs="DIN Pro Regular"/>
                <w:color w:val="000000"/>
                <w:lang w:eastAsia="es-MX"/>
              </w:rPr>
              <w:t>. Educacional y Recreativo</w:t>
            </w:r>
          </w:p>
        </w:tc>
        <w:tc>
          <w:tcPr>
            <w:tcW w:w="1340" w:type="dxa"/>
            <w:tcBorders>
              <w:top w:val="nil"/>
              <w:left w:val="nil"/>
              <w:bottom w:val="single" w:sz="8" w:space="0" w:color="auto"/>
              <w:right w:val="single" w:sz="8" w:space="0" w:color="auto"/>
            </w:tcBorders>
            <w:shd w:val="clear" w:color="auto" w:fill="auto"/>
            <w:noWrap/>
            <w:vAlign w:val="bottom"/>
            <w:hideMark/>
          </w:tcPr>
          <w:p w:rsidR="002F6CF9" w:rsidRPr="00C50505" w:rsidRDefault="00C50505" w:rsidP="00E7688C">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($23,921</w:t>
            </w:r>
            <w:r w:rsidR="002F6CF9" w:rsidRPr="00C50505">
              <w:rPr>
                <w:rFonts w:asciiTheme="minorHAnsi" w:eastAsia="Times New Roman" w:hAnsiTheme="minorHAnsi" w:cs="DIN Pro Regular"/>
                <w:color w:val="000000"/>
                <w:lang w:eastAsia="es-MX"/>
              </w:rPr>
              <w:t>)</w:t>
            </w:r>
          </w:p>
        </w:tc>
        <w:tc>
          <w:tcPr>
            <w:tcW w:w="1640" w:type="dxa"/>
            <w:tcBorders>
              <w:top w:val="nil"/>
              <w:left w:val="nil"/>
              <w:bottom w:val="single" w:sz="8" w:space="0" w:color="auto"/>
              <w:right w:val="single" w:sz="8" w:space="0" w:color="auto"/>
            </w:tcBorders>
            <w:shd w:val="clear" w:color="auto" w:fill="auto"/>
            <w:noWrap/>
            <w:vAlign w:val="bottom"/>
            <w:hideMark/>
          </w:tcPr>
          <w:p w:rsidR="002F6CF9" w:rsidRPr="00C50505" w:rsidRDefault="00C50505" w:rsidP="00E7688C">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($935</w:t>
            </w:r>
            <w:r w:rsidR="002F6CF9" w:rsidRPr="00C50505">
              <w:rPr>
                <w:rFonts w:asciiTheme="minorHAnsi" w:eastAsia="Times New Roman" w:hAnsiTheme="minorHAnsi" w:cs="DIN Pro Regular"/>
                <w:color w:val="000000"/>
                <w:lang w:eastAsia="es-MX"/>
              </w:rPr>
              <w:t>)</w:t>
            </w:r>
          </w:p>
        </w:tc>
        <w:tc>
          <w:tcPr>
            <w:tcW w:w="1380" w:type="dxa"/>
            <w:tcBorders>
              <w:top w:val="nil"/>
              <w:left w:val="nil"/>
              <w:bottom w:val="single" w:sz="8" w:space="0" w:color="auto"/>
              <w:right w:val="single" w:sz="8" w:space="0" w:color="auto"/>
            </w:tcBorders>
            <w:shd w:val="clear" w:color="auto" w:fill="auto"/>
            <w:noWrap/>
            <w:vAlign w:val="bottom"/>
            <w:hideMark/>
          </w:tcPr>
          <w:p w:rsidR="002F6CF9" w:rsidRPr="00C50505" w:rsidRDefault="00C50505" w:rsidP="00E7688C">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($24,856</w:t>
            </w:r>
            <w:r w:rsidR="002F6CF9" w:rsidRPr="00C50505">
              <w:rPr>
                <w:rFonts w:asciiTheme="minorHAnsi" w:eastAsia="Times New Roman" w:hAnsiTheme="minorHAnsi" w:cs="DIN Pro Regular"/>
                <w:color w:val="000000"/>
                <w:lang w:eastAsia="es-MX"/>
              </w:rPr>
              <w:t>)</w:t>
            </w:r>
          </w:p>
        </w:tc>
      </w:tr>
      <w:tr w:rsidR="002F6CF9" w:rsidRPr="00C50505" w:rsidTr="00E7688C">
        <w:trPr>
          <w:trHeight w:val="282"/>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Equipo de Transporte</w:t>
            </w:r>
          </w:p>
        </w:tc>
        <w:tc>
          <w:tcPr>
            <w:tcW w:w="1340" w:type="dxa"/>
            <w:tcBorders>
              <w:top w:val="nil"/>
              <w:left w:val="nil"/>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($205,300.00)</w:t>
            </w:r>
          </w:p>
        </w:tc>
        <w:tc>
          <w:tcPr>
            <w:tcW w:w="1640" w:type="dxa"/>
            <w:tcBorders>
              <w:top w:val="nil"/>
              <w:left w:val="nil"/>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($0.00)</w:t>
            </w:r>
          </w:p>
        </w:tc>
        <w:tc>
          <w:tcPr>
            <w:tcW w:w="1380" w:type="dxa"/>
            <w:tcBorders>
              <w:top w:val="nil"/>
              <w:left w:val="nil"/>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($205,300.00)</w:t>
            </w:r>
          </w:p>
        </w:tc>
      </w:tr>
      <w:tr w:rsidR="002F6CF9" w:rsidRPr="00C50505" w:rsidTr="00E7688C">
        <w:trPr>
          <w:trHeight w:val="282"/>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2F6CF9" w:rsidRPr="00C50505" w:rsidRDefault="002F6CF9" w:rsidP="00E7688C">
            <w:pPr>
              <w:spacing w:after="0" w:line="240" w:lineRule="auto"/>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Total</w:t>
            </w:r>
          </w:p>
        </w:tc>
        <w:tc>
          <w:tcPr>
            <w:tcW w:w="1340" w:type="dxa"/>
            <w:tcBorders>
              <w:top w:val="nil"/>
              <w:left w:val="nil"/>
              <w:bottom w:val="single" w:sz="8" w:space="0" w:color="auto"/>
              <w:right w:val="single" w:sz="8" w:space="0" w:color="auto"/>
            </w:tcBorders>
            <w:shd w:val="clear" w:color="auto" w:fill="auto"/>
            <w:noWrap/>
            <w:vAlign w:val="bottom"/>
            <w:hideMark/>
          </w:tcPr>
          <w:p w:rsidR="002F6CF9" w:rsidRPr="00C50505" w:rsidRDefault="00C50505" w:rsidP="00E7688C">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($697,263</w:t>
            </w:r>
            <w:r w:rsidR="002F6CF9" w:rsidRPr="00C50505">
              <w:rPr>
                <w:rFonts w:asciiTheme="minorHAnsi" w:eastAsia="Times New Roman" w:hAnsiTheme="minorHAnsi" w:cs="DIN Pro Regular"/>
                <w:color w:val="000000"/>
                <w:lang w:eastAsia="es-MX"/>
              </w:rPr>
              <w:t>)</w:t>
            </w:r>
          </w:p>
        </w:tc>
        <w:tc>
          <w:tcPr>
            <w:tcW w:w="1640" w:type="dxa"/>
            <w:tcBorders>
              <w:top w:val="nil"/>
              <w:left w:val="nil"/>
              <w:bottom w:val="single" w:sz="8" w:space="0" w:color="auto"/>
              <w:right w:val="single" w:sz="8" w:space="0" w:color="auto"/>
            </w:tcBorders>
            <w:shd w:val="clear" w:color="auto" w:fill="auto"/>
            <w:noWrap/>
            <w:vAlign w:val="bottom"/>
            <w:hideMark/>
          </w:tcPr>
          <w:p w:rsidR="002F6CF9" w:rsidRPr="00C50505" w:rsidRDefault="00C50505" w:rsidP="00E7688C">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($13,773</w:t>
            </w:r>
            <w:r w:rsidR="002F6CF9" w:rsidRPr="00C50505">
              <w:rPr>
                <w:rFonts w:asciiTheme="minorHAnsi" w:eastAsia="Times New Roman" w:hAnsiTheme="minorHAnsi" w:cs="DIN Pro Regular"/>
                <w:color w:val="000000"/>
                <w:lang w:eastAsia="es-MX"/>
              </w:rPr>
              <w:t>)</w:t>
            </w:r>
          </w:p>
        </w:tc>
        <w:tc>
          <w:tcPr>
            <w:tcW w:w="1380" w:type="dxa"/>
            <w:tcBorders>
              <w:top w:val="nil"/>
              <w:left w:val="nil"/>
              <w:bottom w:val="single" w:sz="8" w:space="0" w:color="auto"/>
              <w:right w:val="single" w:sz="8" w:space="0" w:color="auto"/>
            </w:tcBorders>
            <w:shd w:val="clear" w:color="auto" w:fill="auto"/>
            <w:noWrap/>
            <w:vAlign w:val="bottom"/>
            <w:hideMark/>
          </w:tcPr>
          <w:p w:rsidR="002F6CF9" w:rsidRPr="00C50505" w:rsidRDefault="00C50505" w:rsidP="00E7688C">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($711,036</w:t>
            </w:r>
            <w:r w:rsidR="002F6CF9" w:rsidRPr="00C50505">
              <w:rPr>
                <w:rFonts w:asciiTheme="minorHAnsi" w:eastAsia="Times New Roman" w:hAnsiTheme="minorHAnsi" w:cs="DIN Pro Regular"/>
                <w:color w:val="000000"/>
                <w:lang w:eastAsia="es-MX"/>
              </w:rPr>
              <w:t>)</w:t>
            </w:r>
          </w:p>
        </w:tc>
      </w:tr>
    </w:tbl>
    <w:p w:rsidR="00BE63A3" w:rsidRPr="00C50505" w:rsidRDefault="00BE63A3" w:rsidP="00451D35">
      <w:pPr>
        <w:pStyle w:val="Texto"/>
        <w:spacing w:after="80" w:line="203" w:lineRule="exact"/>
        <w:ind w:left="624" w:firstLine="0"/>
        <w:rPr>
          <w:rFonts w:asciiTheme="minorHAnsi" w:hAnsiTheme="minorHAnsi" w:cs="DIN Pro Regular"/>
          <w:b/>
          <w:sz w:val="22"/>
          <w:szCs w:val="22"/>
          <w:lang w:val="es-MX"/>
        </w:rPr>
      </w:pPr>
    </w:p>
    <w:p w:rsidR="002F6CF9" w:rsidRPr="00C50505" w:rsidRDefault="002F6CF9" w:rsidP="002F6CF9">
      <w:pPr>
        <w:pStyle w:val="Texto"/>
        <w:spacing w:after="80" w:line="203" w:lineRule="exact"/>
        <w:ind w:left="624" w:firstLine="0"/>
        <w:rPr>
          <w:rFonts w:asciiTheme="minorHAnsi" w:hAnsiTheme="minorHAnsi" w:cs="DIN Pro Regular"/>
          <w:b/>
          <w:sz w:val="22"/>
          <w:szCs w:val="22"/>
          <w:lang w:val="es-MX"/>
        </w:rPr>
      </w:pPr>
      <w:r w:rsidRPr="00C50505">
        <w:rPr>
          <w:rFonts w:asciiTheme="minorHAnsi" w:hAnsiTheme="minorHAnsi" w:cs="DIN Pro Regular"/>
          <w:b/>
          <w:sz w:val="22"/>
          <w:szCs w:val="22"/>
          <w:lang w:val="es-MX"/>
        </w:rPr>
        <w:t>Estimaciones y Deterioros</w:t>
      </w:r>
    </w:p>
    <w:p w:rsidR="002F6CF9" w:rsidRPr="00C50505" w:rsidRDefault="002F6CF9" w:rsidP="002F6CF9">
      <w:pPr>
        <w:pStyle w:val="ROMANOS"/>
        <w:spacing w:after="0" w:line="276" w:lineRule="auto"/>
        <w:ind w:left="0" w:firstLine="0"/>
        <w:rPr>
          <w:rFonts w:asciiTheme="minorHAnsi" w:hAnsiTheme="minorHAnsi" w:cs="DIN Pro Regular"/>
          <w:sz w:val="22"/>
          <w:szCs w:val="22"/>
          <w:lang w:val="es-MX"/>
        </w:rPr>
      </w:pPr>
      <w:r w:rsidRPr="00C50505">
        <w:rPr>
          <w:rFonts w:asciiTheme="minorHAnsi" w:hAnsiTheme="minorHAnsi"/>
          <w:sz w:val="22"/>
          <w:szCs w:val="22"/>
          <w:lang w:val="es-MX"/>
        </w:rPr>
        <w:t xml:space="preserve">                </w:t>
      </w:r>
      <w:r w:rsidRPr="00C50505">
        <w:rPr>
          <w:rFonts w:asciiTheme="minorHAnsi" w:hAnsiTheme="minorHAnsi" w:cs="DIN Pro Regular"/>
          <w:sz w:val="22"/>
          <w:szCs w:val="22"/>
          <w:lang w:val="es-MX"/>
        </w:rPr>
        <w:t>No Aplica</w:t>
      </w:r>
    </w:p>
    <w:p w:rsidR="002F6CF9" w:rsidRPr="00C50505" w:rsidRDefault="002F6CF9" w:rsidP="002F6CF9">
      <w:pPr>
        <w:pStyle w:val="ROMANOS"/>
        <w:spacing w:after="0" w:line="276" w:lineRule="auto"/>
        <w:ind w:left="0" w:firstLine="0"/>
        <w:rPr>
          <w:rFonts w:asciiTheme="minorHAnsi" w:hAnsiTheme="minorHAnsi"/>
          <w:sz w:val="22"/>
          <w:szCs w:val="22"/>
          <w:lang w:val="es-MX"/>
        </w:rPr>
      </w:pPr>
    </w:p>
    <w:p w:rsidR="002F6CF9" w:rsidRPr="00C50505" w:rsidRDefault="002F6CF9" w:rsidP="002F6CF9">
      <w:pPr>
        <w:pStyle w:val="Texto"/>
        <w:spacing w:after="80" w:line="203" w:lineRule="exact"/>
        <w:ind w:left="624" w:firstLine="0"/>
        <w:rPr>
          <w:rFonts w:asciiTheme="minorHAnsi" w:hAnsiTheme="minorHAnsi" w:cs="DIN Pro Regular"/>
          <w:b/>
          <w:sz w:val="22"/>
          <w:szCs w:val="22"/>
          <w:lang w:val="es-MX"/>
        </w:rPr>
      </w:pPr>
      <w:r w:rsidRPr="00C50505">
        <w:rPr>
          <w:rFonts w:asciiTheme="minorHAnsi" w:hAnsiTheme="minorHAnsi" w:cs="DIN Pro Regular"/>
          <w:b/>
          <w:sz w:val="22"/>
          <w:szCs w:val="22"/>
          <w:lang w:val="es-MX"/>
        </w:rPr>
        <w:t>Otros Activos</w:t>
      </w:r>
    </w:p>
    <w:p w:rsidR="002F6CF9" w:rsidRPr="00C50505" w:rsidRDefault="002F6CF9" w:rsidP="002F6CF9">
      <w:pPr>
        <w:pStyle w:val="Texto"/>
        <w:spacing w:after="0" w:line="240" w:lineRule="exact"/>
        <w:rPr>
          <w:rFonts w:asciiTheme="minorHAnsi" w:hAnsiTheme="minorHAnsi" w:cs="DIN Pro Regular"/>
          <w:sz w:val="22"/>
          <w:szCs w:val="22"/>
          <w:lang w:val="es-MX"/>
        </w:rPr>
      </w:pPr>
      <w:r w:rsidRPr="00C50505">
        <w:rPr>
          <w:rFonts w:asciiTheme="minorHAnsi" w:hAnsiTheme="minorHAnsi" w:cs="DIN Pro Regular"/>
          <w:sz w:val="22"/>
          <w:szCs w:val="22"/>
          <w:lang w:val="es-MX"/>
        </w:rPr>
        <w:t xml:space="preserve">         No Aplica</w:t>
      </w:r>
    </w:p>
    <w:p w:rsidR="002F6CF9" w:rsidRPr="00C50505" w:rsidRDefault="002F6CF9" w:rsidP="002F6CF9">
      <w:pPr>
        <w:pStyle w:val="Texto"/>
        <w:spacing w:after="0" w:line="240" w:lineRule="exact"/>
        <w:rPr>
          <w:rFonts w:asciiTheme="minorHAnsi" w:hAnsiTheme="minorHAnsi"/>
          <w:lang w:val="es-MX"/>
        </w:rPr>
      </w:pPr>
    </w:p>
    <w:p w:rsidR="00540418" w:rsidRPr="00C50505" w:rsidRDefault="003D7B22" w:rsidP="00540418">
      <w:pPr>
        <w:pStyle w:val="ROMANOS"/>
        <w:spacing w:after="0" w:line="240" w:lineRule="exact"/>
        <w:ind w:left="432"/>
        <w:rPr>
          <w:rFonts w:asciiTheme="minorHAnsi" w:hAnsiTheme="minorHAnsi" w:cs="DIN Pro Regular"/>
          <w:b/>
          <w:sz w:val="22"/>
          <w:szCs w:val="22"/>
          <w:lang w:val="es-MX"/>
        </w:rPr>
      </w:pPr>
      <w:r w:rsidRPr="00C50505">
        <w:rPr>
          <w:rFonts w:asciiTheme="minorHAnsi" w:hAnsiTheme="minorHAnsi" w:cs="DIN Pro Regular"/>
          <w:b/>
          <w:sz w:val="22"/>
          <w:szCs w:val="22"/>
          <w:lang w:val="es-MX"/>
        </w:rPr>
        <w:t xml:space="preserve">      </w:t>
      </w:r>
      <w:r w:rsidR="00540418" w:rsidRPr="00C50505">
        <w:rPr>
          <w:rFonts w:asciiTheme="minorHAnsi" w:hAnsiTheme="minorHAnsi" w:cs="DIN Pro Regular"/>
          <w:b/>
          <w:sz w:val="22"/>
          <w:szCs w:val="22"/>
          <w:lang w:val="es-MX"/>
        </w:rPr>
        <w:t>Pasivo</w:t>
      </w:r>
    </w:p>
    <w:p w:rsidR="00BE63A3" w:rsidRPr="00C50505" w:rsidRDefault="00375BBC" w:rsidP="00BE63A3">
      <w:pPr>
        <w:pStyle w:val="ROMANOS"/>
        <w:spacing w:after="0" w:line="240" w:lineRule="exact"/>
        <w:ind w:left="0" w:firstLine="0"/>
        <w:rPr>
          <w:rFonts w:asciiTheme="minorHAnsi" w:hAnsiTheme="minorHAnsi" w:cs="DIN Pro Regular"/>
          <w:sz w:val="22"/>
          <w:szCs w:val="22"/>
          <w:lang w:val="es-MX"/>
        </w:rPr>
      </w:pPr>
      <w:r w:rsidRPr="00C50505">
        <w:rPr>
          <w:rFonts w:asciiTheme="minorHAnsi" w:hAnsiTheme="minorHAnsi" w:cs="DIN Pro Regular"/>
          <w:sz w:val="22"/>
          <w:szCs w:val="22"/>
          <w:lang w:val="es-MX"/>
        </w:rPr>
        <w:t xml:space="preserve">  </w:t>
      </w:r>
      <w:r w:rsidRPr="00C50505">
        <w:rPr>
          <w:rFonts w:asciiTheme="minorHAnsi" w:hAnsiTheme="minorHAnsi" w:cs="DIN Pro Regular"/>
          <w:sz w:val="22"/>
          <w:szCs w:val="22"/>
          <w:lang w:val="es-MX"/>
        </w:rPr>
        <w:tab/>
      </w:r>
      <w:r w:rsidR="00BE63A3" w:rsidRPr="00C50505">
        <w:rPr>
          <w:rFonts w:asciiTheme="minorHAnsi" w:hAnsiTheme="minorHAnsi" w:cs="DIN Pro Regular"/>
          <w:sz w:val="22"/>
          <w:szCs w:val="22"/>
          <w:lang w:val="es-MX"/>
        </w:rPr>
        <w:t xml:space="preserve">  </w:t>
      </w:r>
      <w:r w:rsidR="00BE63A3" w:rsidRPr="00C50505">
        <w:rPr>
          <w:rFonts w:asciiTheme="minorHAnsi" w:hAnsiTheme="minorHAnsi" w:cs="DIN Pro Regular"/>
          <w:sz w:val="22"/>
          <w:szCs w:val="22"/>
          <w:lang w:val="es-MX"/>
        </w:rPr>
        <w:tab/>
      </w:r>
    </w:p>
    <w:p w:rsidR="00BE63A3" w:rsidRPr="00C50505" w:rsidRDefault="00BE63A3" w:rsidP="00BE63A3">
      <w:pPr>
        <w:pStyle w:val="ROMANOS"/>
        <w:numPr>
          <w:ilvl w:val="0"/>
          <w:numId w:val="8"/>
        </w:numPr>
        <w:spacing w:after="0" w:line="240" w:lineRule="exact"/>
        <w:rPr>
          <w:rFonts w:asciiTheme="minorHAnsi" w:hAnsiTheme="minorHAnsi" w:cs="DIN Pro Regular"/>
          <w:sz w:val="22"/>
          <w:szCs w:val="22"/>
          <w:lang w:val="es-MX"/>
        </w:rPr>
      </w:pPr>
      <w:r w:rsidRPr="00C50505">
        <w:rPr>
          <w:rFonts w:asciiTheme="minorHAnsi" w:hAnsiTheme="minorHAnsi" w:cs="DIN Pro Regular"/>
          <w:sz w:val="22"/>
          <w:szCs w:val="22"/>
          <w:lang w:val="es-MX"/>
        </w:rPr>
        <w:t>Relación de Cuentas por pagar:</w:t>
      </w:r>
    </w:p>
    <w:tbl>
      <w:tblPr>
        <w:tblW w:w="10916" w:type="dxa"/>
        <w:tblInd w:w="-780" w:type="dxa"/>
        <w:tblCellMar>
          <w:left w:w="70" w:type="dxa"/>
          <w:right w:w="70" w:type="dxa"/>
        </w:tblCellMar>
        <w:tblLook w:val="04A0" w:firstRow="1" w:lastRow="0" w:firstColumn="1" w:lastColumn="0" w:noHBand="0" w:noVBand="1"/>
      </w:tblPr>
      <w:tblGrid>
        <w:gridCol w:w="1097"/>
        <w:gridCol w:w="425"/>
        <w:gridCol w:w="737"/>
        <w:gridCol w:w="2707"/>
        <w:gridCol w:w="3385"/>
        <w:gridCol w:w="1106"/>
        <w:gridCol w:w="1459"/>
      </w:tblGrid>
      <w:tr w:rsidR="00BE63A3" w:rsidRPr="00C50505" w:rsidTr="000072F5">
        <w:trPr>
          <w:trHeight w:val="945"/>
        </w:trPr>
        <w:tc>
          <w:tcPr>
            <w:tcW w:w="1097" w:type="dxa"/>
            <w:tcBorders>
              <w:top w:val="single" w:sz="4" w:space="0" w:color="auto"/>
              <w:left w:val="single" w:sz="4" w:space="0" w:color="auto"/>
              <w:bottom w:val="single" w:sz="4" w:space="0" w:color="auto"/>
              <w:right w:val="single" w:sz="4" w:space="0" w:color="auto"/>
            </w:tcBorders>
            <w:shd w:val="clear" w:color="auto" w:fill="AB0033"/>
            <w:vAlign w:val="center"/>
            <w:hideMark/>
          </w:tcPr>
          <w:p w:rsidR="00BE63A3" w:rsidRPr="00C50505" w:rsidRDefault="00BE63A3" w:rsidP="00E7688C">
            <w:pPr>
              <w:spacing w:after="0" w:line="240" w:lineRule="auto"/>
              <w:jc w:val="center"/>
              <w:rPr>
                <w:rFonts w:asciiTheme="minorHAnsi" w:eastAsia="Times New Roman" w:hAnsiTheme="minorHAnsi" w:cs="Calibri"/>
                <w:b/>
                <w:bCs/>
                <w:color w:val="FFFFFF" w:themeColor="background1"/>
                <w:lang w:eastAsia="es-MX"/>
              </w:rPr>
            </w:pPr>
            <w:r w:rsidRPr="00C50505">
              <w:rPr>
                <w:rFonts w:asciiTheme="minorHAnsi" w:eastAsia="Times New Roman" w:hAnsiTheme="minorHAnsi" w:cs="Calibri"/>
                <w:b/>
                <w:bCs/>
                <w:color w:val="FFFFFF" w:themeColor="background1"/>
                <w:lang w:eastAsia="es-MX"/>
              </w:rPr>
              <w:t>NÚM. FACTURA O RECIBO</w:t>
            </w:r>
          </w:p>
        </w:tc>
        <w:tc>
          <w:tcPr>
            <w:tcW w:w="696" w:type="dxa"/>
            <w:tcBorders>
              <w:top w:val="single" w:sz="4" w:space="0" w:color="auto"/>
              <w:left w:val="nil"/>
              <w:bottom w:val="single" w:sz="4" w:space="0" w:color="auto"/>
              <w:right w:val="nil"/>
            </w:tcBorders>
            <w:shd w:val="clear" w:color="auto" w:fill="AB0033"/>
          </w:tcPr>
          <w:p w:rsidR="00BE63A3" w:rsidRPr="00C50505" w:rsidRDefault="00BE63A3" w:rsidP="00E7688C">
            <w:pPr>
              <w:spacing w:after="0" w:line="240" w:lineRule="auto"/>
              <w:jc w:val="center"/>
              <w:rPr>
                <w:rFonts w:asciiTheme="minorHAnsi" w:eastAsia="Times New Roman" w:hAnsiTheme="minorHAnsi" w:cs="Calibri"/>
                <w:b/>
                <w:bCs/>
                <w:color w:val="FFFFFF" w:themeColor="background1"/>
                <w:lang w:eastAsia="es-MX"/>
              </w:rPr>
            </w:pPr>
          </w:p>
        </w:tc>
        <w:tc>
          <w:tcPr>
            <w:tcW w:w="696" w:type="dxa"/>
            <w:tcBorders>
              <w:top w:val="single" w:sz="4" w:space="0" w:color="auto"/>
              <w:left w:val="nil"/>
              <w:bottom w:val="single" w:sz="4" w:space="0" w:color="auto"/>
              <w:right w:val="single" w:sz="4" w:space="0" w:color="auto"/>
            </w:tcBorders>
            <w:shd w:val="clear" w:color="auto" w:fill="AB0033"/>
            <w:vAlign w:val="center"/>
            <w:hideMark/>
          </w:tcPr>
          <w:p w:rsidR="00BE63A3" w:rsidRPr="00C50505" w:rsidRDefault="00BE63A3" w:rsidP="00E7688C">
            <w:pPr>
              <w:spacing w:after="0" w:line="240" w:lineRule="auto"/>
              <w:jc w:val="center"/>
              <w:rPr>
                <w:rFonts w:asciiTheme="minorHAnsi" w:eastAsia="Times New Roman" w:hAnsiTheme="minorHAnsi" w:cs="Calibri"/>
                <w:b/>
                <w:bCs/>
                <w:color w:val="FFFFFF" w:themeColor="background1"/>
                <w:lang w:eastAsia="es-MX"/>
              </w:rPr>
            </w:pPr>
            <w:r w:rsidRPr="00C50505">
              <w:rPr>
                <w:rFonts w:asciiTheme="minorHAnsi" w:eastAsia="Times New Roman" w:hAnsiTheme="minorHAnsi" w:cs="Calibri"/>
                <w:b/>
                <w:bCs/>
                <w:color w:val="FFFFFF" w:themeColor="background1"/>
                <w:lang w:eastAsia="es-MX"/>
              </w:rPr>
              <w:t>FECHA</w:t>
            </w:r>
          </w:p>
        </w:tc>
        <w:tc>
          <w:tcPr>
            <w:tcW w:w="2707" w:type="dxa"/>
            <w:tcBorders>
              <w:top w:val="single" w:sz="4" w:space="0" w:color="auto"/>
              <w:left w:val="nil"/>
              <w:bottom w:val="single" w:sz="4" w:space="0" w:color="auto"/>
              <w:right w:val="single" w:sz="4" w:space="0" w:color="auto"/>
            </w:tcBorders>
            <w:shd w:val="clear" w:color="auto" w:fill="AB0033"/>
            <w:vAlign w:val="center"/>
            <w:hideMark/>
          </w:tcPr>
          <w:p w:rsidR="00BE63A3" w:rsidRPr="00C50505" w:rsidRDefault="00BE63A3" w:rsidP="00E7688C">
            <w:pPr>
              <w:spacing w:after="0" w:line="240" w:lineRule="auto"/>
              <w:jc w:val="center"/>
              <w:rPr>
                <w:rFonts w:asciiTheme="minorHAnsi" w:eastAsia="Times New Roman" w:hAnsiTheme="minorHAnsi" w:cs="Calibri"/>
                <w:b/>
                <w:bCs/>
                <w:color w:val="FFFFFF" w:themeColor="background1"/>
                <w:lang w:eastAsia="es-MX"/>
              </w:rPr>
            </w:pPr>
            <w:r w:rsidRPr="00C50505">
              <w:rPr>
                <w:rFonts w:asciiTheme="minorHAnsi" w:eastAsia="Times New Roman" w:hAnsiTheme="minorHAnsi" w:cs="Calibri"/>
                <w:b/>
                <w:bCs/>
                <w:color w:val="FFFFFF" w:themeColor="background1"/>
                <w:lang w:eastAsia="es-MX"/>
              </w:rPr>
              <w:t>NOMBRE O RAZÓN SOCIAL DEL PROVEEDOR O PRESTADOR DE SERVICIOS</w:t>
            </w:r>
          </w:p>
        </w:tc>
        <w:tc>
          <w:tcPr>
            <w:tcW w:w="3385" w:type="dxa"/>
            <w:tcBorders>
              <w:top w:val="single" w:sz="4" w:space="0" w:color="auto"/>
              <w:left w:val="nil"/>
              <w:bottom w:val="single" w:sz="4" w:space="0" w:color="auto"/>
              <w:right w:val="single" w:sz="4" w:space="0" w:color="auto"/>
            </w:tcBorders>
            <w:shd w:val="clear" w:color="auto" w:fill="AB0033"/>
            <w:vAlign w:val="center"/>
            <w:hideMark/>
          </w:tcPr>
          <w:p w:rsidR="00BE63A3" w:rsidRPr="00C50505" w:rsidRDefault="00BE63A3" w:rsidP="00E7688C">
            <w:pPr>
              <w:spacing w:after="0" w:line="240" w:lineRule="auto"/>
              <w:jc w:val="center"/>
              <w:rPr>
                <w:rFonts w:asciiTheme="minorHAnsi" w:eastAsia="Times New Roman" w:hAnsiTheme="minorHAnsi" w:cs="Calibri"/>
                <w:b/>
                <w:bCs/>
                <w:color w:val="FFFFFF" w:themeColor="background1"/>
                <w:lang w:eastAsia="es-MX"/>
              </w:rPr>
            </w:pPr>
            <w:r w:rsidRPr="00C50505">
              <w:rPr>
                <w:rFonts w:asciiTheme="minorHAnsi" w:eastAsia="Times New Roman" w:hAnsiTheme="minorHAnsi" w:cs="Calibri"/>
                <w:b/>
                <w:bCs/>
                <w:color w:val="FFFFFF" w:themeColor="background1"/>
                <w:lang w:eastAsia="es-MX"/>
              </w:rPr>
              <w:t>CONCEPTO</w:t>
            </w:r>
          </w:p>
        </w:tc>
        <w:tc>
          <w:tcPr>
            <w:tcW w:w="1106" w:type="dxa"/>
            <w:tcBorders>
              <w:top w:val="single" w:sz="4" w:space="0" w:color="auto"/>
              <w:left w:val="nil"/>
              <w:bottom w:val="single" w:sz="4" w:space="0" w:color="auto"/>
              <w:right w:val="single" w:sz="4" w:space="0" w:color="auto"/>
            </w:tcBorders>
            <w:shd w:val="clear" w:color="auto" w:fill="AB0033"/>
            <w:vAlign w:val="center"/>
            <w:hideMark/>
          </w:tcPr>
          <w:p w:rsidR="00BE63A3" w:rsidRPr="00C50505" w:rsidRDefault="00BE63A3" w:rsidP="00E7688C">
            <w:pPr>
              <w:spacing w:after="0" w:line="240" w:lineRule="auto"/>
              <w:jc w:val="center"/>
              <w:rPr>
                <w:rFonts w:asciiTheme="minorHAnsi" w:eastAsia="Times New Roman" w:hAnsiTheme="minorHAnsi" w:cs="Calibri"/>
                <w:b/>
                <w:bCs/>
                <w:color w:val="FFFFFF" w:themeColor="background1"/>
                <w:lang w:eastAsia="es-MX"/>
              </w:rPr>
            </w:pPr>
            <w:r w:rsidRPr="00C50505">
              <w:rPr>
                <w:rFonts w:asciiTheme="minorHAnsi" w:eastAsia="Times New Roman" w:hAnsiTheme="minorHAnsi" w:cs="Calibri"/>
                <w:b/>
                <w:bCs/>
                <w:color w:val="FFFFFF" w:themeColor="background1"/>
                <w:lang w:eastAsia="es-MX"/>
              </w:rPr>
              <w:t>IMPORTE</w:t>
            </w:r>
          </w:p>
        </w:tc>
        <w:tc>
          <w:tcPr>
            <w:tcW w:w="1229" w:type="dxa"/>
            <w:tcBorders>
              <w:top w:val="single" w:sz="4" w:space="0" w:color="auto"/>
              <w:left w:val="nil"/>
              <w:bottom w:val="single" w:sz="4" w:space="0" w:color="auto"/>
              <w:right w:val="single" w:sz="4" w:space="0" w:color="auto"/>
            </w:tcBorders>
            <w:shd w:val="clear" w:color="auto" w:fill="AB0033"/>
            <w:vAlign w:val="center"/>
            <w:hideMark/>
          </w:tcPr>
          <w:p w:rsidR="00BE63A3" w:rsidRPr="00C50505" w:rsidRDefault="00BE63A3" w:rsidP="00E7688C">
            <w:pPr>
              <w:spacing w:after="0" w:line="240" w:lineRule="auto"/>
              <w:jc w:val="center"/>
              <w:rPr>
                <w:rFonts w:asciiTheme="minorHAnsi" w:eastAsia="Times New Roman" w:hAnsiTheme="minorHAnsi" w:cs="Calibri"/>
                <w:b/>
                <w:bCs/>
                <w:color w:val="FFFFFF" w:themeColor="background1"/>
                <w:lang w:eastAsia="es-MX"/>
              </w:rPr>
            </w:pPr>
            <w:r w:rsidRPr="00C50505">
              <w:rPr>
                <w:rFonts w:asciiTheme="minorHAnsi" w:eastAsia="Times New Roman" w:hAnsiTheme="minorHAnsi" w:cs="Calibri"/>
                <w:b/>
                <w:bCs/>
                <w:color w:val="FFFFFF" w:themeColor="background1"/>
                <w:lang w:eastAsia="es-MX"/>
              </w:rPr>
              <w:t>FECHA DE VENCIMIENTO</w:t>
            </w:r>
          </w:p>
        </w:tc>
      </w:tr>
      <w:tr w:rsidR="00BE63A3" w:rsidRPr="00C50505" w:rsidTr="00E7688C">
        <w:trPr>
          <w:trHeight w:val="276"/>
        </w:trPr>
        <w:tc>
          <w:tcPr>
            <w:tcW w:w="1097" w:type="dxa"/>
            <w:tcBorders>
              <w:top w:val="nil"/>
              <w:left w:val="single" w:sz="4" w:space="0" w:color="auto"/>
              <w:bottom w:val="nil"/>
              <w:right w:val="single" w:sz="4"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S/N</w:t>
            </w:r>
          </w:p>
        </w:tc>
        <w:tc>
          <w:tcPr>
            <w:tcW w:w="696" w:type="dxa"/>
            <w:tcBorders>
              <w:top w:val="nil"/>
              <w:left w:val="nil"/>
              <w:bottom w:val="nil"/>
              <w:right w:val="nil"/>
            </w:tcBorders>
          </w:tcPr>
          <w:p w:rsidR="00BE63A3" w:rsidRPr="00C50505" w:rsidRDefault="00BE63A3" w:rsidP="00E7688C">
            <w:pPr>
              <w:spacing w:after="0" w:line="240" w:lineRule="auto"/>
              <w:jc w:val="right"/>
              <w:rPr>
                <w:rFonts w:asciiTheme="minorHAnsi" w:eastAsia="Times New Roman" w:hAnsiTheme="minorHAnsi" w:cs="DIN Pro Regular"/>
                <w:lang w:eastAsia="es-MX"/>
              </w:rPr>
            </w:pPr>
          </w:p>
        </w:tc>
        <w:tc>
          <w:tcPr>
            <w:tcW w:w="696"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jc w:val="right"/>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31-dic</w:t>
            </w:r>
          </w:p>
        </w:tc>
        <w:tc>
          <w:tcPr>
            <w:tcW w:w="2707"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 xml:space="preserve">Servicio de Administración Tributaria </w:t>
            </w:r>
          </w:p>
        </w:tc>
        <w:tc>
          <w:tcPr>
            <w:tcW w:w="3385"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ISR Retenido por salarios</w:t>
            </w:r>
          </w:p>
        </w:tc>
        <w:tc>
          <w:tcPr>
            <w:tcW w:w="1106"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jc w:val="right"/>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171,406</w:t>
            </w:r>
          </w:p>
        </w:tc>
        <w:tc>
          <w:tcPr>
            <w:tcW w:w="1229"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jc w:val="right"/>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17/01/2023</w:t>
            </w:r>
          </w:p>
        </w:tc>
      </w:tr>
      <w:tr w:rsidR="00BE63A3" w:rsidRPr="00C50505" w:rsidTr="00E7688C">
        <w:trPr>
          <w:trHeight w:val="276"/>
        </w:trPr>
        <w:tc>
          <w:tcPr>
            <w:tcW w:w="1097" w:type="dxa"/>
            <w:tcBorders>
              <w:top w:val="nil"/>
              <w:left w:val="single" w:sz="4" w:space="0" w:color="auto"/>
              <w:bottom w:val="nil"/>
              <w:right w:val="single" w:sz="4"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S/N</w:t>
            </w:r>
          </w:p>
        </w:tc>
        <w:tc>
          <w:tcPr>
            <w:tcW w:w="696" w:type="dxa"/>
            <w:tcBorders>
              <w:top w:val="nil"/>
              <w:left w:val="nil"/>
              <w:bottom w:val="nil"/>
              <w:right w:val="nil"/>
            </w:tcBorders>
          </w:tcPr>
          <w:p w:rsidR="00BE63A3" w:rsidRPr="00C50505" w:rsidRDefault="00BE63A3" w:rsidP="00E7688C">
            <w:pPr>
              <w:spacing w:after="0" w:line="240" w:lineRule="auto"/>
              <w:jc w:val="right"/>
              <w:rPr>
                <w:rFonts w:asciiTheme="minorHAnsi" w:eastAsia="Times New Roman" w:hAnsiTheme="minorHAnsi" w:cs="DIN Pro Regular"/>
                <w:lang w:eastAsia="es-MX"/>
              </w:rPr>
            </w:pPr>
          </w:p>
        </w:tc>
        <w:tc>
          <w:tcPr>
            <w:tcW w:w="696"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jc w:val="right"/>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31-dic</w:t>
            </w:r>
          </w:p>
        </w:tc>
        <w:tc>
          <w:tcPr>
            <w:tcW w:w="2707"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 xml:space="preserve">Servicio de Administración </w:t>
            </w:r>
          </w:p>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Tributaria</w:t>
            </w:r>
          </w:p>
        </w:tc>
        <w:tc>
          <w:tcPr>
            <w:tcW w:w="3385"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ISR Retenido por Arrendamiento</w:t>
            </w:r>
          </w:p>
        </w:tc>
        <w:tc>
          <w:tcPr>
            <w:tcW w:w="1106"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jc w:val="right"/>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66</w:t>
            </w:r>
          </w:p>
        </w:tc>
        <w:tc>
          <w:tcPr>
            <w:tcW w:w="1229"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jc w:val="right"/>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17/01/2023</w:t>
            </w:r>
          </w:p>
        </w:tc>
      </w:tr>
      <w:tr w:rsidR="00BE63A3" w:rsidRPr="00C50505" w:rsidTr="00E7688C">
        <w:trPr>
          <w:trHeight w:val="276"/>
        </w:trPr>
        <w:tc>
          <w:tcPr>
            <w:tcW w:w="1097" w:type="dxa"/>
            <w:tcBorders>
              <w:top w:val="nil"/>
              <w:left w:val="single" w:sz="4" w:space="0" w:color="auto"/>
              <w:bottom w:val="nil"/>
              <w:right w:val="single" w:sz="4"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S/N</w:t>
            </w:r>
          </w:p>
        </w:tc>
        <w:tc>
          <w:tcPr>
            <w:tcW w:w="696" w:type="dxa"/>
            <w:tcBorders>
              <w:top w:val="nil"/>
              <w:left w:val="nil"/>
              <w:bottom w:val="nil"/>
              <w:right w:val="nil"/>
            </w:tcBorders>
          </w:tcPr>
          <w:p w:rsidR="00BE63A3" w:rsidRPr="00C50505" w:rsidRDefault="00BE63A3" w:rsidP="00E7688C">
            <w:pPr>
              <w:spacing w:after="0" w:line="240" w:lineRule="auto"/>
              <w:jc w:val="right"/>
              <w:rPr>
                <w:rFonts w:asciiTheme="minorHAnsi" w:eastAsia="Times New Roman" w:hAnsiTheme="minorHAnsi" w:cs="DIN Pro Regular"/>
                <w:lang w:eastAsia="es-MX"/>
              </w:rPr>
            </w:pPr>
          </w:p>
        </w:tc>
        <w:tc>
          <w:tcPr>
            <w:tcW w:w="696"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jc w:val="right"/>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31-dic</w:t>
            </w:r>
          </w:p>
        </w:tc>
        <w:tc>
          <w:tcPr>
            <w:tcW w:w="2707"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Secretaria de Finanzas Gob. Edo</w:t>
            </w:r>
          </w:p>
        </w:tc>
        <w:tc>
          <w:tcPr>
            <w:tcW w:w="3385"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Impuesto sobre Nóminas Dic 2022</w:t>
            </w:r>
          </w:p>
        </w:tc>
        <w:tc>
          <w:tcPr>
            <w:tcW w:w="1106"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jc w:val="right"/>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22,088</w:t>
            </w:r>
          </w:p>
        </w:tc>
        <w:tc>
          <w:tcPr>
            <w:tcW w:w="1229" w:type="dxa"/>
            <w:tcBorders>
              <w:top w:val="nil"/>
              <w:left w:val="nil"/>
              <w:bottom w:val="nil"/>
              <w:right w:val="single" w:sz="4" w:space="0" w:color="auto"/>
            </w:tcBorders>
            <w:shd w:val="clear" w:color="auto" w:fill="auto"/>
            <w:noWrap/>
            <w:vAlign w:val="bottom"/>
            <w:hideMark/>
          </w:tcPr>
          <w:p w:rsidR="00BE63A3" w:rsidRPr="00C50505" w:rsidRDefault="00BE63A3" w:rsidP="00E7688C">
            <w:pPr>
              <w:spacing w:after="0" w:line="240" w:lineRule="auto"/>
              <w:jc w:val="right"/>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15/01/2022</w:t>
            </w:r>
          </w:p>
        </w:tc>
      </w:tr>
      <w:tr w:rsidR="00BE63A3" w:rsidRPr="00C50505" w:rsidTr="00E7688C">
        <w:trPr>
          <w:trHeight w:val="276"/>
        </w:trPr>
        <w:tc>
          <w:tcPr>
            <w:tcW w:w="1097" w:type="dxa"/>
            <w:tcBorders>
              <w:top w:val="single" w:sz="4" w:space="0" w:color="auto"/>
              <w:left w:val="single" w:sz="4" w:space="0" w:color="auto"/>
              <w:bottom w:val="single" w:sz="4" w:space="0" w:color="auto"/>
              <w:right w:val="nil"/>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 </w:t>
            </w:r>
          </w:p>
        </w:tc>
        <w:tc>
          <w:tcPr>
            <w:tcW w:w="696" w:type="dxa"/>
            <w:tcBorders>
              <w:top w:val="single" w:sz="4" w:space="0" w:color="auto"/>
              <w:left w:val="nil"/>
              <w:bottom w:val="single" w:sz="4" w:space="0" w:color="auto"/>
              <w:right w:val="nil"/>
            </w:tcBorders>
          </w:tcPr>
          <w:p w:rsidR="00BE63A3" w:rsidRPr="00C50505" w:rsidRDefault="00BE63A3" w:rsidP="00E7688C">
            <w:pPr>
              <w:spacing w:after="0" w:line="240" w:lineRule="auto"/>
              <w:rPr>
                <w:rFonts w:asciiTheme="minorHAnsi" w:eastAsia="Times New Roman" w:hAnsiTheme="minorHAnsi" w:cs="DIN Pro Regular"/>
                <w:lang w:eastAsia="es-MX"/>
              </w:rPr>
            </w:pPr>
          </w:p>
        </w:tc>
        <w:tc>
          <w:tcPr>
            <w:tcW w:w="696" w:type="dxa"/>
            <w:tcBorders>
              <w:top w:val="single" w:sz="4" w:space="0" w:color="auto"/>
              <w:left w:val="nil"/>
              <w:bottom w:val="single" w:sz="4" w:space="0" w:color="auto"/>
              <w:right w:val="nil"/>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 </w:t>
            </w:r>
          </w:p>
        </w:tc>
        <w:tc>
          <w:tcPr>
            <w:tcW w:w="2707" w:type="dxa"/>
            <w:tcBorders>
              <w:top w:val="single" w:sz="4" w:space="0" w:color="auto"/>
              <w:left w:val="nil"/>
              <w:bottom w:val="single" w:sz="4" w:space="0" w:color="auto"/>
              <w:right w:val="nil"/>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 </w:t>
            </w:r>
          </w:p>
        </w:tc>
        <w:tc>
          <w:tcPr>
            <w:tcW w:w="3385" w:type="dxa"/>
            <w:tcBorders>
              <w:top w:val="single" w:sz="4" w:space="0" w:color="auto"/>
              <w:left w:val="nil"/>
              <w:bottom w:val="single" w:sz="4" w:space="0" w:color="auto"/>
              <w:right w:val="nil"/>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b/>
                <w:bCs/>
                <w:lang w:eastAsia="es-MX"/>
              </w:rPr>
            </w:pPr>
            <w:r w:rsidRPr="00C50505">
              <w:rPr>
                <w:rFonts w:asciiTheme="minorHAnsi" w:eastAsia="Times New Roman" w:hAnsiTheme="minorHAnsi" w:cs="DIN Pro Regular"/>
                <w:b/>
                <w:bCs/>
                <w:lang w:eastAsia="es-MX"/>
              </w:rPr>
              <w:t>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3A3" w:rsidRPr="00C50505" w:rsidRDefault="00BE63A3" w:rsidP="00E7688C">
            <w:pPr>
              <w:spacing w:after="0" w:line="240" w:lineRule="auto"/>
              <w:jc w:val="right"/>
              <w:rPr>
                <w:rFonts w:asciiTheme="minorHAnsi" w:eastAsia="Times New Roman" w:hAnsiTheme="minorHAnsi" w:cs="DIN Pro Regular"/>
                <w:b/>
                <w:bCs/>
                <w:lang w:eastAsia="es-MX"/>
              </w:rPr>
            </w:pPr>
            <w:r w:rsidRPr="00C50505">
              <w:rPr>
                <w:rFonts w:asciiTheme="minorHAnsi" w:eastAsia="Times New Roman" w:hAnsiTheme="minorHAnsi" w:cs="DIN Pro Regular"/>
                <w:b/>
                <w:bCs/>
                <w:lang w:eastAsia="es-MX"/>
              </w:rPr>
              <w:t>193,560</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lang w:eastAsia="es-MX"/>
              </w:rPr>
            </w:pPr>
            <w:r w:rsidRPr="00C50505">
              <w:rPr>
                <w:rFonts w:asciiTheme="minorHAnsi" w:eastAsia="Times New Roman" w:hAnsiTheme="minorHAnsi" w:cs="DIN Pro Regular"/>
                <w:lang w:eastAsia="es-MX"/>
              </w:rPr>
              <w:t> </w:t>
            </w:r>
          </w:p>
        </w:tc>
      </w:tr>
    </w:tbl>
    <w:p w:rsidR="00540418" w:rsidRPr="00C50505" w:rsidRDefault="00540418" w:rsidP="00375BBC">
      <w:pPr>
        <w:pStyle w:val="ROMANOS"/>
        <w:spacing w:after="0" w:line="240" w:lineRule="exact"/>
        <w:ind w:left="0" w:firstLine="0"/>
        <w:rPr>
          <w:rFonts w:asciiTheme="minorHAnsi" w:hAnsiTheme="minorHAnsi" w:cs="DIN Pro Regular"/>
          <w:sz w:val="22"/>
          <w:szCs w:val="22"/>
          <w:lang w:val="es-MX"/>
        </w:rPr>
      </w:pPr>
    </w:p>
    <w:p w:rsidR="00DF01DA" w:rsidRPr="00C50505" w:rsidRDefault="00DF01DA" w:rsidP="00DF01DA">
      <w:pPr>
        <w:pStyle w:val="ROMANOS"/>
        <w:spacing w:after="0" w:line="240" w:lineRule="exact"/>
        <w:rPr>
          <w:rFonts w:asciiTheme="minorHAnsi" w:hAnsiTheme="minorHAnsi" w:cs="DIN Pro Regular"/>
          <w:sz w:val="22"/>
          <w:szCs w:val="22"/>
          <w:lang w:val="es-MX"/>
        </w:rPr>
      </w:pPr>
    </w:p>
    <w:p w:rsidR="00540418" w:rsidRPr="00C50505" w:rsidRDefault="00540418" w:rsidP="00540418">
      <w:pPr>
        <w:pStyle w:val="INCISO"/>
        <w:spacing w:after="0" w:line="240" w:lineRule="exact"/>
        <w:ind w:left="360"/>
        <w:rPr>
          <w:rFonts w:asciiTheme="minorHAnsi" w:hAnsiTheme="minorHAnsi" w:cs="DIN Pro Regular"/>
          <w:b/>
          <w:smallCaps/>
          <w:sz w:val="22"/>
          <w:szCs w:val="22"/>
        </w:rPr>
      </w:pPr>
      <w:r w:rsidRPr="00C50505">
        <w:rPr>
          <w:rFonts w:asciiTheme="minorHAnsi" w:hAnsiTheme="minorHAnsi" w:cs="DIN Pro Regular"/>
          <w:b/>
          <w:smallCaps/>
          <w:sz w:val="22"/>
          <w:szCs w:val="22"/>
        </w:rPr>
        <w:t>II)</w:t>
      </w:r>
      <w:r w:rsidRPr="00C50505">
        <w:rPr>
          <w:rFonts w:asciiTheme="minorHAnsi" w:hAnsiTheme="minorHAnsi" w:cs="DIN Pro Regular"/>
          <w:b/>
          <w:smallCaps/>
          <w:sz w:val="22"/>
          <w:szCs w:val="22"/>
        </w:rPr>
        <w:tab/>
        <w:t>Notas al Estado de Actividades</w:t>
      </w:r>
    </w:p>
    <w:p w:rsidR="001C760F" w:rsidRPr="00C50505" w:rsidRDefault="001C760F" w:rsidP="000E6439">
      <w:pPr>
        <w:pStyle w:val="ROMANOS"/>
        <w:spacing w:after="0" w:line="240" w:lineRule="exact"/>
        <w:ind w:left="0" w:firstLine="0"/>
        <w:rPr>
          <w:rFonts w:asciiTheme="minorHAnsi" w:hAnsiTheme="minorHAnsi" w:cs="DIN Pro Regular"/>
          <w:sz w:val="22"/>
          <w:szCs w:val="22"/>
          <w:lang w:val="es-MX"/>
        </w:rPr>
      </w:pPr>
    </w:p>
    <w:p w:rsidR="001C760F" w:rsidRPr="00C50505" w:rsidRDefault="00540418" w:rsidP="000E6439">
      <w:pPr>
        <w:pStyle w:val="ROMANOS"/>
        <w:spacing w:after="0" w:line="240" w:lineRule="exact"/>
        <w:ind w:left="1140"/>
        <w:rPr>
          <w:rFonts w:asciiTheme="minorHAnsi" w:hAnsiTheme="minorHAnsi" w:cs="DIN Pro Regular"/>
          <w:b/>
          <w:sz w:val="22"/>
          <w:szCs w:val="22"/>
          <w:lang w:val="es-MX"/>
        </w:rPr>
      </w:pPr>
      <w:r w:rsidRPr="00C50505">
        <w:rPr>
          <w:rFonts w:asciiTheme="minorHAnsi" w:hAnsiTheme="minorHAnsi" w:cs="DIN Pro Regular"/>
          <w:b/>
          <w:sz w:val="22"/>
          <w:szCs w:val="22"/>
          <w:lang w:val="es-MX"/>
        </w:rPr>
        <w:t>Ingresos de Gestión</w:t>
      </w:r>
    </w:p>
    <w:p w:rsidR="003F39C5" w:rsidRPr="00C50505" w:rsidRDefault="003F39C5" w:rsidP="000E6439">
      <w:pPr>
        <w:pStyle w:val="ROMANOS"/>
        <w:spacing w:after="0" w:line="240" w:lineRule="exact"/>
        <w:ind w:left="1140"/>
        <w:rPr>
          <w:rFonts w:asciiTheme="minorHAnsi" w:hAnsiTheme="minorHAnsi" w:cs="DIN Pro Regular"/>
          <w:b/>
          <w:sz w:val="22"/>
          <w:szCs w:val="22"/>
          <w:lang w:val="es-MX"/>
        </w:rPr>
      </w:pPr>
    </w:p>
    <w:p w:rsidR="00BE63A3" w:rsidRPr="00C50505" w:rsidRDefault="00BE63A3" w:rsidP="00BE63A3">
      <w:pPr>
        <w:pStyle w:val="ROMANOS"/>
        <w:spacing w:after="0" w:line="240" w:lineRule="exact"/>
        <w:ind w:left="709" w:hanging="1"/>
        <w:rPr>
          <w:rFonts w:asciiTheme="minorHAnsi" w:hAnsiTheme="minorHAnsi" w:cs="DIN Pro Regular"/>
          <w:sz w:val="22"/>
          <w:szCs w:val="22"/>
          <w:lang w:val="es-MX"/>
        </w:rPr>
      </w:pPr>
      <w:r w:rsidRPr="00C50505">
        <w:rPr>
          <w:rFonts w:asciiTheme="minorHAnsi" w:hAnsiTheme="minorHAnsi" w:cs="DIN Pro Regular"/>
          <w:sz w:val="22"/>
          <w:szCs w:val="22"/>
          <w:lang w:val="es-MX"/>
        </w:rPr>
        <w:t>Ingresos por concepto de subsidio estatal para el gasto corriente de enero a diciembre del 202</w:t>
      </w:r>
      <w:r w:rsidR="0027426E" w:rsidRPr="00C50505">
        <w:rPr>
          <w:rFonts w:asciiTheme="minorHAnsi" w:hAnsiTheme="minorHAnsi" w:cs="DIN Pro Regular"/>
          <w:sz w:val="22"/>
          <w:szCs w:val="22"/>
          <w:lang w:val="es-MX"/>
        </w:rPr>
        <w:t>2</w:t>
      </w:r>
      <w:r w:rsidRPr="00C50505">
        <w:rPr>
          <w:rFonts w:asciiTheme="minorHAnsi" w:hAnsiTheme="minorHAnsi" w:cs="DIN Pro Regular"/>
          <w:sz w:val="22"/>
          <w:szCs w:val="22"/>
          <w:lang w:val="es-MX"/>
        </w:rPr>
        <w:t xml:space="preserve"> por un monto de $ 6, </w:t>
      </w:r>
      <w:r w:rsidR="00C50505">
        <w:rPr>
          <w:rFonts w:asciiTheme="minorHAnsi" w:hAnsiTheme="minorHAnsi" w:cs="DIN Pro Regular"/>
          <w:sz w:val="22"/>
          <w:szCs w:val="22"/>
          <w:lang w:val="es-MX"/>
        </w:rPr>
        <w:t>149,185</w:t>
      </w:r>
    </w:p>
    <w:p w:rsidR="00BE63A3" w:rsidRPr="00C50505" w:rsidRDefault="00BE63A3" w:rsidP="00BE63A3">
      <w:pPr>
        <w:pStyle w:val="ROMANOS"/>
        <w:spacing w:after="0" w:line="240" w:lineRule="exact"/>
        <w:ind w:left="709" w:hanging="1"/>
        <w:rPr>
          <w:rFonts w:asciiTheme="minorHAnsi" w:hAnsiTheme="minorHAnsi" w:cs="DIN Pro Regular"/>
          <w:sz w:val="22"/>
          <w:szCs w:val="22"/>
          <w:lang w:val="es-MX"/>
        </w:rPr>
      </w:pPr>
    </w:p>
    <w:p w:rsidR="00BE63A3" w:rsidRPr="00C50505" w:rsidRDefault="00BE63A3" w:rsidP="00BE63A3">
      <w:pPr>
        <w:pStyle w:val="ROMANOS"/>
        <w:spacing w:after="0" w:line="240" w:lineRule="exact"/>
        <w:ind w:left="709" w:hanging="1"/>
        <w:rPr>
          <w:rFonts w:asciiTheme="minorHAnsi" w:hAnsiTheme="minorHAnsi" w:cs="DIN Pro Regular"/>
          <w:sz w:val="22"/>
          <w:szCs w:val="22"/>
          <w:lang w:val="es-MX"/>
        </w:rPr>
      </w:pPr>
      <w:r w:rsidRPr="00C50505">
        <w:rPr>
          <w:rFonts w:asciiTheme="minorHAnsi" w:hAnsiTheme="minorHAnsi" w:cs="DIN Pro Regular"/>
          <w:sz w:val="22"/>
          <w:szCs w:val="22"/>
          <w:lang w:val="es-MX"/>
        </w:rPr>
        <w:t>Ingresos por concepto de Intereses cuenta productivo enero a diciembre del 202</w:t>
      </w:r>
      <w:r w:rsidR="0027426E" w:rsidRPr="00C50505">
        <w:rPr>
          <w:rFonts w:asciiTheme="minorHAnsi" w:hAnsiTheme="minorHAnsi" w:cs="DIN Pro Regular"/>
          <w:sz w:val="22"/>
          <w:szCs w:val="22"/>
          <w:lang w:val="es-MX"/>
        </w:rPr>
        <w:t>2</w:t>
      </w:r>
      <w:r w:rsidRPr="00C50505">
        <w:rPr>
          <w:rFonts w:asciiTheme="minorHAnsi" w:hAnsiTheme="minorHAnsi" w:cs="DIN Pro Regular"/>
          <w:sz w:val="22"/>
          <w:szCs w:val="22"/>
          <w:lang w:val="es-MX"/>
        </w:rPr>
        <w:t xml:space="preserve"> por un monto de $ </w:t>
      </w:r>
      <w:r w:rsidR="00C50505">
        <w:rPr>
          <w:rFonts w:asciiTheme="minorHAnsi" w:hAnsiTheme="minorHAnsi" w:cs="DIN Pro Regular"/>
          <w:sz w:val="22"/>
          <w:szCs w:val="22"/>
          <w:lang w:val="es-MX"/>
        </w:rPr>
        <w:t>3</w:t>
      </w:r>
    </w:p>
    <w:p w:rsidR="00BE63A3" w:rsidRPr="00C50505" w:rsidRDefault="00BE63A3" w:rsidP="00BE63A3">
      <w:pPr>
        <w:pStyle w:val="ROMANOS"/>
        <w:spacing w:after="0" w:line="240" w:lineRule="exact"/>
        <w:ind w:left="709" w:hanging="1"/>
        <w:rPr>
          <w:rFonts w:asciiTheme="minorHAnsi" w:hAnsiTheme="minorHAnsi"/>
          <w:sz w:val="22"/>
          <w:szCs w:val="22"/>
          <w:lang w:val="es-MX"/>
        </w:rPr>
      </w:pPr>
    </w:p>
    <w:p w:rsidR="00BE63A3" w:rsidRPr="00C50505" w:rsidRDefault="00BE63A3" w:rsidP="00BE63A3">
      <w:pPr>
        <w:pStyle w:val="ROMANOS"/>
        <w:spacing w:after="0" w:line="240" w:lineRule="exact"/>
        <w:ind w:left="709" w:hanging="1"/>
        <w:rPr>
          <w:rFonts w:asciiTheme="minorHAnsi" w:hAnsiTheme="minorHAnsi"/>
          <w:sz w:val="22"/>
          <w:szCs w:val="22"/>
          <w:lang w:val="es-MX"/>
        </w:rPr>
      </w:pPr>
      <w:r w:rsidRPr="00C50505">
        <w:rPr>
          <w:rFonts w:asciiTheme="minorHAnsi" w:hAnsiTheme="minorHAnsi"/>
          <w:sz w:val="22"/>
          <w:szCs w:val="22"/>
          <w:lang w:val="es-MX"/>
        </w:rPr>
        <w:t xml:space="preserve">                </w:t>
      </w:r>
    </w:p>
    <w:tbl>
      <w:tblPr>
        <w:tblW w:w="4660" w:type="dxa"/>
        <w:tblInd w:w="2337" w:type="dxa"/>
        <w:tblCellMar>
          <w:left w:w="70" w:type="dxa"/>
          <w:right w:w="70" w:type="dxa"/>
        </w:tblCellMar>
        <w:tblLook w:val="04A0" w:firstRow="1" w:lastRow="0" w:firstColumn="1" w:lastColumn="0" w:noHBand="0" w:noVBand="1"/>
      </w:tblPr>
      <w:tblGrid>
        <w:gridCol w:w="3320"/>
        <w:gridCol w:w="1340"/>
      </w:tblGrid>
      <w:tr w:rsidR="00BE63A3" w:rsidRPr="00C50505" w:rsidTr="000072F5">
        <w:trPr>
          <w:trHeight w:val="282"/>
        </w:trPr>
        <w:tc>
          <w:tcPr>
            <w:tcW w:w="3320" w:type="dxa"/>
            <w:tcBorders>
              <w:top w:val="single" w:sz="8" w:space="0" w:color="auto"/>
              <w:left w:val="single" w:sz="8" w:space="0" w:color="auto"/>
              <w:bottom w:val="single" w:sz="8" w:space="0" w:color="auto"/>
              <w:right w:val="single" w:sz="8" w:space="0" w:color="auto"/>
            </w:tcBorders>
            <w:shd w:val="clear" w:color="auto" w:fill="AB0033"/>
            <w:noWrap/>
            <w:vAlign w:val="bottom"/>
            <w:hideMark/>
          </w:tcPr>
          <w:p w:rsidR="00BE63A3" w:rsidRPr="00C50505" w:rsidRDefault="00BE63A3" w:rsidP="00E7688C">
            <w:pPr>
              <w:spacing w:after="0" w:line="240" w:lineRule="auto"/>
              <w:jc w:val="center"/>
              <w:rPr>
                <w:rFonts w:asciiTheme="minorHAnsi" w:eastAsia="Times New Roman" w:hAnsiTheme="minorHAnsi" w:cs="DIN Pro Regular"/>
                <w:color w:val="FFFFFF" w:themeColor="background1"/>
                <w:lang w:eastAsia="es-MX"/>
              </w:rPr>
            </w:pPr>
            <w:r w:rsidRPr="00C50505">
              <w:rPr>
                <w:rFonts w:asciiTheme="minorHAnsi" w:eastAsia="Times New Roman" w:hAnsiTheme="minorHAnsi" w:cs="DIN Pro Regular"/>
                <w:color w:val="FFFFFF" w:themeColor="background1"/>
                <w:lang w:eastAsia="es-MX"/>
              </w:rPr>
              <w:t>Concepto</w:t>
            </w:r>
          </w:p>
        </w:tc>
        <w:tc>
          <w:tcPr>
            <w:tcW w:w="1340" w:type="dxa"/>
            <w:tcBorders>
              <w:top w:val="single" w:sz="8" w:space="0" w:color="auto"/>
              <w:left w:val="nil"/>
              <w:bottom w:val="single" w:sz="8" w:space="0" w:color="auto"/>
              <w:right w:val="single" w:sz="8" w:space="0" w:color="auto"/>
            </w:tcBorders>
            <w:shd w:val="clear" w:color="auto" w:fill="AB0033"/>
            <w:noWrap/>
            <w:vAlign w:val="bottom"/>
            <w:hideMark/>
          </w:tcPr>
          <w:p w:rsidR="00BE63A3" w:rsidRPr="00C50505" w:rsidRDefault="00BE63A3" w:rsidP="00E7688C">
            <w:pPr>
              <w:spacing w:after="0" w:line="240" w:lineRule="auto"/>
              <w:jc w:val="center"/>
              <w:rPr>
                <w:rFonts w:asciiTheme="minorHAnsi" w:eastAsia="Times New Roman" w:hAnsiTheme="minorHAnsi" w:cs="DIN Pro Regular"/>
                <w:color w:val="FFFFFF" w:themeColor="background1"/>
                <w:lang w:eastAsia="es-MX"/>
              </w:rPr>
            </w:pPr>
            <w:r w:rsidRPr="00C50505">
              <w:rPr>
                <w:rFonts w:asciiTheme="minorHAnsi" w:eastAsia="Times New Roman" w:hAnsiTheme="minorHAnsi" w:cs="DIN Pro Regular"/>
                <w:color w:val="FFFFFF" w:themeColor="background1"/>
                <w:lang w:eastAsia="es-MX"/>
              </w:rPr>
              <w:t>Ingresos</w:t>
            </w:r>
          </w:p>
        </w:tc>
      </w:tr>
      <w:tr w:rsidR="00BE63A3" w:rsidRPr="00C50505" w:rsidTr="00E7688C">
        <w:trPr>
          <w:trHeight w:val="282"/>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 xml:space="preserve">Subsidio Estatal </w:t>
            </w:r>
          </w:p>
        </w:tc>
        <w:tc>
          <w:tcPr>
            <w:tcW w:w="1340" w:type="dxa"/>
            <w:tcBorders>
              <w:top w:val="nil"/>
              <w:left w:val="nil"/>
              <w:bottom w:val="single" w:sz="8" w:space="0" w:color="auto"/>
              <w:right w:val="single" w:sz="8" w:space="0" w:color="auto"/>
            </w:tcBorders>
            <w:shd w:val="clear" w:color="auto" w:fill="auto"/>
            <w:noWrap/>
            <w:vAlign w:val="bottom"/>
            <w:hideMark/>
          </w:tcPr>
          <w:p w:rsidR="00BE63A3" w:rsidRPr="00C50505" w:rsidRDefault="00BE63A3"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$6,</w:t>
            </w:r>
            <w:r w:rsidR="0027426E" w:rsidRPr="00C50505">
              <w:rPr>
                <w:rFonts w:asciiTheme="minorHAnsi" w:eastAsia="Times New Roman" w:hAnsiTheme="minorHAnsi" w:cs="DIN Pro Regular"/>
                <w:color w:val="000000"/>
                <w:lang w:eastAsia="es-MX"/>
              </w:rPr>
              <w:t>149,18</w:t>
            </w:r>
            <w:r w:rsidR="00C50505">
              <w:rPr>
                <w:rFonts w:asciiTheme="minorHAnsi" w:eastAsia="Times New Roman" w:hAnsiTheme="minorHAnsi" w:cs="DIN Pro Regular"/>
                <w:color w:val="000000"/>
                <w:lang w:eastAsia="es-MX"/>
              </w:rPr>
              <w:t>5</w:t>
            </w:r>
          </w:p>
        </w:tc>
      </w:tr>
      <w:tr w:rsidR="00BE63A3" w:rsidRPr="00C50505" w:rsidTr="00E7688C">
        <w:trPr>
          <w:trHeight w:val="282"/>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Interés cuenta productiva</w:t>
            </w:r>
          </w:p>
        </w:tc>
        <w:tc>
          <w:tcPr>
            <w:tcW w:w="1340" w:type="dxa"/>
            <w:tcBorders>
              <w:top w:val="nil"/>
              <w:left w:val="nil"/>
              <w:bottom w:val="single" w:sz="8" w:space="0" w:color="auto"/>
              <w:right w:val="single" w:sz="8" w:space="0" w:color="auto"/>
            </w:tcBorders>
            <w:shd w:val="clear" w:color="auto" w:fill="auto"/>
            <w:noWrap/>
            <w:vAlign w:val="bottom"/>
            <w:hideMark/>
          </w:tcPr>
          <w:p w:rsidR="00BE63A3" w:rsidRPr="00C50505" w:rsidRDefault="00BE63A3"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w:t>
            </w:r>
            <w:r w:rsidR="00C50505">
              <w:rPr>
                <w:rFonts w:asciiTheme="minorHAnsi" w:eastAsia="Times New Roman" w:hAnsiTheme="minorHAnsi" w:cs="DIN Pro Regular"/>
                <w:color w:val="000000"/>
                <w:lang w:eastAsia="es-MX"/>
              </w:rPr>
              <w:t>3</w:t>
            </w:r>
          </w:p>
        </w:tc>
      </w:tr>
      <w:tr w:rsidR="00BE63A3" w:rsidRPr="00C50505" w:rsidTr="00E7688C">
        <w:trPr>
          <w:trHeight w:val="282"/>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 </w:t>
            </w:r>
          </w:p>
        </w:tc>
      </w:tr>
      <w:tr w:rsidR="00BE63A3" w:rsidRPr="00C50505" w:rsidTr="00E7688C">
        <w:trPr>
          <w:trHeight w:val="282"/>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BE63A3" w:rsidRPr="00C50505" w:rsidRDefault="00BE63A3" w:rsidP="00E7688C">
            <w:pPr>
              <w:spacing w:after="0" w:line="240" w:lineRule="auto"/>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Total</w:t>
            </w:r>
          </w:p>
        </w:tc>
        <w:tc>
          <w:tcPr>
            <w:tcW w:w="1340" w:type="dxa"/>
            <w:tcBorders>
              <w:top w:val="nil"/>
              <w:left w:val="nil"/>
              <w:bottom w:val="single" w:sz="8" w:space="0" w:color="auto"/>
              <w:right w:val="single" w:sz="8" w:space="0" w:color="auto"/>
            </w:tcBorders>
            <w:shd w:val="clear" w:color="auto" w:fill="auto"/>
            <w:noWrap/>
            <w:vAlign w:val="bottom"/>
            <w:hideMark/>
          </w:tcPr>
          <w:p w:rsidR="00BE63A3" w:rsidRPr="00C50505" w:rsidRDefault="00BE63A3" w:rsidP="00E7688C">
            <w:pPr>
              <w:spacing w:after="0" w:line="240" w:lineRule="auto"/>
              <w:jc w:val="right"/>
              <w:rPr>
                <w:rFonts w:asciiTheme="minorHAnsi" w:eastAsia="Times New Roman" w:hAnsiTheme="minorHAnsi" w:cs="DIN Pro Regular"/>
                <w:color w:val="000000"/>
                <w:lang w:eastAsia="es-MX"/>
              </w:rPr>
            </w:pPr>
            <w:r w:rsidRPr="00C50505">
              <w:rPr>
                <w:rFonts w:asciiTheme="minorHAnsi" w:eastAsia="Times New Roman" w:hAnsiTheme="minorHAnsi" w:cs="DIN Pro Regular"/>
                <w:color w:val="000000"/>
                <w:lang w:eastAsia="es-MX"/>
              </w:rPr>
              <w:t>$6,</w:t>
            </w:r>
            <w:r w:rsidR="00C50505">
              <w:rPr>
                <w:rFonts w:asciiTheme="minorHAnsi" w:eastAsia="Times New Roman" w:hAnsiTheme="minorHAnsi" w:cs="DIN Pro Regular"/>
                <w:color w:val="000000"/>
                <w:lang w:eastAsia="es-MX"/>
              </w:rPr>
              <w:t>149,188</w:t>
            </w:r>
          </w:p>
        </w:tc>
      </w:tr>
    </w:tbl>
    <w:p w:rsidR="0027426E" w:rsidRPr="00C50505" w:rsidRDefault="0027426E" w:rsidP="000E6439">
      <w:pPr>
        <w:pStyle w:val="ROMANOS"/>
        <w:spacing w:after="0" w:line="240" w:lineRule="exact"/>
        <w:ind w:left="1140"/>
        <w:rPr>
          <w:rFonts w:asciiTheme="minorHAnsi" w:hAnsiTheme="minorHAnsi" w:cs="DIN Pro Regular"/>
          <w:b/>
          <w:sz w:val="22"/>
          <w:szCs w:val="22"/>
          <w:lang w:val="es-MX"/>
        </w:rPr>
      </w:pPr>
    </w:p>
    <w:p w:rsidR="00DF01DA" w:rsidRPr="00BD1E6C" w:rsidRDefault="00DF01DA" w:rsidP="000E6439">
      <w:pPr>
        <w:pStyle w:val="ROMANOS"/>
        <w:spacing w:after="0" w:line="240" w:lineRule="exact"/>
        <w:ind w:left="1140"/>
        <w:rPr>
          <w:rFonts w:ascii="Encode Sans" w:hAnsi="Encode Sans" w:cs="DIN Pro Regular"/>
          <w:sz w:val="20"/>
          <w:szCs w:val="20"/>
          <w:lang w:val="es-MX"/>
        </w:rPr>
      </w:pPr>
    </w:p>
    <w:p w:rsidR="0027426E" w:rsidRPr="00603D20" w:rsidRDefault="0027426E" w:rsidP="0027426E">
      <w:pPr>
        <w:pStyle w:val="ROMANOS"/>
        <w:spacing w:after="0" w:line="240" w:lineRule="exact"/>
        <w:ind w:left="1140"/>
        <w:rPr>
          <w:rFonts w:asciiTheme="minorHAnsi" w:hAnsiTheme="minorHAnsi" w:cs="DIN Pro Regular"/>
          <w:sz w:val="22"/>
          <w:szCs w:val="22"/>
          <w:lang w:val="es-MX"/>
        </w:rPr>
      </w:pPr>
      <w:r w:rsidRPr="00603D20">
        <w:rPr>
          <w:rFonts w:asciiTheme="minorHAnsi" w:hAnsiTheme="minorHAnsi" w:cs="DIN Pro Regular"/>
          <w:b/>
          <w:sz w:val="22"/>
          <w:szCs w:val="22"/>
          <w:lang w:val="es-MX"/>
        </w:rPr>
        <w:t>Gastos y Otras Pérdidas</w:t>
      </w:r>
      <w:r w:rsidRPr="00603D20">
        <w:rPr>
          <w:rFonts w:asciiTheme="minorHAnsi" w:hAnsiTheme="minorHAnsi" w:cs="DIN Pro Regular"/>
          <w:sz w:val="22"/>
          <w:szCs w:val="22"/>
          <w:lang w:val="es-MX"/>
        </w:rPr>
        <w:t>:</w:t>
      </w:r>
    </w:p>
    <w:p w:rsidR="0027426E" w:rsidRPr="00603D20" w:rsidRDefault="0027426E" w:rsidP="0027426E">
      <w:pPr>
        <w:pStyle w:val="ROMANOS"/>
        <w:spacing w:after="0" w:line="240" w:lineRule="exact"/>
        <w:ind w:left="1008" w:firstLine="0"/>
        <w:rPr>
          <w:rFonts w:asciiTheme="minorHAnsi" w:hAnsiTheme="minorHAnsi" w:cs="DIN Pro Regular"/>
          <w:sz w:val="22"/>
          <w:szCs w:val="22"/>
          <w:lang w:val="es-MX"/>
        </w:rPr>
      </w:pPr>
    </w:p>
    <w:p w:rsidR="0027426E" w:rsidRPr="00603D20" w:rsidRDefault="0027426E" w:rsidP="0027426E">
      <w:pPr>
        <w:pStyle w:val="ROMANOS"/>
        <w:spacing w:after="0" w:line="240" w:lineRule="exact"/>
        <w:ind w:left="709" w:hanging="1"/>
        <w:rPr>
          <w:rFonts w:asciiTheme="minorHAnsi" w:hAnsiTheme="minorHAnsi"/>
          <w:sz w:val="22"/>
          <w:szCs w:val="22"/>
          <w:lang w:val="es-MX"/>
        </w:rPr>
      </w:pPr>
      <w:r w:rsidRPr="00603D20">
        <w:rPr>
          <w:rFonts w:asciiTheme="minorHAnsi" w:hAnsiTheme="minorHAnsi"/>
          <w:sz w:val="22"/>
          <w:szCs w:val="22"/>
          <w:lang w:val="es-MX"/>
        </w:rPr>
        <w:t>El IMEPLAN tuvo gasto corriente de operación, por el período comprendido de enero a diciembre de 2022 por un monto de $5</w:t>
      </w:r>
      <w:r w:rsidR="00F0386B" w:rsidRPr="00603D20">
        <w:rPr>
          <w:rFonts w:asciiTheme="minorHAnsi" w:hAnsiTheme="minorHAnsi"/>
          <w:sz w:val="22"/>
          <w:szCs w:val="22"/>
          <w:lang w:val="es-MX"/>
        </w:rPr>
        <w:t>, 917,293</w:t>
      </w:r>
    </w:p>
    <w:p w:rsidR="0027426E" w:rsidRPr="00603D20" w:rsidRDefault="0027426E" w:rsidP="0027426E">
      <w:pPr>
        <w:pStyle w:val="ROMANOS"/>
        <w:spacing w:after="0" w:line="240" w:lineRule="exact"/>
        <w:ind w:left="709" w:hanging="1"/>
        <w:rPr>
          <w:rFonts w:asciiTheme="minorHAnsi" w:hAnsiTheme="minorHAnsi"/>
          <w:sz w:val="22"/>
          <w:szCs w:val="22"/>
          <w:lang w:val="es-MX"/>
        </w:rPr>
      </w:pPr>
    </w:p>
    <w:p w:rsidR="0027426E" w:rsidRPr="00603D20" w:rsidRDefault="0027426E" w:rsidP="0027426E">
      <w:pPr>
        <w:pStyle w:val="ROMANOS"/>
        <w:spacing w:after="0" w:line="240" w:lineRule="exact"/>
        <w:ind w:left="709" w:hanging="1"/>
        <w:rPr>
          <w:rFonts w:asciiTheme="minorHAnsi" w:hAnsiTheme="minorHAnsi"/>
          <w:sz w:val="22"/>
          <w:szCs w:val="22"/>
          <w:lang w:val="es-MX"/>
        </w:rPr>
      </w:pPr>
    </w:p>
    <w:tbl>
      <w:tblPr>
        <w:tblpPr w:leftFromText="141" w:rightFromText="141" w:vertAnchor="text" w:horzAnchor="margin" w:tblpXSpec="center" w:tblpY="-58"/>
        <w:tblW w:w="6300" w:type="dxa"/>
        <w:tblCellMar>
          <w:left w:w="70" w:type="dxa"/>
          <w:right w:w="70" w:type="dxa"/>
        </w:tblCellMar>
        <w:tblLook w:val="04A0" w:firstRow="1" w:lastRow="0" w:firstColumn="1" w:lastColumn="0" w:noHBand="0" w:noVBand="1"/>
      </w:tblPr>
      <w:tblGrid>
        <w:gridCol w:w="3320"/>
        <w:gridCol w:w="1340"/>
        <w:gridCol w:w="1640"/>
      </w:tblGrid>
      <w:tr w:rsidR="0027426E" w:rsidRPr="00603D20" w:rsidTr="000072F5">
        <w:trPr>
          <w:trHeight w:val="315"/>
        </w:trPr>
        <w:tc>
          <w:tcPr>
            <w:tcW w:w="3320" w:type="dxa"/>
            <w:tcBorders>
              <w:top w:val="single" w:sz="8" w:space="0" w:color="auto"/>
              <w:left w:val="single" w:sz="8" w:space="0" w:color="auto"/>
              <w:bottom w:val="single" w:sz="8" w:space="0" w:color="auto"/>
              <w:right w:val="single" w:sz="8" w:space="0" w:color="auto"/>
            </w:tcBorders>
            <w:shd w:val="clear" w:color="auto" w:fill="AB0033"/>
            <w:noWrap/>
            <w:vAlign w:val="bottom"/>
            <w:hideMark/>
          </w:tcPr>
          <w:p w:rsidR="0027426E" w:rsidRPr="00603D20" w:rsidRDefault="0027426E" w:rsidP="00E7688C">
            <w:pPr>
              <w:spacing w:after="0" w:line="240" w:lineRule="auto"/>
              <w:jc w:val="center"/>
              <w:rPr>
                <w:rFonts w:asciiTheme="minorHAnsi" w:eastAsia="Times New Roman" w:hAnsiTheme="minorHAnsi" w:cs="DIN Pro Regular"/>
                <w:color w:val="FFFFFF" w:themeColor="background1"/>
                <w:lang w:eastAsia="es-MX"/>
              </w:rPr>
            </w:pPr>
            <w:r w:rsidRPr="00603D20">
              <w:rPr>
                <w:rFonts w:asciiTheme="minorHAnsi" w:eastAsia="Times New Roman" w:hAnsiTheme="minorHAnsi" w:cs="DIN Pro Regular"/>
                <w:color w:val="FFFFFF" w:themeColor="background1"/>
                <w:lang w:eastAsia="es-MX"/>
              </w:rPr>
              <w:t>Concepto</w:t>
            </w:r>
          </w:p>
        </w:tc>
        <w:tc>
          <w:tcPr>
            <w:tcW w:w="1340" w:type="dxa"/>
            <w:tcBorders>
              <w:top w:val="single" w:sz="8" w:space="0" w:color="auto"/>
              <w:left w:val="nil"/>
              <w:bottom w:val="single" w:sz="8" w:space="0" w:color="auto"/>
              <w:right w:val="single" w:sz="8" w:space="0" w:color="auto"/>
            </w:tcBorders>
            <w:shd w:val="clear" w:color="auto" w:fill="AB0033"/>
            <w:noWrap/>
            <w:vAlign w:val="bottom"/>
            <w:hideMark/>
          </w:tcPr>
          <w:p w:rsidR="0027426E" w:rsidRPr="00603D20" w:rsidRDefault="0027426E" w:rsidP="00E7688C">
            <w:pPr>
              <w:spacing w:after="0" w:line="240" w:lineRule="auto"/>
              <w:jc w:val="center"/>
              <w:rPr>
                <w:rFonts w:asciiTheme="minorHAnsi" w:eastAsia="Times New Roman" w:hAnsiTheme="minorHAnsi" w:cs="DIN Pro Regular"/>
                <w:color w:val="FFFFFF" w:themeColor="background1"/>
                <w:lang w:eastAsia="es-MX"/>
              </w:rPr>
            </w:pPr>
            <w:r w:rsidRPr="00603D20">
              <w:rPr>
                <w:rFonts w:asciiTheme="minorHAnsi" w:eastAsia="Times New Roman" w:hAnsiTheme="minorHAnsi" w:cs="DIN Pro Regular"/>
                <w:color w:val="FFFFFF" w:themeColor="background1"/>
                <w:lang w:eastAsia="es-MX"/>
              </w:rPr>
              <w:t>Capitulo</w:t>
            </w:r>
          </w:p>
        </w:tc>
        <w:tc>
          <w:tcPr>
            <w:tcW w:w="1640" w:type="dxa"/>
            <w:tcBorders>
              <w:top w:val="single" w:sz="8" w:space="0" w:color="auto"/>
              <w:left w:val="nil"/>
              <w:bottom w:val="single" w:sz="8" w:space="0" w:color="auto"/>
              <w:right w:val="single" w:sz="8" w:space="0" w:color="auto"/>
            </w:tcBorders>
            <w:shd w:val="clear" w:color="auto" w:fill="AB0033"/>
            <w:noWrap/>
            <w:vAlign w:val="bottom"/>
            <w:hideMark/>
          </w:tcPr>
          <w:p w:rsidR="0027426E" w:rsidRPr="00603D20" w:rsidRDefault="0027426E" w:rsidP="00E7688C">
            <w:pPr>
              <w:spacing w:after="0" w:line="240" w:lineRule="auto"/>
              <w:jc w:val="center"/>
              <w:rPr>
                <w:rFonts w:asciiTheme="minorHAnsi" w:eastAsia="Times New Roman" w:hAnsiTheme="minorHAnsi" w:cs="DIN Pro Regular"/>
                <w:color w:val="FFFFFF" w:themeColor="background1"/>
                <w:lang w:eastAsia="es-MX"/>
              </w:rPr>
            </w:pPr>
            <w:r w:rsidRPr="00603D20">
              <w:rPr>
                <w:rFonts w:asciiTheme="minorHAnsi" w:eastAsia="Times New Roman" w:hAnsiTheme="minorHAnsi" w:cs="DIN Pro Regular"/>
                <w:color w:val="FFFFFF" w:themeColor="background1"/>
                <w:lang w:eastAsia="es-MX"/>
              </w:rPr>
              <w:t>Importe</w:t>
            </w:r>
          </w:p>
        </w:tc>
      </w:tr>
      <w:tr w:rsidR="0027426E" w:rsidRPr="00603D20" w:rsidTr="00E7688C">
        <w:trPr>
          <w:trHeight w:val="315"/>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27426E" w:rsidRPr="00603D20" w:rsidRDefault="0027426E" w:rsidP="00E7688C">
            <w:pPr>
              <w:spacing w:after="0" w:line="240" w:lineRule="auto"/>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Servicios Personales</w:t>
            </w:r>
          </w:p>
        </w:tc>
        <w:tc>
          <w:tcPr>
            <w:tcW w:w="1340" w:type="dxa"/>
            <w:tcBorders>
              <w:top w:val="nil"/>
              <w:left w:val="nil"/>
              <w:bottom w:val="single" w:sz="8" w:space="0" w:color="auto"/>
              <w:right w:val="single" w:sz="8" w:space="0" w:color="auto"/>
            </w:tcBorders>
            <w:shd w:val="clear" w:color="auto" w:fill="auto"/>
            <w:noWrap/>
            <w:vAlign w:val="bottom"/>
            <w:hideMark/>
          </w:tcPr>
          <w:p w:rsidR="0027426E" w:rsidRPr="00603D20" w:rsidRDefault="0027426E" w:rsidP="00E7688C">
            <w:pPr>
              <w:spacing w:after="0" w:line="240" w:lineRule="auto"/>
              <w:jc w:val="center"/>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1000</w:t>
            </w:r>
          </w:p>
        </w:tc>
        <w:tc>
          <w:tcPr>
            <w:tcW w:w="1640" w:type="dxa"/>
            <w:tcBorders>
              <w:top w:val="nil"/>
              <w:left w:val="nil"/>
              <w:bottom w:val="single" w:sz="8" w:space="0" w:color="auto"/>
              <w:right w:val="single" w:sz="8" w:space="0" w:color="auto"/>
            </w:tcBorders>
            <w:shd w:val="clear" w:color="auto" w:fill="auto"/>
            <w:noWrap/>
            <w:vAlign w:val="bottom"/>
            <w:hideMark/>
          </w:tcPr>
          <w:p w:rsidR="0027426E" w:rsidRPr="00603D20" w:rsidRDefault="00F0386B" w:rsidP="00E7688C">
            <w:pPr>
              <w:spacing w:after="0" w:line="240" w:lineRule="auto"/>
              <w:jc w:val="right"/>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$4,941,524</w:t>
            </w:r>
          </w:p>
        </w:tc>
      </w:tr>
      <w:tr w:rsidR="0027426E" w:rsidRPr="00603D20" w:rsidTr="00E7688C">
        <w:trPr>
          <w:trHeight w:val="315"/>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27426E" w:rsidRPr="00603D20" w:rsidRDefault="0027426E" w:rsidP="00E7688C">
            <w:pPr>
              <w:spacing w:after="0" w:line="240" w:lineRule="auto"/>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Materiales y Suministros</w:t>
            </w:r>
          </w:p>
        </w:tc>
        <w:tc>
          <w:tcPr>
            <w:tcW w:w="1340" w:type="dxa"/>
            <w:tcBorders>
              <w:top w:val="nil"/>
              <w:left w:val="nil"/>
              <w:bottom w:val="single" w:sz="8" w:space="0" w:color="auto"/>
              <w:right w:val="single" w:sz="8" w:space="0" w:color="auto"/>
            </w:tcBorders>
            <w:shd w:val="clear" w:color="auto" w:fill="auto"/>
            <w:noWrap/>
            <w:vAlign w:val="bottom"/>
            <w:hideMark/>
          </w:tcPr>
          <w:p w:rsidR="0027426E" w:rsidRPr="00603D20" w:rsidRDefault="0027426E" w:rsidP="00E7688C">
            <w:pPr>
              <w:spacing w:after="0" w:line="240" w:lineRule="auto"/>
              <w:jc w:val="center"/>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2000</w:t>
            </w:r>
          </w:p>
        </w:tc>
        <w:tc>
          <w:tcPr>
            <w:tcW w:w="1640" w:type="dxa"/>
            <w:tcBorders>
              <w:top w:val="nil"/>
              <w:left w:val="nil"/>
              <w:bottom w:val="single" w:sz="8" w:space="0" w:color="auto"/>
              <w:right w:val="single" w:sz="8" w:space="0" w:color="auto"/>
            </w:tcBorders>
            <w:shd w:val="clear" w:color="auto" w:fill="auto"/>
            <w:noWrap/>
            <w:vAlign w:val="bottom"/>
            <w:hideMark/>
          </w:tcPr>
          <w:p w:rsidR="0027426E" w:rsidRPr="00603D20" w:rsidRDefault="00F0386B" w:rsidP="00E7688C">
            <w:pPr>
              <w:spacing w:after="0" w:line="240" w:lineRule="auto"/>
              <w:jc w:val="right"/>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$91,247</w:t>
            </w:r>
          </w:p>
        </w:tc>
      </w:tr>
      <w:tr w:rsidR="0027426E" w:rsidRPr="00603D20" w:rsidTr="00E7688C">
        <w:trPr>
          <w:trHeight w:val="315"/>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27426E" w:rsidRPr="00603D20" w:rsidRDefault="0027426E" w:rsidP="00E7688C">
            <w:pPr>
              <w:spacing w:after="0" w:line="240" w:lineRule="auto"/>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Servicios Generales</w:t>
            </w:r>
          </w:p>
        </w:tc>
        <w:tc>
          <w:tcPr>
            <w:tcW w:w="1340" w:type="dxa"/>
            <w:tcBorders>
              <w:top w:val="nil"/>
              <w:left w:val="nil"/>
              <w:bottom w:val="single" w:sz="8" w:space="0" w:color="auto"/>
              <w:right w:val="single" w:sz="8" w:space="0" w:color="auto"/>
            </w:tcBorders>
            <w:shd w:val="clear" w:color="auto" w:fill="auto"/>
            <w:noWrap/>
            <w:vAlign w:val="bottom"/>
            <w:hideMark/>
          </w:tcPr>
          <w:p w:rsidR="0027426E" w:rsidRPr="00603D20" w:rsidRDefault="0027426E" w:rsidP="00E7688C">
            <w:pPr>
              <w:spacing w:after="0" w:line="240" w:lineRule="auto"/>
              <w:jc w:val="center"/>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3000</w:t>
            </w:r>
          </w:p>
        </w:tc>
        <w:tc>
          <w:tcPr>
            <w:tcW w:w="1640" w:type="dxa"/>
            <w:tcBorders>
              <w:top w:val="nil"/>
              <w:left w:val="nil"/>
              <w:bottom w:val="single" w:sz="8" w:space="0" w:color="auto"/>
              <w:right w:val="single" w:sz="8" w:space="0" w:color="auto"/>
            </w:tcBorders>
            <w:shd w:val="clear" w:color="auto" w:fill="auto"/>
            <w:noWrap/>
            <w:vAlign w:val="bottom"/>
            <w:hideMark/>
          </w:tcPr>
          <w:p w:rsidR="0027426E" w:rsidRPr="00603D20" w:rsidRDefault="00F0386B" w:rsidP="00E7688C">
            <w:pPr>
              <w:spacing w:after="0" w:line="240" w:lineRule="auto"/>
              <w:jc w:val="right"/>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$884,522</w:t>
            </w:r>
          </w:p>
        </w:tc>
      </w:tr>
      <w:tr w:rsidR="0027426E" w:rsidRPr="00603D20" w:rsidTr="00E7688C">
        <w:trPr>
          <w:trHeight w:val="315"/>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27426E" w:rsidRPr="00603D20" w:rsidRDefault="0027426E" w:rsidP="00E7688C">
            <w:pPr>
              <w:spacing w:after="0" w:line="240" w:lineRule="auto"/>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Otros Gastos (Depreciación)</w:t>
            </w:r>
          </w:p>
        </w:tc>
        <w:tc>
          <w:tcPr>
            <w:tcW w:w="1340" w:type="dxa"/>
            <w:tcBorders>
              <w:top w:val="nil"/>
              <w:left w:val="nil"/>
              <w:bottom w:val="single" w:sz="8" w:space="0" w:color="auto"/>
              <w:right w:val="single" w:sz="8" w:space="0" w:color="auto"/>
            </w:tcBorders>
            <w:shd w:val="clear" w:color="auto" w:fill="auto"/>
            <w:noWrap/>
            <w:vAlign w:val="bottom"/>
            <w:hideMark/>
          </w:tcPr>
          <w:p w:rsidR="0027426E" w:rsidRPr="00603D20" w:rsidRDefault="0027426E" w:rsidP="00E7688C">
            <w:pPr>
              <w:spacing w:after="0" w:line="240" w:lineRule="auto"/>
              <w:jc w:val="center"/>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 </w:t>
            </w:r>
          </w:p>
        </w:tc>
        <w:tc>
          <w:tcPr>
            <w:tcW w:w="1640" w:type="dxa"/>
            <w:tcBorders>
              <w:top w:val="nil"/>
              <w:left w:val="nil"/>
              <w:bottom w:val="single" w:sz="8" w:space="0" w:color="auto"/>
              <w:right w:val="single" w:sz="8" w:space="0" w:color="auto"/>
            </w:tcBorders>
            <w:shd w:val="clear" w:color="auto" w:fill="auto"/>
            <w:noWrap/>
            <w:vAlign w:val="bottom"/>
            <w:hideMark/>
          </w:tcPr>
          <w:p w:rsidR="0027426E" w:rsidRPr="00603D20" w:rsidRDefault="00F0386B" w:rsidP="00E7688C">
            <w:pPr>
              <w:spacing w:after="0" w:line="240" w:lineRule="auto"/>
              <w:jc w:val="right"/>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$13,773</w:t>
            </w:r>
          </w:p>
        </w:tc>
      </w:tr>
      <w:tr w:rsidR="0027426E" w:rsidRPr="00603D20" w:rsidTr="00E7688C">
        <w:trPr>
          <w:trHeight w:val="315"/>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27426E" w:rsidRPr="00603D20" w:rsidRDefault="0027426E" w:rsidP="00E7688C">
            <w:pPr>
              <w:spacing w:after="0" w:line="240" w:lineRule="auto"/>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Total</w:t>
            </w:r>
          </w:p>
        </w:tc>
        <w:tc>
          <w:tcPr>
            <w:tcW w:w="1340" w:type="dxa"/>
            <w:tcBorders>
              <w:top w:val="nil"/>
              <w:left w:val="nil"/>
              <w:bottom w:val="single" w:sz="8" w:space="0" w:color="auto"/>
              <w:right w:val="single" w:sz="8" w:space="0" w:color="auto"/>
            </w:tcBorders>
            <w:shd w:val="clear" w:color="auto" w:fill="auto"/>
            <w:noWrap/>
            <w:vAlign w:val="bottom"/>
            <w:hideMark/>
          </w:tcPr>
          <w:p w:rsidR="0027426E" w:rsidRPr="00603D20" w:rsidRDefault="0027426E" w:rsidP="00E7688C">
            <w:pPr>
              <w:spacing w:after="0" w:line="240" w:lineRule="auto"/>
              <w:jc w:val="center"/>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 </w:t>
            </w:r>
          </w:p>
        </w:tc>
        <w:tc>
          <w:tcPr>
            <w:tcW w:w="1640" w:type="dxa"/>
            <w:tcBorders>
              <w:top w:val="nil"/>
              <w:left w:val="nil"/>
              <w:bottom w:val="single" w:sz="8" w:space="0" w:color="auto"/>
              <w:right w:val="single" w:sz="8" w:space="0" w:color="auto"/>
            </w:tcBorders>
            <w:shd w:val="clear" w:color="auto" w:fill="auto"/>
            <w:noWrap/>
            <w:vAlign w:val="bottom"/>
            <w:hideMark/>
          </w:tcPr>
          <w:p w:rsidR="0027426E" w:rsidRPr="00603D20" w:rsidRDefault="00F0386B" w:rsidP="00E7688C">
            <w:pPr>
              <w:spacing w:after="0" w:line="240" w:lineRule="auto"/>
              <w:jc w:val="right"/>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$5,931,066</w:t>
            </w:r>
          </w:p>
        </w:tc>
      </w:tr>
    </w:tbl>
    <w:p w:rsidR="0027426E" w:rsidRPr="00603D20" w:rsidRDefault="0027426E" w:rsidP="0027426E">
      <w:pPr>
        <w:pStyle w:val="ROMANOS"/>
        <w:spacing w:after="0" w:line="240" w:lineRule="exact"/>
        <w:ind w:left="709" w:hanging="1"/>
        <w:rPr>
          <w:rFonts w:asciiTheme="minorHAnsi" w:hAnsiTheme="minorHAnsi"/>
          <w:sz w:val="22"/>
          <w:szCs w:val="22"/>
          <w:lang w:val="es-MX"/>
        </w:rPr>
      </w:pPr>
    </w:p>
    <w:p w:rsidR="0027426E" w:rsidRPr="00603D20" w:rsidRDefault="0027426E" w:rsidP="0027426E">
      <w:pPr>
        <w:pStyle w:val="ROMANOS"/>
        <w:spacing w:after="0" w:line="240" w:lineRule="exact"/>
        <w:ind w:left="709" w:hanging="1"/>
        <w:rPr>
          <w:rFonts w:asciiTheme="minorHAnsi" w:hAnsiTheme="minorHAnsi"/>
          <w:sz w:val="22"/>
          <w:szCs w:val="22"/>
          <w:lang w:val="es-MX"/>
        </w:rPr>
      </w:pPr>
    </w:p>
    <w:p w:rsidR="0027426E" w:rsidRPr="00603D20" w:rsidRDefault="0027426E" w:rsidP="0027426E">
      <w:pPr>
        <w:pStyle w:val="ROMANOS"/>
        <w:spacing w:after="0" w:line="240" w:lineRule="exact"/>
        <w:ind w:left="709" w:hanging="1"/>
        <w:rPr>
          <w:rFonts w:asciiTheme="minorHAnsi" w:hAnsiTheme="minorHAnsi"/>
          <w:sz w:val="22"/>
          <w:szCs w:val="22"/>
          <w:lang w:val="es-MX"/>
        </w:rPr>
      </w:pPr>
      <w:r w:rsidRPr="00603D20">
        <w:rPr>
          <w:rFonts w:asciiTheme="minorHAnsi" w:hAnsiTheme="minorHAnsi"/>
          <w:sz w:val="22"/>
          <w:szCs w:val="22"/>
          <w:lang w:val="es-MX"/>
        </w:rPr>
        <w:t xml:space="preserve"> </w:t>
      </w:r>
    </w:p>
    <w:p w:rsidR="0027426E" w:rsidRPr="00603D20" w:rsidRDefault="0027426E" w:rsidP="0027426E">
      <w:pPr>
        <w:pStyle w:val="ROMANOS"/>
        <w:spacing w:after="0" w:line="240" w:lineRule="exact"/>
        <w:ind w:left="1008" w:firstLine="0"/>
        <w:rPr>
          <w:rFonts w:asciiTheme="minorHAnsi" w:hAnsiTheme="minorHAnsi" w:cs="DIN Pro Regular"/>
          <w:sz w:val="22"/>
          <w:szCs w:val="22"/>
          <w:lang w:val="es-MX"/>
        </w:rPr>
      </w:pPr>
    </w:p>
    <w:p w:rsidR="0027426E" w:rsidRPr="00603D20" w:rsidRDefault="0027426E" w:rsidP="0027426E">
      <w:pPr>
        <w:pStyle w:val="ROMANOS"/>
        <w:spacing w:after="0" w:line="240" w:lineRule="exact"/>
        <w:ind w:left="1008" w:firstLine="0"/>
        <w:rPr>
          <w:rFonts w:asciiTheme="minorHAnsi" w:hAnsiTheme="minorHAnsi" w:cs="DIN Pro Regular"/>
          <w:sz w:val="22"/>
          <w:szCs w:val="22"/>
          <w:lang w:val="es-MX"/>
        </w:rPr>
      </w:pPr>
    </w:p>
    <w:p w:rsidR="0027426E" w:rsidRPr="00603D20" w:rsidRDefault="0027426E" w:rsidP="0027426E">
      <w:pPr>
        <w:pStyle w:val="ROMANOS"/>
        <w:spacing w:after="0" w:line="240" w:lineRule="exact"/>
        <w:ind w:left="1008" w:firstLine="0"/>
        <w:rPr>
          <w:rFonts w:asciiTheme="minorHAnsi" w:hAnsiTheme="minorHAnsi" w:cs="DIN Pro Regular"/>
          <w:sz w:val="22"/>
          <w:szCs w:val="22"/>
          <w:lang w:val="es-MX"/>
        </w:rPr>
      </w:pPr>
    </w:p>
    <w:p w:rsidR="0027426E" w:rsidRPr="00603D20" w:rsidRDefault="0027426E" w:rsidP="0027426E">
      <w:pPr>
        <w:pStyle w:val="INCISO"/>
        <w:spacing w:after="0" w:line="240" w:lineRule="exact"/>
        <w:ind w:left="360"/>
        <w:rPr>
          <w:rFonts w:asciiTheme="minorHAnsi" w:hAnsiTheme="minorHAnsi" w:cs="DIN Pro Regular"/>
          <w:b/>
          <w:smallCaps/>
          <w:sz w:val="22"/>
          <w:szCs w:val="22"/>
        </w:rPr>
      </w:pPr>
    </w:p>
    <w:p w:rsidR="00DF01DA" w:rsidRPr="00603D20" w:rsidRDefault="00DF01DA" w:rsidP="000E6439">
      <w:pPr>
        <w:pStyle w:val="ROMANOS"/>
        <w:spacing w:after="0" w:line="240" w:lineRule="exact"/>
        <w:ind w:left="1140"/>
        <w:rPr>
          <w:rFonts w:asciiTheme="minorHAnsi" w:hAnsiTheme="minorHAnsi" w:cs="DIN Pro Regular"/>
          <w:sz w:val="22"/>
          <w:szCs w:val="22"/>
          <w:lang w:val="es-MX"/>
        </w:rPr>
      </w:pPr>
    </w:p>
    <w:p w:rsidR="00BD1E6C" w:rsidRPr="00603D20" w:rsidRDefault="00BD1E6C" w:rsidP="00540418">
      <w:pPr>
        <w:pStyle w:val="ROMANOS"/>
        <w:spacing w:after="0" w:line="240" w:lineRule="exact"/>
        <w:ind w:left="1008" w:firstLine="0"/>
        <w:rPr>
          <w:rFonts w:asciiTheme="minorHAnsi" w:hAnsiTheme="minorHAnsi" w:cs="DIN Pro Regular"/>
          <w:sz w:val="22"/>
          <w:szCs w:val="22"/>
          <w:lang w:val="es-MX"/>
        </w:rPr>
      </w:pPr>
    </w:p>
    <w:p w:rsidR="00540418" w:rsidRPr="00603D20" w:rsidRDefault="00540418" w:rsidP="00540418">
      <w:pPr>
        <w:pStyle w:val="INCISO"/>
        <w:spacing w:after="0" w:line="240" w:lineRule="exact"/>
        <w:ind w:left="360"/>
        <w:rPr>
          <w:rFonts w:asciiTheme="minorHAnsi" w:hAnsiTheme="minorHAnsi" w:cs="DIN Pro Regular"/>
          <w:b/>
          <w:smallCaps/>
          <w:sz w:val="22"/>
          <w:szCs w:val="22"/>
        </w:rPr>
      </w:pPr>
      <w:r w:rsidRPr="00603D20">
        <w:rPr>
          <w:rFonts w:asciiTheme="minorHAnsi" w:hAnsiTheme="minorHAnsi" w:cs="DIN Pro Regular"/>
          <w:b/>
          <w:smallCaps/>
          <w:sz w:val="22"/>
          <w:szCs w:val="22"/>
        </w:rPr>
        <w:t>III)</w:t>
      </w:r>
      <w:r w:rsidRPr="00603D20">
        <w:rPr>
          <w:rFonts w:asciiTheme="minorHAnsi" w:hAnsiTheme="minorHAnsi" w:cs="DIN Pro Regular"/>
          <w:b/>
          <w:smallCaps/>
          <w:sz w:val="22"/>
          <w:szCs w:val="22"/>
        </w:rPr>
        <w:tab/>
        <w:t>Notas al Estado de Variación en la Hacienda Pública</w:t>
      </w:r>
    </w:p>
    <w:p w:rsidR="0027426E" w:rsidRPr="00603D20" w:rsidRDefault="0027426E" w:rsidP="00540418">
      <w:pPr>
        <w:pStyle w:val="INCISO"/>
        <w:spacing w:after="0" w:line="240" w:lineRule="exact"/>
        <w:ind w:left="360"/>
        <w:rPr>
          <w:rFonts w:asciiTheme="minorHAnsi" w:hAnsiTheme="minorHAnsi" w:cs="DIN Pro Regular"/>
          <w:b/>
          <w:smallCaps/>
          <w:sz w:val="22"/>
          <w:szCs w:val="22"/>
        </w:rPr>
      </w:pPr>
    </w:p>
    <w:p w:rsidR="005A7611" w:rsidRPr="00603D20" w:rsidRDefault="005A7611" w:rsidP="00540418">
      <w:pPr>
        <w:pStyle w:val="INCISO"/>
        <w:spacing w:after="0" w:line="240" w:lineRule="exact"/>
        <w:ind w:left="360"/>
        <w:rPr>
          <w:rFonts w:asciiTheme="minorHAnsi" w:hAnsiTheme="minorHAnsi" w:cs="DIN Pro Regular"/>
          <w:b/>
          <w:smallCaps/>
          <w:sz w:val="22"/>
          <w:szCs w:val="22"/>
        </w:rPr>
      </w:pPr>
    </w:p>
    <w:p w:rsidR="005A7611" w:rsidRPr="00603D20" w:rsidRDefault="005A7611" w:rsidP="005A7611">
      <w:pPr>
        <w:tabs>
          <w:tab w:val="left" w:pos="720"/>
        </w:tabs>
        <w:spacing w:after="0" w:line="240" w:lineRule="exact"/>
        <w:ind w:left="709" w:hanging="1"/>
        <w:jc w:val="both"/>
        <w:rPr>
          <w:rFonts w:asciiTheme="minorHAnsi" w:eastAsia="Times New Roman" w:hAnsiTheme="minorHAnsi" w:cs="DIN Pro Regular"/>
          <w:lang w:eastAsia="es-ES"/>
        </w:rPr>
      </w:pPr>
      <w:r w:rsidRPr="00603D20">
        <w:rPr>
          <w:rFonts w:asciiTheme="minorHAnsi" w:eastAsia="Times New Roman" w:hAnsiTheme="minorHAnsi" w:cs="DIN Pro Regular"/>
          <w:lang w:eastAsia="es-ES"/>
        </w:rPr>
        <w:t>El resultado al cierre del ejercicio 2</w:t>
      </w:r>
      <w:r w:rsidR="00F0386B" w:rsidRPr="00603D20">
        <w:rPr>
          <w:rFonts w:asciiTheme="minorHAnsi" w:eastAsia="Times New Roman" w:hAnsiTheme="minorHAnsi" w:cs="DIN Pro Regular"/>
          <w:lang w:eastAsia="es-ES"/>
        </w:rPr>
        <w:t>022 es un ahorro de $ 218,122</w:t>
      </w:r>
    </w:p>
    <w:p w:rsidR="005A7611" w:rsidRPr="00603D20" w:rsidRDefault="005A7611" w:rsidP="005A7611">
      <w:pPr>
        <w:tabs>
          <w:tab w:val="left" w:pos="720"/>
        </w:tabs>
        <w:spacing w:after="0" w:line="240" w:lineRule="exact"/>
        <w:ind w:left="709" w:hanging="1"/>
        <w:jc w:val="both"/>
        <w:rPr>
          <w:rFonts w:asciiTheme="minorHAnsi" w:eastAsia="Times New Roman" w:hAnsiTheme="minorHAnsi" w:cs="DIN Pro Regular"/>
          <w:lang w:eastAsia="es-ES"/>
        </w:rPr>
      </w:pPr>
    </w:p>
    <w:p w:rsidR="005A7611" w:rsidRPr="00603D20" w:rsidRDefault="005A7611" w:rsidP="005A7611">
      <w:pPr>
        <w:tabs>
          <w:tab w:val="left" w:pos="720"/>
        </w:tabs>
        <w:spacing w:after="0" w:line="240" w:lineRule="exact"/>
        <w:ind w:left="709" w:hanging="1"/>
        <w:jc w:val="both"/>
        <w:rPr>
          <w:rFonts w:asciiTheme="minorHAnsi" w:eastAsia="Times New Roman" w:hAnsiTheme="minorHAnsi" w:cs="DIN Pro Regular"/>
          <w:lang w:eastAsia="es-ES"/>
        </w:rPr>
      </w:pPr>
    </w:p>
    <w:p w:rsidR="005A7611" w:rsidRPr="00603D20" w:rsidRDefault="005A7611" w:rsidP="005A7611">
      <w:pPr>
        <w:tabs>
          <w:tab w:val="left" w:pos="720"/>
        </w:tabs>
        <w:spacing w:after="0" w:line="240" w:lineRule="exact"/>
        <w:ind w:left="709" w:hanging="1"/>
        <w:jc w:val="both"/>
        <w:rPr>
          <w:rFonts w:asciiTheme="minorHAnsi" w:eastAsia="Times New Roman" w:hAnsiTheme="minorHAnsi" w:cs="DIN Pro Regular"/>
          <w:lang w:eastAsia="es-ES"/>
        </w:rPr>
      </w:pPr>
      <w:r w:rsidRPr="00603D20">
        <w:rPr>
          <w:rFonts w:asciiTheme="minorHAnsi" w:eastAsia="Times New Roman" w:hAnsiTheme="minorHAnsi" w:cs="DIN Pro Regular"/>
          <w:lang w:eastAsia="es-ES"/>
        </w:rPr>
        <w:t>La Hacienda Pública o Patrimonio Neto Final al 31 de diciembre de 2022, es $173,077</w:t>
      </w:r>
    </w:p>
    <w:p w:rsidR="005A7611" w:rsidRPr="00603D20" w:rsidRDefault="005A7611" w:rsidP="005A7611">
      <w:pPr>
        <w:tabs>
          <w:tab w:val="left" w:pos="720"/>
        </w:tabs>
        <w:spacing w:after="0" w:line="240" w:lineRule="exact"/>
        <w:ind w:left="709" w:hanging="1"/>
        <w:jc w:val="both"/>
        <w:rPr>
          <w:rFonts w:asciiTheme="minorHAnsi" w:eastAsia="Times New Roman" w:hAnsiTheme="minorHAnsi" w:cs="DIN Pro Regular"/>
          <w:lang w:eastAsia="es-ES"/>
        </w:rPr>
      </w:pPr>
      <w:r w:rsidRPr="00603D20">
        <w:rPr>
          <w:rFonts w:asciiTheme="minorHAnsi" w:eastAsia="Times New Roman" w:hAnsiTheme="minorHAnsi" w:cs="DIN Pro Regular"/>
          <w:lang w:eastAsia="es-ES"/>
        </w:rPr>
        <w:t xml:space="preserve"> Constituida por: </w:t>
      </w:r>
    </w:p>
    <w:p w:rsidR="00BD1E6C" w:rsidRPr="00603D20" w:rsidRDefault="00BD1E6C" w:rsidP="005A7611">
      <w:pPr>
        <w:tabs>
          <w:tab w:val="left" w:pos="720"/>
        </w:tabs>
        <w:spacing w:after="0" w:line="240" w:lineRule="exact"/>
        <w:ind w:left="1140" w:hanging="432"/>
        <w:jc w:val="both"/>
        <w:rPr>
          <w:rFonts w:asciiTheme="minorHAnsi" w:eastAsia="Times New Roman" w:hAnsiTheme="minorHAnsi" w:cs="Arial"/>
          <w:lang w:eastAsia="es-ES"/>
        </w:rPr>
      </w:pPr>
    </w:p>
    <w:tbl>
      <w:tblPr>
        <w:tblW w:w="4940" w:type="dxa"/>
        <w:tblInd w:w="2205" w:type="dxa"/>
        <w:tblCellMar>
          <w:left w:w="70" w:type="dxa"/>
          <w:right w:w="70" w:type="dxa"/>
        </w:tblCellMar>
        <w:tblLook w:val="04A0" w:firstRow="1" w:lastRow="0" w:firstColumn="1" w:lastColumn="0" w:noHBand="0" w:noVBand="1"/>
      </w:tblPr>
      <w:tblGrid>
        <w:gridCol w:w="3600"/>
        <w:gridCol w:w="1340"/>
      </w:tblGrid>
      <w:tr w:rsidR="005A7611" w:rsidRPr="00603D20" w:rsidTr="00E7688C">
        <w:trPr>
          <w:trHeight w:val="198"/>
        </w:trPr>
        <w:tc>
          <w:tcPr>
            <w:tcW w:w="3600" w:type="dxa"/>
            <w:tcBorders>
              <w:top w:val="nil"/>
              <w:left w:val="nil"/>
              <w:bottom w:val="nil"/>
              <w:right w:val="nil"/>
            </w:tcBorders>
            <w:shd w:val="clear" w:color="auto" w:fill="auto"/>
            <w:noWrap/>
            <w:vAlign w:val="bottom"/>
            <w:hideMark/>
          </w:tcPr>
          <w:p w:rsidR="005A7611" w:rsidRPr="00603D20" w:rsidRDefault="005A7611" w:rsidP="00E7688C">
            <w:pPr>
              <w:spacing w:after="0" w:line="240" w:lineRule="auto"/>
              <w:rPr>
                <w:rFonts w:asciiTheme="minorHAnsi" w:eastAsia="Times New Roman" w:hAnsiTheme="minorHAnsi"/>
                <w:lang w:eastAsia="es-MX"/>
              </w:rPr>
            </w:pPr>
            <w:r w:rsidRPr="00603D20">
              <w:rPr>
                <w:rFonts w:asciiTheme="minorHAnsi" w:eastAsia="Times New Roman" w:hAnsiTheme="minorHAnsi" w:cs="Arial"/>
                <w:lang w:eastAsia="es-ES"/>
              </w:rPr>
              <w:t xml:space="preserve">  </w:t>
            </w:r>
          </w:p>
        </w:tc>
        <w:tc>
          <w:tcPr>
            <w:tcW w:w="1340" w:type="dxa"/>
            <w:tcBorders>
              <w:top w:val="nil"/>
              <w:left w:val="nil"/>
              <w:bottom w:val="nil"/>
              <w:right w:val="nil"/>
            </w:tcBorders>
            <w:shd w:val="clear" w:color="auto" w:fill="auto"/>
            <w:noWrap/>
            <w:vAlign w:val="bottom"/>
            <w:hideMark/>
          </w:tcPr>
          <w:p w:rsidR="005A7611" w:rsidRPr="00603D20" w:rsidRDefault="005A7611" w:rsidP="00E7688C">
            <w:pPr>
              <w:spacing w:after="0" w:line="240" w:lineRule="auto"/>
              <w:rPr>
                <w:rFonts w:asciiTheme="minorHAnsi" w:eastAsia="Times New Roman" w:hAnsiTheme="minorHAnsi"/>
                <w:lang w:eastAsia="es-MX"/>
              </w:rPr>
            </w:pPr>
          </w:p>
        </w:tc>
      </w:tr>
      <w:tr w:rsidR="005A7611" w:rsidRPr="00603D20" w:rsidTr="000072F5">
        <w:trPr>
          <w:trHeight w:val="315"/>
        </w:trPr>
        <w:tc>
          <w:tcPr>
            <w:tcW w:w="3600" w:type="dxa"/>
            <w:tcBorders>
              <w:top w:val="single" w:sz="8" w:space="0" w:color="auto"/>
              <w:left w:val="single" w:sz="8" w:space="0" w:color="auto"/>
              <w:bottom w:val="single" w:sz="8" w:space="0" w:color="auto"/>
              <w:right w:val="single" w:sz="8" w:space="0" w:color="auto"/>
            </w:tcBorders>
            <w:shd w:val="clear" w:color="auto" w:fill="AB0033"/>
            <w:noWrap/>
            <w:vAlign w:val="bottom"/>
            <w:hideMark/>
          </w:tcPr>
          <w:p w:rsidR="005A7611" w:rsidRPr="00603D20" w:rsidRDefault="005A7611" w:rsidP="00E7688C">
            <w:pPr>
              <w:spacing w:after="0" w:line="240" w:lineRule="auto"/>
              <w:jc w:val="center"/>
              <w:rPr>
                <w:rFonts w:asciiTheme="minorHAnsi" w:eastAsia="Times New Roman" w:hAnsiTheme="minorHAnsi" w:cs="DIN Pro Regular"/>
                <w:color w:val="FFFFFF" w:themeColor="background1"/>
                <w:lang w:eastAsia="es-MX"/>
              </w:rPr>
            </w:pPr>
            <w:r w:rsidRPr="00603D20">
              <w:rPr>
                <w:rFonts w:asciiTheme="minorHAnsi" w:eastAsia="Times New Roman" w:hAnsiTheme="minorHAnsi" w:cs="DIN Pro Regular"/>
                <w:color w:val="FFFFFF" w:themeColor="background1"/>
                <w:lang w:eastAsia="es-MX"/>
              </w:rPr>
              <w:t>Concepto</w:t>
            </w:r>
          </w:p>
        </w:tc>
        <w:tc>
          <w:tcPr>
            <w:tcW w:w="1340" w:type="dxa"/>
            <w:tcBorders>
              <w:top w:val="single" w:sz="8" w:space="0" w:color="auto"/>
              <w:left w:val="nil"/>
              <w:bottom w:val="single" w:sz="8" w:space="0" w:color="auto"/>
              <w:right w:val="single" w:sz="8" w:space="0" w:color="auto"/>
            </w:tcBorders>
            <w:shd w:val="clear" w:color="auto" w:fill="AB0033"/>
            <w:noWrap/>
            <w:vAlign w:val="bottom"/>
            <w:hideMark/>
          </w:tcPr>
          <w:p w:rsidR="005A7611" w:rsidRPr="00603D20" w:rsidRDefault="005A7611" w:rsidP="00E7688C">
            <w:pPr>
              <w:spacing w:after="0" w:line="240" w:lineRule="auto"/>
              <w:jc w:val="center"/>
              <w:rPr>
                <w:rFonts w:asciiTheme="minorHAnsi" w:eastAsia="Times New Roman" w:hAnsiTheme="minorHAnsi" w:cs="DIN Pro Regular"/>
                <w:color w:val="FFFFFF" w:themeColor="background1"/>
                <w:lang w:eastAsia="es-MX"/>
              </w:rPr>
            </w:pPr>
            <w:r w:rsidRPr="00603D20">
              <w:rPr>
                <w:rFonts w:asciiTheme="minorHAnsi" w:eastAsia="Times New Roman" w:hAnsiTheme="minorHAnsi" w:cs="DIN Pro Regular"/>
                <w:color w:val="FFFFFF" w:themeColor="background1"/>
                <w:lang w:eastAsia="es-MX"/>
              </w:rPr>
              <w:t>Importe</w:t>
            </w:r>
          </w:p>
        </w:tc>
      </w:tr>
      <w:tr w:rsidR="005A7611" w:rsidRPr="00603D20" w:rsidTr="00E7688C">
        <w:trPr>
          <w:trHeight w:val="315"/>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5A7611" w:rsidRPr="00603D20" w:rsidRDefault="005A7611" w:rsidP="00E7688C">
            <w:pPr>
              <w:spacing w:after="0" w:line="240" w:lineRule="auto"/>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Resultado Generado Ejercicio 2022</w:t>
            </w:r>
          </w:p>
        </w:tc>
        <w:tc>
          <w:tcPr>
            <w:tcW w:w="1340" w:type="dxa"/>
            <w:tcBorders>
              <w:top w:val="nil"/>
              <w:left w:val="nil"/>
              <w:bottom w:val="single" w:sz="8" w:space="0" w:color="auto"/>
              <w:right w:val="single" w:sz="8" w:space="0" w:color="auto"/>
            </w:tcBorders>
            <w:shd w:val="clear" w:color="auto" w:fill="auto"/>
            <w:noWrap/>
            <w:vAlign w:val="bottom"/>
            <w:hideMark/>
          </w:tcPr>
          <w:p w:rsidR="005A7611" w:rsidRPr="00603D20" w:rsidRDefault="005A7611" w:rsidP="00E7688C">
            <w:pPr>
              <w:spacing w:after="0" w:line="240" w:lineRule="auto"/>
              <w:jc w:val="right"/>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$21</w:t>
            </w:r>
            <w:r w:rsidR="00F0386B" w:rsidRPr="00603D20">
              <w:rPr>
                <w:rFonts w:asciiTheme="minorHAnsi" w:eastAsia="Times New Roman" w:hAnsiTheme="minorHAnsi" w:cs="DIN Pro Regular"/>
                <w:color w:val="000000"/>
                <w:lang w:eastAsia="es-MX"/>
              </w:rPr>
              <w:t>8,122</w:t>
            </w:r>
          </w:p>
        </w:tc>
      </w:tr>
      <w:tr w:rsidR="005A7611" w:rsidRPr="00603D20" w:rsidTr="00E7688C">
        <w:trPr>
          <w:trHeight w:val="315"/>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5A7611" w:rsidRPr="00603D20" w:rsidRDefault="005A7611" w:rsidP="00E7688C">
            <w:pPr>
              <w:spacing w:after="0" w:line="240" w:lineRule="auto"/>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 xml:space="preserve">Resultados Generados en </w:t>
            </w:r>
            <w:r w:rsidR="00BD1E6C" w:rsidRPr="00603D20">
              <w:rPr>
                <w:rFonts w:asciiTheme="minorHAnsi" w:eastAsia="Times New Roman" w:hAnsiTheme="minorHAnsi" w:cs="DIN Pro Regular"/>
                <w:color w:val="000000"/>
                <w:lang w:eastAsia="es-MX"/>
              </w:rPr>
              <w:t>Eje</w:t>
            </w:r>
            <w:r w:rsidRPr="00603D20">
              <w:rPr>
                <w:rFonts w:asciiTheme="minorHAnsi" w:eastAsia="Times New Roman" w:hAnsiTheme="minorHAnsi" w:cs="DIN Pro Regular"/>
                <w:color w:val="000000"/>
                <w:lang w:eastAsia="es-MX"/>
              </w:rPr>
              <w:t>. anteriores</w:t>
            </w:r>
          </w:p>
        </w:tc>
        <w:tc>
          <w:tcPr>
            <w:tcW w:w="1340" w:type="dxa"/>
            <w:tcBorders>
              <w:top w:val="nil"/>
              <w:left w:val="nil"/>
              <w:bottom w:val="single" w:sz="8" w:space="0" w:color="auto"/>
              <w:right w:val="single" w:sz="8" w:space="0" w:color="auto"/>
            </w:tcBorders>
            <w:shd w:val="clear" w:color="auto" w:fill="auto"/>
            <w:noWrap/>
            <w:vAlign w:val="bottom"/>
            <w:hideMark/>
          </w:tcPr>
          <w:p w:rsidR="005A7611" w:rsidRPr="00603D20" w:rsidRDefault="005A7611" w:rsidP="00E7688C">
            <w:pPr>
              <w:spacing w:after="0" w:line="240" w:lineRule="auto"/>
              <w:jc w:val="right"/>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w:t>
            </w:r>
            <w:r w:rsidR="00F0386B" w:rsidRPr="00603D20">
              <w:rPr>
                <w:rFonts w:asciiTheme="minorHAnsi" w:eastAsia="Times New Roman" w:hAnsiTheme="minorHAnsi" w:cs="DIN Pro Regular"/>
                <w:color w:val="000000"/>
                <w:lang w:eastAsia="es-MX"/>
              </w:rPr>
              <w:t>136,945</w:t>
            </w:r>
            <w:r w:rsidRPr="00603D20">
              <w:rPr>
                <w:rFonts w:asciiTheme="minorHAnsi" w:eastAsia="Times New Roman" w:hAnsiTheme="minorHAnsi" w:cs="DIN Pro Regular"/>
                <w:color w:val="000000"/>
                <w:lang w:eastAsia="es-MX"/>
              </w:rPr>
              <w:t>)</w:t>
            </w:r>
          </w:p>
        </w:tc>
      </w:tr>
      <w:tr w:rsidR="005A7611" w:rsidRPr="00603D20" w:rsidTr="00E7688C">
        <w:trPr>
          <w:trHeight w:val="315"/>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5A7611" w:rsidRPr="00603D20" w:rsidRDefault="005A7611" w:rsidP="00E7688C">
            <w:pPr>
              <w:spacing w:after="0" w:line="240" w:lineRule="auto"/>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Hacienda Pública /Patrimonio contribuido</w:t>
            </w:r>
          </w:p>
        </w:tc>
        <w:tc>
          <w:tcPr>
            <w:tcW w:w="1340" w:type="dxa"/>
            <w:tcBorders>
              <w:top w:val="nil"/>
              <w:left w:val="nil"/>
              <w:bottom w:val="single" w:sz="8" w:space="0" w:color="auto"/>
              <w:right w:val="single" w:sz="8" w:space="0" w:color="auto"/>
            </w:tcBorders>
            <w:shd w:val="clear" w:color="auto" w:fill="auto"/>
            <w:noWrap/>
            <w:vAlign w:val="bottom"/>
            <w:hideMark/>
          </w:tcPr>
          <w:p w:rsidR="005A7611" w:rsidRPr="00603D20" w:rsidRDefault="005A7611" w:rsidP="00E7688C">
            <w:pPr>
              <w:spacing w:after="0" w:line="240" w:lineRule="auto"/>
              <w:jc w:val="right"/>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w:t>
            </w:r>
            <w:r w:rsidR="00F0386B" w:rsidRPr="00603D20">
              <w:rPr>
                <w:rFonts w:asciiTheme="minorHAnsi" w:eastAsia="Times New Roman" w:hAnsiTheme="minorHAnsi" w:cs="DIN Pro Regular"/>
                <w:color w:val="000000"/>
                <w:lang w:eastAsia="es-MX"/>
              </w:rPr>
              <w:t>91,900</w:t>
            </w:r>
          </w:p>
        </w:tc>
      </w:tr>
      <w:tr w:rsidR="005A7611" w:rsidRPr="00603D20" w:rsidTr="00E7688C">
        <w:trPr>
          <w:trHeight w:val="315"/>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5A7611" w:rsidRPr="00603D20" w:rsidRDefault="005A7611" w:rsidP="00E7688C">
            <w:pPr>
              <w:spacing w:after="0" w:line="240" w:lineRule="auto"/>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5A7611" w:rsidRPr="00603D20" w:rsidRDefault="005A7611" w:rsidP="00E7688C">
            <w:pPr>
              <w:spacing w:after="0" w:line="240" w:lineRule="auto"/>
              <w:jc w:val="right"/>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 </w:t>
            </w:r>
          </w:p>
        </w:tc>
      </w:tr>
      <w:tr w:rsidR="005A7611" w:rsidRPr="00603D20" w:rsidTr="00E7688C">
        <w:trPr>
          <w:trHeight w:val="315"/>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5A7611" w:rsidRPr="00603D20" w:rsidRDefault="005A7611" w:rsidP="00E7688C">
            <w:pPr>
              <w:spacing w:after="0" w:line="240" w:lineRule="auto"/>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Total</w:t>
            </w:r>
          </w:p>
        </w:tc>
        <w:tc>
          <w:tcPr>
            <w:tcW w:w="1340" w:type="dxa"/>
            <w:tcBorders>
              <w:top w:val="nil"/>
              <w:left w:val="nil"/>
              <w:bottom w:val="single" w:sz="8" w:space="0" w:color="auto"/>
              <w:right w:val="single" w:sz="8" w:space="0" w:color="auto"/>
            </w:tcBorders>
            <w:shd w:val="clear" w:color="auto" w:fill="auto"/>
            <w:noWrap/>
            <w:vAlign w:val="bottom"/>
            <w:hideMark/>
          </w:tcPr>
          <w:p w:rsidR="005A7611" w:rsidRPr="00603D20" w:rsidRDefault="005A7611" w:rsidP="00E7688C">
            <w:pPr>
              <w:spacing w:after="0" w:line="240" w:lineRule="auto"/>
              <w:jc w:val="right"/>
              <w:rPr>
                <w:rFonts w:asciiTheme="minorHAnsi" w:eastAsia="Times New Roman" w:hAnsiTheme="minorHAnsi" w:cs="DIN Pro Regular"/>
                <w:color w:val="000000"/>
                <w:lang w:eastAsia="es-MX"/>
              </w:rPr>
            </w:pPr>
            <w:r w:rsidRPr="00603D20">
              <w:rPr>
                <w:rFonts w:asciiTheme="minorHAnsi" w:eastAsia="Times New Roman" w:hAnsiTheme="minorHAnsi" w:cs="DIN Pro Regular"/>
                <w:color w:val="000000"/>
                <w:lang w:eastAsia="es-MX"/>
              </w:rPr>
              <w:t>$</w:t>
            </w:r>
            <w:r w:rsidR="00F0386B" w:rsidRPr="00603D20">
              <w:rPr>
                <w:rFonts w:asciiTheme="minorHAnsi" w:eastAsia="Times New Roman" w:hAnsiTheme="minorHAnsi" w:cs="DIN Pro Regular"/>
                <w:color w:val="000000"/>
                <w:lang w:eastAsia="es-MX"/>
              </w:rPr>
              <w:t>173,077</w:t>
            </w:r>
          </w:p>
        </w:tc>
      </w:tr>
    </w:tbl>
    <w:p w:rsidR="005A7611" w:rsidRPr="00BD1E6C" w:rsidRDefault="005A7611" w:rsidP="005A7611">
      <w:pPr>
        <w:tabs>
          <w:tab w:val="left" w:pos="720"/>
        </w:tabs>
        <w:spacing w:after="0" w:line="240" w:lineRule="exact"/>
        <w:ind w:left="1140" w:hanging="432"/>
        <w:jc w:val="both"/>
        <w:rPr>
          <w:rFonts w:ascii="Encode Sans" w:eastAsia="Times New Roman" w:hAnsi="Encode Sans" w:cs="Arial"/>
          <w:lang w:eastAsia="es-ES"/>
        </w:rPr>
      </w:pPr>
    </w:p>
    <w:p w:rsidR="00DF01DA" w:rsidRPr="005A679F" w:rsidRDefault="00DF01DA" w:rsidP="00540418">
      <w:pPr>
        <w:pStyle w:val="INCISO"/>
        <w:spacing w:after="0" w:line="240" w:lineRule="exact"/>
        <w:ind w:left="360"/>
        <w:rPr>
          <w:rFonts w:ascii="Encode Sans" w:hAnsi="Encode Sans" w:cs="DIN Pro Regular"/>
          <w:b/>
          <w:smallCaps/>
          <w:sz w:val="20"/>
          <w:szCs w:val="20"/>
        </w:rPr>
      </w:pPr>
    </w:p>
    <w:p w:rsidR="00540418" w:rsidRPr="00F0386B" w:rsidRDefault="00540418" w:rsidP="00540418">
      <w:pPr>
        <w:pStyle w:val="INCISO"/>
        <w:spacing w:after="0" w:line="240" w:lineRule="exact"/>
        <w:ind w:left="360"/>
        <w:rPr>
          <w:rFonts w:asciiTheme="minorHAnsi" w:hAnsiTheme="minorHAnsi" w:cs="DIN Pro Regular"/>
          <w:b/>
          <w:smallCaps/>
          <w:sz w:val="22"/>
          <w:szCs w:val="22"/>
        </w:rPr>
      </w:pPr>
      <w:r w:rsidRPr="00F0386B">
        <w:rPr>
          <w:rFonts w:asciiTheme="minorHAnsi" w:hAnsiTheme="minorHAnsi" w:cs="DIN Pro Regular"/>
          <w:b/>
          <w:smallCaps/>
          <w:sz w:val="22"/>
          <w:szCs w:val="22"/>
        </w:rPr>
        <w:t>IV)</w:t>
      </w:r>
      <w:r w:rsidRPr="00F0386B">
        <w:rPr>
          <w:rFonts w:asciiTheme="minorHAnsi" w:hAnsiTheme="minorHAnsi" w:cs="DIN Pro Regular"/>
          <w:b/>
          <w:smallCaps/>
          <w:sz w:val="22"/>
          <w:szCs w:val="22"/>
        </w:rPr>
        <w:tab/>
        <w:t xml:space="preserve">Notas al Estado de Flujos de Efectivo </w:t>
      </w:r>
    </w:p>
    <w:p w:rsidR="00DF01DA" w:rsidRDefault="00DF01DA" w:rsidP="00540418">
      <w:pPr>
        <w:pStyle w:val="INCISO"/>
        <w:spacing w:after="0" w:line="240" w:lineRule="exact"/>
        <w:ind w:left="360"/>
        <w:rPr>
          <w:rFonts w:asciiTheme="minorHAnsi" w:hAnsiTheme="minorHAnsi" w:cs="DIN Pro Regular"/>
          <w:b/>
          <w:smallCaps/>
          <w:sz w:val="22"/>
          <w:szCs w:val="22"/>
        </w:rPr>
      </w:pPr>
    </w:p>
    <w:p w:rsidR="00FA240C" w:rsidRDefault="00FA240C" w:rsidP="00540418">
      <w:pPr>
        <w:pStyle w:val="INCISO"/>
        <w:spacing w:after="0" w:line="240" w:lineRule="exact"/>
        <w:ind w:left="360"/>
        <w:rPr>
          <w:rFonts w:asciiTheme="minorHAnsi" w:hAnsiTheme="minorHAnsi" w:cs="DIN Pro Regular"/>
          <w:b/>
          <w:smallCaps/>
          <w:sz w:val="22"/>
          <w:szCs w:val="22"/>
        </w:rPr>
      </w:pPr>
    </w:p>
    <w:p w:rsidR="00FA240C" w:rsidRDefault="00FA240C" w:rsidP="00540418">
      <w:pPr>
        <w:pStyle w:val="INCISO"/>
        <w:spacing w:after="0" w:line="240" w:lineRule="exact"/>
        <w:ind w:left="360"/>
        <w:rPr>
          <w:rFonts w:asciiTheme="minorHAnsi" w:hAnsiTheme="minorHAnsi" w:cs="DIN Pro Regular"/>
          <w:b/>
          <w:smallCaps/>
          <w:sz w:val="22"/>
          <w:szCs w:val="22"/>
        </w:rPr>
      </w:pPr>
    </w:p>
    <w:p w:rsidR="00FA240C" w:rsidRPr="00F0386B" w:rsidRDefault="00FA240C" w:rsidP="00540418">
      <w:pPr>
        <w:pStyle w:val="INCISO"/>
        <w:spacing w:after="0" w:line="240" w:lineRule="exact"/>
        <w:ind w:left="360"/>
        <w:rPr>
          <w:rFonts w:asciiTheme="minorHAnsi" w:hAnsiTheme="minorHAnsi" w:cs="DIN Pro Regular"/>
          <w:b/>
          <w:smallCaps/>
          <w:sz w:val="22"/>
          <w:szCs w:val="22"/>
        </w:rPr>
      </w:pPr>
    </w:p>
    <w:p w:rsidR="00540418" w:rsidRPr="00F0386B" w:rsidRDefault="00540418" w:rsidP="00540418">
      <w:pPr>
        <w:pStyle w:val="INCISO"/>
        <w:spacing w:after="0" w:line="240" w:lineRule="exact"/>
        <w:ind w:left="360"/>
        <w:rPr>
          <w:rFonts w:asciiTheme="minorHAnsi" w:hAnsiTheme="minorHAnsi" w:cs="DIN Pro Regular"/>
          <w:smallCaps/>
          <w:sz w:val="22"/>
          <w:szCs w:val="22"/>
        </w:rPr>
      </w:pPr>
    </w:p>
    <w:p w:rsidR="00540418" w:rsidRPr="00F0386B" w:rsidRDefault="00540418" w:rsidP="000E6439">
      <w:pPr>
        <w:pStyle w:val="ROMANOS"/>
        <w:spacing w:after="0" w:line="240" w:lineRule="exact"/>
        <w:ind w:left="1140"/>
        <w:rPr>
          <w:rFonts w:asciiTheme="minorHAnsi" w:hAnsiTheme="minorHAnsi" w:cs="DIN Pro Regular"/>
          <w:b/>
          <w:sz w:val="22"/>
          <w:szCs w:val="22"/>
          <w:lang w:val="es-MX"/>
        </w:rPr>
      </w:pPr>
      <w:r w:rsidRPr="00F0386B">
        <w:rPr>
          <w:rFonts w:asciiTheme="minorHAnsi" w:hAnsiTheme="minorHAnsi" w:cs="DIN Pro Regular"/>
          <w:b/>
          <w:sz w:val="22"/>
          <w:szCs w:val="22"/>
          <w:lang w:val="es-MX"/>
        </w:rPr>
        <w:t>Efectivo y equivalentes</w:t>
      </w:r>
    </w:p>
    <w:p w:rsidR="005774F0" w:rsidRPr="00F0386B" w:rsidRDefault="003F39C5" w:rsidP="003F39C5">
      <w:pPr>
        <w:pStyle w:val="ROMANOS"/>
        <w:numPr>
          <w:ilvl w:val="0"/>
          <w:numId w:val="9"/>
        </w:numPr>
        <w:spacing w:after="0" w:line="240" w:lineRule="exact"/>
        <w:rPr>
          <w:rFonts w:asciiTheme="minorHAnsi" w:hAnsiTheme="minorHAnsi" w:cs="DIN Pro Regular"/>
          <w:b/>
          <w:sz w:val="22"/>
          <w:szCs w:val="22"/>
          <w:lang w:val="es-MX"/>
        </w:rPr>
      </w:pPr>
      <w:r w:rsidRPr="00F0386B">
        <w:rPr>
          <w:rFonts w:asciiTheme="minorHAnsi" w:hAnsiTheme="minorHAnsi" w:cs="DIN Pro Regular"/>
          <w:sz w:val="22"/>
          <w:szCs w:val="22"/>
          <w:lang w:val="es-MX"/>
        </w:rPr>
        <w:t>El análisis de los saldos inicial y final, del Estado de Flujo de Efectivo en la cuenta de efectivo y equivalentes:</w:t>
      </w:r>
    </w:p>
    <w:p w:rsidR="00DF01DA" w:rsidRDefault="00DF01DA" w:rsidP="00DF01DA">
      <w:pPr>
        <w:pStyle w:val="ROMANOS"/>
        <w:spacing w:after="0" w:line="240" w:lineRule="exact"/>
        <w:rPr>
          <w:rFonts w:asciiTheme="minorHAnsi" w:hAnsiTheme="minorHAnsi" w:cs="DIN Pro Regular"/>
          <w:b/>
          <w:sz w:val="22"/>
          <w:szCs w:val="22"/>
          <w:lang w:val="es-MX"/>
        </w:rPr>
      </w:pPr>
    </w:p>
    <w:p w:rsidR="00FA240C" w:rsidRDefault="00FA240C" w:rsidP="00DF01DA">
      <w:pPr>
        <w:pStyle w:val="ROMANOS"/>
        <w:spacing w:after="0" w:line="240" w:lineRule="exact"/>
        <w:rPr>
          <w:rFonts w:asciiTheme="minorHAnsi" w:hAnsiTheme="minorHAnsi" w:cs="DIN Pro Regular"/>
          <w:b/>
          <w:sz w:val="22"/>
          <w:szCs w:val="22"/>
          <w:lang w:val="es-MX"/>
        </w:rPr>
      </w:pPr>
    </w:p>
    <w:p w:rsidR="00FA240C" w:rsidRDefault="00FA240C" w:rsidP="00DF01DA">
      <w:pPr>
        <w:pStyle w:val="ROMANOS"/>
        <w:spacing w:after="0" w:line="240" w:lineRule="exact"/>
        <w:rPr>
          <w:rFonts w:asciiTheme="minorHAnsi" w:hAnsiTheme="minorHAnsi" w:cs="DIN Pro Regular"/>
          <w:b/>
          <w:sz w:val="22"/>
          <w:szCs w:val="22"/>
          <w:lang w:val="es-MX"/>
        </w:rPr>
      </w:pPr>
    </w:p>
    <w:p w:rsidR="00FA240C" w:rsidRDefault="00FA240C" w:rsidP="00DF01DA">
      <w:pPr>
        <w:pStyle w:val="ROMANOS"/>
        <w:spacing w:after="0" w:line="240" w:lineRule="exact"/>
        <w:rPr>
          <w:rFonts w:asciiTheme="minorHAnsi" w:hAnsiTheme="minorHAnsi" w:cs="DIN Pro Regular"/>
          <w:b/>
          <w:sz w:val="22"/>
          <w:szCs w:val="22"/>
          <w:lang w:val="es-MX"/>
        </w:rPr>
      </w:pPr>
    </w:p>
    <w:p w:rsidR="00FA240C" w:rsidRDefault="00FA240C" w:rsidP="00DF01DA">
      <w:pPr>
        <w:pStyle w:val="ROMANOS"/>
        <w:spacing w:after="0" w:line="240" w:lineRule="exact"/>
        <w:rPr>
          <w:rFonts w:asciiTheme="minorHAnsi" w:hAnsiTheme="minorHAnsi" w:cs="DIN Pro Regular"/>
          <w:b/>
          <w:sz w:val="22"/>
          <w:szCs w:val="22"/>
          <w:lang w:val="es-MX"/>
        </w:rPr>
      </w:pPr>
    </w:p>
    <w:p w:rsidR="00FA240C" w:rsidRPr="00F0386B" w:rsidRDefault="00FA240C" w:rsidP="00DF01DA">
      <w:pPr>
        <w:pStyle w:val="ROMANOS"/>
        <w:spacing w:after="0" w:line="240" w:lineRule="exact"/>
        <w:rPr>
          <w:rFonts w:asciiTheme="minorHAnsi" w:hAnsiTheme="minorHAnsi" w:cs="DIN Pro Regular"/>
          <w:b/>
          <w:sz w:val="22"/>
          <w:szCs w:val="22"/>
          <w:lang w:val="es-MX"/>
        </w:rPr>
      </w:pPr>
    </w:p>
    <w:p w:rsidR="003F39C5" w:rsidRPr="00F0386B" w:rsidRDefault="003F39C5" w:rsidP="000E6439">
      <w:pPr>
        <w:pStyle w:val="ROMANOS"/>
        <w:spacing w:after="0" w:line="240" w:lineRule="exact"/>
        <w:ind w:left="1140"/>
        <w:rPr>
          <w:rFonts w:asciiTheme="minorHAnsi" w:hAnsiTheme="minorHAnsi" w:cs="DIN Pro Regular"/>
          <w:b/>
          <w:sz w:val="22"/>
          <w:szCs w:val="22"/>
          <w:lang w:val="es-MX"/>
        </w:rPr>
      </w:pPr>
    </w:p>
    <w:tbl>
      <w:tblPr>
        <w:tblW w:w="0" w:type="auto"/>
        <w:jc w:val="center"/>
        <w:tblLayout w:type="fixed"/>
        <w:tblLook w:val="0000" w:firstRow="0" w:lastRow="0" w:firstColumn="0" w:lastColumn="0" w:noHBand="0" w:noVBand="0"/>
      </w:tblPr>
      <w:tblGrid>
        <w:gridCol w:w="3115"/>
        <w:gridCol w:w="1013"/>
        <w:gridCol w:w="1058"/>
      </w:tblGrid>
      <w:tr w:rsidR="005774F0" w:rsidRPr="00F0386B" w:rsidTr="00010BEF">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5774F0" w:rsidRPr="00F0386B" w:rsidRDefault="005774F0" w:rsidP="003F39C5">
            <w:pPr>
              <w:spacing w:after="0" w:line="224" w:lineRule="exact"/>
              <w:jc w:val="both"/>
              <w:rPr>
                <w:rFonts w:asciiTheme="minorHAnsi" w:eastAsia="Times New Roman" w:hAnsiTheme="minorHAnsi" w:cs="DIN Pro Regular"/>
                <w:lang w:eastAsia="es-ES"/>
              </w:rPr>
            </w:pPr>
          </w:p>
        </w:tc>
        <w:tc>
          <w:tcPr>
            <w:tcW w:w="1013" w:type="dxa"/>
            <w:tcBorders>
              <w:top w:val="single" w:sz="6" w:space="0" w:color="auto"/>
              <w:left w:val="single" w:sz="6" w:space="0" w:color="auto"/>
              <w:bottom w:val="single" w:sz="6" w:space="0" w:color="auto"/>
              <w:right w:val="single" w:sz="6" w:space="0" w:color="auto"/>
            </w:tcBorders>
            <w:shd w:val="clear" w:color="auto" w:fill="AB0033"/>
          </w:tcPr>
          <w:p w:rsidR="005774F0" w:rsidRPr="00F0386B" w:rsidRDefault="0050622C" w:rsidP="00DF01DA">
            <w:pPr>
              <w:spacing w:after="0" w:line="224" w:lineRule="exact"/>
              <w:jc w:val="center"/>
              <w:rPr>
                <w:rFonts w:asciiTheme="minorHAnsi" w:eastAsia="Times New Roman" w:hAnsiTheme="minorHAnsi" w:cs="DIN Pro Regular"/>
                <w:b/>
                <w:color w:val="FFFFFF"/>
                <w:lang w:eastAsia="es-ES"/>
              </w:rPr>
            </w:pPr>
            <w:r w:rsidRPr="00F0386B">
              <w:rPr>
                <w:rFonts w:asciiTheme="minorHAnsi" w:eastAsia="Times New Roman" w:hAnsiTheme="minorHAnsi" w:cs="DIN Pro Regular"/>
                <w:b/>
                <w:color w:val="FFFFFF"/>
                <w:lang w:eastAsia="es-ES"/>
              </w:rPr>
              <w:t>202</w:t>
            </w:r>
            <w:r w:rsidR="00DF01DA" w:rsidRPr="00F0386B">
              <w:rPr>
                <w:rFonts w:asciiTheme="minorHAnsi" w:eastAsia="Times New Roman" w:hAnsiTheme="minorHAnsi" w:cs="DIN Pro Regular"/>
                <w:b/>
                <w:color w:val="FFFFFF"/>
                <w:lang w:eastAsia="es-ES"/>
              </w:rPr>
              <w:t>2</w:t>
            </w:r>
          </w:p>
        </w:tc>
        <w:tc>
          <w:tcPr>
            <w:tcW w:w="1058" w:type="dxa"/>
            <w:tcBorders>
              <w:top w:val="single" w:sz="6" w:space="0" w:color="auto"/>
              <w:left w:val="single" w:sz="6" w:space="0" w:color="auto"/>
              <w:bottom w:val="single" w:sz="6" w:space="0" w:color="auto"/>
              <w:right w:val="single" w:sz="6" w:space="0" w:color="auto"/>
            </w:tcBorders>
            <w:shd w:val="clear" w:color="auto" w:fill="AB0033"/>
          </w:tcPr>
          <w:p w:rsidR="00351DD9" w:rsidRPr="00F0386B" w:rsidRDefault="005774F0" w:rsidP="00DF01DA">
            <w:pPr>
              <w:spacing w:after="0" w:line="224" w:lineRule="exact"/>
              <w:jc w:val="center"/>
              <w:rPr>
                <w:rFonts w:asciiTheme="minorHAnsi" w:eastAsia="Times New Roman" w:hAnsiTheme="minorHAnsi" w:cs="DIN Pro Regular"/>
                <w:b/>
                <w:color w:val="FFFFFF"/>
                <w:lang w:eastAsia="es-ES"/>
              </w:rPr>
            </w:pPr>
            <w:r w:rsidRPr="00F0386B">
              <w:rPr>
                <w:rFonts w:asciiTheme="minorHAnsi" w:eastAsia="Times New Roman" w:hAnsiTheme="minorHAnsi" w:cs="DIN Pro Regular"/>
                <w:b/>
                <w:color w:val="FFFFFF"/>
                <w:lang w:eastAsia="es-ES"/>
              </w:rPr>
              <w:t>20</w:t>
            </w:r>
            <w:r w:rsidR="007075A0" w:rsidRPr="00F0386B">
              <w:rPr>
                <w:rFonts w:asciiTheme="minorHAnsi" w:eastAsia="Times New Roman" w:hAnsiTheme="minorHAnsi" w:cs="DIN Pro Regular"/>
                <w:b/>
                <w:color w:val="FFFFFF"/>
                <w:lang w:eastAsia="es-ES"/>
              </w:rPr>
              <w:t>2</w:t>
            </w:r>
            <w:r w:rsidR="00DF01DA" w:rsidRPr="00F0386B">
              <w:rPr>
                <w:rFonts w:asciiTheme="minorHAnsi" w:eastAsia="Times New Roman" w:hAnsiTheme="minorHAnsi" w:cs="DIN Pro Regular"/>
                <w:b/>
                <w:color w:val="FFFFFF"/>
                <w:lang w:eastAsia="es-ES"/>
              </w:rPr>
              <w:t>1</w:t>
            </w:r>
          </w:p>
        </w:tc>
      </w:tr>
      <w:tr w:rsidR="00BD1E6C" w:rsidRPr="00F0386B"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both"/>
              <w:rPr>
                <w:rFonts w:asciiTheme="minorHAnsi" w:eastAsia="Times New Roman" w:hAnsiTheme="minorHAnsi" w:cs="DIN Pro Regular"/>
                <w:lang w:eastAsia="es-ES"/>
              </w:rPr>
            </w:pPr>
            <w:r w:rsidRPr="00F0386B">
              <w:rPr>
                <w:rFonts w:asciiTheme="minorHAnsi" w:hAnsiTheme="minorHAnsi" w:cs="DIN Pro Regular"/>
              </w:rPr>
              <w:t xml:space="preserve">Efectivo </w:t>
            </w:r>
          </w:p>
        </w:tc>
        <w:tc>
          <w:tcPr>
            <w:tcW w:w="1013"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center"/>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10,000</w:t>
            </w:r>
          </w:p>
        </w:tc>
        <w:tc>
          <w:tcPr>
            <w:tcW w:w="1058"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right"/>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 xml:space="preserve"> 10,000</w:t>
            </w:r>
          </w:p>
        </w:tc>
      </w:tr>
      <w:tr w:rsidR="00BD1E6C" w:rsidRPr="00F0386B"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both"/>
              <w:rPr>
                <w:rFonts w:asciiTheme="minorHAnsi" w:eastAsia="Times New Roman" w:hAnsiTheme="minorHAnsi" w:cs="DIN Pro Regular"/>
                <w:lang w:eastAsia="es-ES"/>
              </w:rPr>
            </w:pPr>
            <w:r w:rsidRPr="00F0386B">
              <w:rPr>
                <w:rFonts w:asciiTheme="minorHAnsi" w:hAnsiTheme="minorHAnsi" w:cs="DIN Pro Regular"/>
              </w:rPr>
              <w:t xml:space="preserve">Bancos/Tesorería </w:t>
            </w:r>
          </w:p>
        </w:tc>
        <w:tc>
          <w:tcPr>
            <w:tcW w:w="1013" w:type="dxa"/>
            <w:tcBorders>
              <w:top w:val="single" w:sz="6" w:space="0" w:color="auto"/>
              <w:left w:val="single" w:sz="6" w:space="0" w:color="auto"/>
              <w:bottom w:val="single" w:sz="6" w:space="0" w:color="auto"/>
              <w:right w:val="single" w:sz="6" w:space="0" w:color="auto"/>
            </w:tcBorders>
          </w:tcPr>
          <w:p w:rsidR="00BD1E6C" w:rsidRPr="00F0386B" w:rsidRDefault="002101F6" w:rsidP="00BD1E6C">
            <w:pPr>
              <w:spacing w:after="101" w:line="224" w:lineRule="exact"/>
              <w:jc w:val="center"/>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305,720</w:t>
            </w:r>
          </w:p>
        </w:tc>
        <w:tc>
          <w:tcPr>
            <w:tcW w:w="1058"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right"/>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551,883</w:t>
            </w:r>
          </w:p>
        </w:tc>
      </w:tr>
      <w:tr w:rsidR="00BD1E6C" w:rsidRPr="00F0386B"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both"/>
              <w:rPr>
                <w:rFonts w:asciiTheme="minorHAnsi" w:eastAsia="Times New Roman" w:hAnsiTheme="minorHAnsi" w:cs="DIN Pro Regular"/>
                <w:lang w:eastAsia="es-ES"/>
              </w:rPr>
            </w:pPr>
            <w:r w:rsidRPr="00F0386B">
              <w:rPr>
                <w:rFonts w:asciiTheme="minorHAnsi" w:hAnsiTheme="minorHAnsi" w:cs="DIN Pro Regular"/>
              </w:rPr>
              <w:t>Bancos/Dependencias y Otros</w:t>
            </w:r>
          </w:p>
        </w:tc>
        <w:tc>
          <w:tcPr>
            <w:tcW w:w="1013" w:type="dxa"/>
            <w:tcBorders>
              <w:top w:val="single" w:sz="6" w:space="0" w:color="auto"/>
              <w:left w:val="single" w:sz="6" w:space="0" w:color="auto"/>
              <w:bottom w:val="single" w:sz="6" w:space="0" w:color="auto"/>
              <w:right w:val="single" w:sz="6" w:space="0" w:color="auto"/>
            </w:tcBorders>
          </w:tcPr>
          <w:p w:rsidR="00BD1E6C" w:rsidRPr="00F0386B" w:rsidRDefault="008517B1" w:rsidP="00BD1E6C">
            <w:pPr>
              <w:spacing w:after="101" w:line="224" w:lineRule="exact"/>
              <w:jc w:val="center"/>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0</w:t>
            </w:r>
          </w:p>
        </w:tc>
        <w:tc>
          <w:tcPr>
            <w:tcW w:w="1058"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right"/>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0</w:t>
            </w:r>
          </w:p>
        </w:tc>
      </w:tr>
      <w:tr w:rsidR="00BD1E6C" w:rsidRPr="00F0386B"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both"/>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Inversiones Temporales (hasta 3 meses)</w:t>
            </w:r>
          </w:p>
        </w:tc>
        <w:tc>
          <w:tcPr>
            <w:tcW w:w="1013" w:type="dxa"/>
            <w:tcBorders>
              <w:top w:val="single" w:sz="6" w:space="0" w:color="auto"/>
              <w:left w:val="single" w:sz="6" w:space="0" w:color="auto"/>
              <w:bottom w:val="single" w:sz="6" w:space="0" w:color="auto"/>
              <w:right w:val="single" w:sz="6" w:space="0" w:color="auto"/>
            </w:tcBorders>
          </w:tcPr>
          <w:p w:rsidR="00BD1E6C" w:rsidRPr="00F0386B" w:rsidRDefault="008517B1" w:rsidP="00BD1E6C">
            <w:pPr>
              <w:spacing w:after="101" w:line="224" w:lineRule="exact"/>
              <w:jc w:val="center"/>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0</w:t>
            </w:r>
          </w:p>
        </w:tc>
        <w:tc>
          <w:tcPr>
            <w:tcW w:w="1058"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right"/>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0</w:t>
            </w:r>
          </w:p>
        </w:tc>
      </w:tr>
      <w:tr w:rsidR="00BD1E6C" w:rsidRPr="00F0386B"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both"/>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Fondos con afectación específica</w:t>
            </w:r>
          </w:p>
        </w:tc>
        <w:tc>
          <w:tcPr>
            <w:tcW w:w="1013" w:type="dxa"/>
            <w:tcBorders>
              <w:top w:val="single" w:sz="6" w:space="0" w:color="auto"/>
              <w:left w:val="single" w:sz="6" w:space="0" w:color="auto"/>
              <w:bottom w:val="single" w:sz="6" w:space="0" w:color="auto"/>
              <w:right w:val="single" w:sz="6" w:space="0" w:color="auto"/>
            </w:tcBorders>
          </w:tcPr>
          <w:p w:rsidR="00BD1E6C" w:rsidRPr="00F0386B" w:rsidRDefault="008517B1" w:rsidP="00BD1E6C">
            <w:pPr>
              <w:spacing w:after="101" w:line="224" w:lineRule="exact"/>
              <w:jc w:val="center"/>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0</w:t>
            </w:r>
          </w:p>
        </w:tc>
        <w:tc>
          <w:tcPr>
            <w:tcW w:w="1058"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right"/>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0</w:t>
            </w:r>
          </w:p>
        </w:tc>
      </w:tr>
      <w:tr w:rsidR="00BD1E6C" w:rsidRPr="00F0386B"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both"/>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Depósitos de fondos de terceros en Garantía y/o Administración</w:t>
            </w:r>
          </w:p>
        </w:tc>
        <w:tc>
          <w:tcPr>
            <w:tcW w:w="1013" w:type="dxa"/>
            <w:tcBorders>
              <w:top w:val="single" w:sz="6" w:space="0" w:color="auto"/>
              <w:left w:val="single" w:sz="6" w:space="0" w:color="auto"/>
              <w:bottom w:val="single" w:sz="6" w:space="0" w:color="auto"/>
              <w:right w:val="single" w:sz="6" w:space="0" w:color="auto"/>
            </w:tcBorders>
          </w:tcPr>
          <w:p w:rsidR="00BD1E6C" w:rsidRPr="00F0386B" w:rsidRDefault="008517B1" w:rsidP="00BD1E6C">
            <w:pPr>
              <w:spacing w:after="101" w:line="224" w:lineRule="exact"/>
              <w:jc w:val="center"/>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0</w:t>
            </w:r>
          </w:p>
        </w:tc>
        <w:tc>
          <w:tcPr>
            <w:tcW w:w="1058"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right"/>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0</w:t>
            </w:r>
          </w:p>
        </w:tc>
      </w:tr>
      <w:tr w:rsidR="00BD1E6C" w:rsidRPr="00F0386B" w:rsidTr="0020554C">
        <w:trPr>
          <w:cantSplit/>
          <w:trHeight w:val="299"/>
          <w:jc w:val="center"/>
        </w:trPr>
        <w:tc>
          <w:tcPr>
            <w:tcW w:w="3115"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rPr>
                <w:rFonts w:asciiTheme="minorHAnsi" w:hAnsiTheme="minorHAnsi" w:cs="DIN Pro Regular"/>
              </w:rPr>
            </w:pPr>
            <w:r w:rsidRPr="00F0386B">
              <w:rPr>
                <w:rFonts w:asciiTheme="minorHAnsi" w:hAnsiTheme="minorHAnsi" w:cs="DIN Pro Regular"/>
              </w:rPr>
              <w:t xml:space="preserve">Otros Efectivos y Equivalentes </w:t>
            </w:r>
          </w:p>
        </w:tc>
        <w:tc>
          <w:tcPr>
            <w:tcW w:w="1013" w:type="dxa"/>
            <w:tcBorders>
              <w:top w:val="single" w:sz="6" w:space="0" w:color="auto"/>
              <w:left w:val="single" w:sz="6" w:space="0" w:color="auto"/>
              <w:bottom w:val="single" w:sz="6" w:space="0" w:color="auto"/>
              <w:right w:val="single" w:sz="6" w:space="0" w:color="auto"/>
            </w:tcBorders>
          </w:tcPr>
          <w:p w:rsidR="00BD1E6C" w:rsidRPr="00F0386B" w:rsidRDefault="008517B1" w:rsidP="00BD1E6C">
            <w:pPr>
              <w:jc w:val="center"/>
              <w:rPr>
                <w:rFonts w:asciiTheme="minorHAnsi" w:hAnsiTheme="minorHAnsi" w:cs="DIN Pro Regular"/>
              </w:rPr>
            </w:pPr>
            <w:r w:rsidRPr="00F0386B">
              <w:rPr>
                <w:rFonts w:asciiTheme="minorHAnsi" w:hAnsiTheme="minorHAnsi" w:cs="DIN Pro Regular"/>
              </w:rPr>
              <w:t>0</w:t>
            </w:r>
          </w:p>
        </w:tc>
        <w:tc>
          <w:tcPr>
            <w:tcW w:w="1058"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jc w:val="right"/>
              <w:rPr>
                <w:rFonts w:asciiTheme="minorHAnsi" w:hAnsiTheme="minorHAnsi" w:cs="DIN Pro Regular"/>
              </w:rPr>
            </w:pPr>
            <w:r w:rsidRPr="00F0386B">
              <w:rPr>
                <w:rFonts w:asciiTheme="minorHAnsi" w:hAnsiTheme="minorHAnsi" w:cs="DIN Pro Regular"/>
              </w:rPr>
              <w:t>0</w:t>
            </w:r>
          </w:p>
        </w:tc>
      </w:tr>
      <w:tr w:rsidR="00BD1E6C" w:rsidRPr="00F0386B"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BD1E6C" w:rsidRPr="00F0386B" w:rsidRDefault="006C64C8" w:rsidP="00BD1E6C">
            <w:pPr>
              <w:spacing w:after="101" w:line="224" w:lineRule="exact"/>
              <w:jc w:val="both"/>
              <w:rPr>
                <w:rFonts w:asciiTheme="minorHAnsi" w:eastAsia="Times New Roman" w:hAnsiTheme="minorHAnsi" w:cs="DIN Pro Regular"/>
                <w:b/>
                <w:lang w:eastAsia="es-ES"/>
              </w:rPr>
            </w:pPr>
            <w:r w:rsidRPr="00F0386B">
              <w:rPr>
                <w:rFonts w:asciiTheme="minorHAnsi" w:eastAsia="Times New Roman" w:hAnsiTheme="minorHAnsi" w:cs="DIN Pro Regular"/>
                <w:b/>
                <w:lang w:eastAsia="es-ES"/>
              </w:rPr>
              <w:t>Total,</w:t>
            </w:r>
            <w:r w:rsidR="00BD1E6C" w:rsidRPr="00F0386B">
              <w:rPr>
                <w:rFonts w:asciiTheme="minorHAnsi" w:eastAsia="Times New Roman" w:hAnsiTheme="minorHAnsi" w:cs="DIN Pro Regular"/>
                <w:b/>
                <w:lang w:eastAsia="es-ES"/>
              </w:rPr>
              <w:t xml:space="preserve"> de Efectivo y Equivalentes</w:t>
            </w:r>
          </w:p>
        </w:tc>
        <w:tc>
          <w:tcPr>
            <w:tcW w:w="1013" w:type="dxa"/>
            <w:tcBorders>
              <w:top w:val="single" w:sz="6" w:space="0" w:color="auto"/>
              <w:left w:val="single" w:sz="6" w:space="0" w:color="auto"/>
              <w:bottom w:val="single" w:sz="6" w:space="0" w:color="auto"/>
              <w:right w:val="single" w:sz="6" w:space="0" w:color="auto"/>
            </w:tcBorders>
          </w:tcPr>
          <w:p w:rsidR="00BD1E6C" w:rsidRPr="00F0386B" w:rsidRDefault="002101F6" w:rsidP="002101F6">
            <w:pPr>
              <w:spacing w:after="101" w:line="224" w:lineRule="exact"/>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315,720</w:t>
            </w:r>
          </w:p>
        </w:tc>
        <w:tc>
          <w:tcPr>
            <w:tcW w:w="1058" w:type="dxa"/>
            <w:tcBorders>
              <w:top w:val="single" w:sz="6" w:space="0" w:color="auto"/>
              <w:left w:val="single" w:sz="6" w:space="0" w:color="auto"/>
              <w:bottom w:val="single" w:sz="6" w:space="0" w:color="auto"/>
              <w:right w:val="single" w:sz="6" w:space="0" w:color="auto"/>
            </w:tcBorders>
          </w:tcPr>
          <w:p w:rsidR="00BD1E6C" w:rsidRPr="00F0386B" w:rsidRDefault="00BD1E6C" w:rsidP="00BD1E6C">
            <w:pPr>
              <w:spacing w:after="101" w:line="224" w:lineRule="exact"/>
              <w:jc w:val="right"/>
              <w:rPr>
                <w:rFonts w:asciiTheme="minorHAnsi" w:eastAsia="Times New Roman" w:hAnsiTheme="minorHAnsi" w:cs="DIN Pro Regular"/>
                <w:lang w:eastAsia="es-ES"/>
              </w:rPr>
            </w:pPr>
            <w:r w:rsidRPr="00F0386B">
              <w:rPr>
                <w:rFonts w:asciiTheme="minorHAnsi" w:eastAsia="Times New Roman" w:hAnsiTheme="minorHAnsi" w:cs="DIN Pro Regular"/>
                <w:lang w:eastAsia="es-ES"/>
              </w:rPr>
              <w:t>561,883</w:t>
            </w:r>
          </w:p>
        </w:tc>
      </w:tr>
    </w:tbl>
    <w:p w:rsidR="005774F0" w:rsidRPr="00F0386B" w:rsidRDefault="005774F0" w:rsidP="000E6439">
      <w:pPr>
        <w:pStyle w:val="ROMANOS"/>
        <w:spacing w:after="0" w:line="240" w:lineRule="exact"/>
        <w:ind w:left="1140"/>
        <w:rPr>
          <w:rFonts w:asciiTheme="minorHAnsi" w:hAnsiTheme="minorHAnsi" w:cs="DIN Pro Regular"/>
          <w:b/>
          <w:sz w:val="22"/>
          <w:szCs w:val="22"/>
          <w:lang w:val="es-MX"/>
        </w:rPr>
      </w:pPr>
    </w:p>
    <w:p w:rsidR="00AE608D" w:rsidRPr="00F0386B" w:rsidRDefault="00AE608D" w:rsidP="000E6439">
      <w:pPr>
        <w:pStyle w:val="ROMANOS"/>
        <w:spacing w:after="0" w:line="240" w:lineRule="exact"/>
        <w:ind w:left="1140"/>
        <w:rPr>
          <w:rFonts w:asciiTheme="minorHAnsi" w:hAnsiTheme="minorHAnsi" w:cs="DIN Pro Regular"/>
          <w:b/>
          <w:sz w:val="22"/>
          <w:szCs w:val="22"/>
          <w:lang w:val="es-MX"/>
        </w:rPr>
      </w:pPr>
    </w:p>
    <w:p w:rsidR="00BD1E6C" w:rsidRPr="00F0386B" w:rsidRDefault="00BD1E6C" w:rsidP="000E6439">
      <w:pPr>
        <w:pStyle w:val="ROMANOS"/>
        <w:spacing w:after="0" w:line="240" w:lineRule="exact"/>
        <w:ind w:left="1140"/>
        <w:rPr>
          <w:rFonts w:asciiTheme="minorHAnsi" w:hAnsiTheme="minorHAnsi" w:cs="DIN Pro Regular"/>
          <w:b/>
          <w:sz w:val="22"/>
          <w:szCs w:val="22"/>
          <w:lang w:val="es-MX"/>
        </w:rPr>
      </w:pPr>
    </w:p>
    <w:p w:rsidR="00BD1E6C" w:rsidRPr="00F0386B" w:rsidRDefault="00BD1E6C" w:rsidP="00BD1E6C">
      <w:pPr>
        <w:pStyle w:val="ROMANOS"/>
        <w:rPr>
          <w:rFonts w:asciiTheme="minorHAnsi" w:hAnsiTheme="minorHAnsi" w:cs="DIN Pro Regular"/>
          <w:b/>
          <w:sz w:val="22"/>
          <w:szCs w:val="22"/>
        </w:rPr>
      </w:pPr>
    </w:p>
    <w:p w:rsidR="00BD1E6C" w:rsidRPr="00F0386B" w:rsidRDefault="00BD1E6C" w:rsidP="00BD1E6C">
      <w:pPr>
        <w:pStyle w:val="ROMANOS"/>
        <w:spacing w:after="0" w:line="240" w:lineRule="exact"/>
        <w:ind w:left="1140"/>
        <w:rPr>
          <w:rFonts w:asciiTheme="minorHAnsi" w:hAnsiTheme="minorHAnsi" w:cs="DIN Pro Regular"/>
          <w:bCs/>
          <w:sz w:val="22"/>
          <w:szCs w:val="22"/>
          <w:lang w:val="es-MX"/>
        </w:rPr>
      </w:pPr>
      <w:r w:rsidRPr="00F0386B">
        <w:rPr>
          <w:rFonts w:asciiTheme="minorHAnsi" w:hAnsiTheme="minorHAnsi" w:cs="DIN Pro Regular"/>
          <w:b/>
          <w:sz w:val="22"/>
          <w:szCs w:val="22"/>
          <w:lang w:val="es-MX"/>
        </w:rPr>
        <w:t xml:space="preserve">2. Adquisiciones de bienes muebles e inmuebles con su monto global y porcentaje que se aplicó en el presupuesto Federal o Estatal según sea el caso: </w:t>
      </w:r>
      <w:r w:rsidRPr="00F0386B">
        <w:rPr>
          <w:rFonts w:asciiTheme="minorHAnsi" w:hAnsiTheme="minorHAnsi" w:cs="DIN Pro Regular"/>
          <w:bCs/>
          <w:sz w:val="22"/>
          <w:szCs w:val="22"/>
          <w:lang w:val="es-MX"/>
        </w:rPr>
        <w:t>En el periodo Enero –Diciembre 202</w:t>
      </w:r>
      <w:r w:rsidR="006C64C8" w:rsidRPr="00F0386B">
        <w:rPr>
          <w:rFonts w:asciiTheme="minorHAnsi" w:hAnsiTheme="minorHAnsi" w:cs="DIN Pro Regular"/>
          <w:bCs/>
          <w:sz w:val="22"/>
          <w:szCs w:val="22"/>
          <w:lang w:val="es-MX"/>
        </w:rPr>
        <w:t>2</w:t>
      </w:r>
      <w:r w:rsidRPr="00F0386B">
        <w:rPr>
          <w:rFonts w:asciiTheme="minorHAnsi" w:hAnsiTheme="minorHAnsi" w:cs="DIN Pro Regular"/>
          <w:bCs/>
          <w:sz w:val="22"/>
          <w:szCs w:val="22"/>
          <w:lang w:val="es-MX"/>
        </w:rPr>
        <w:t xml:space="preserve"> no se adquirieron bienes muebles ni inmuebles.</w:t>
      </w:r>
    </w:p>
    <w:p w:rsidR="00BD1E6C" w:rsidRPr="00F0386B" w:rsidRDefault="00BD1E6C" w:rsidP="000E6439">
      <w:pPr>
        <w:pStyle w:val="ROMANOS"/>
        <w:spacing w:after="0" w:line="240" w:lineRule="exact"/>
        <w:ind w:left="1140"/>
        <w:rPr>
          <w:rFonts w:asciiTheme="minorHAnsi" w:hAnsiTheme="minorHAnsi" w:cs="DIN Pro Regular"/>
          <w:b/>
          <w:sz w:val="22"/>
          <w:szCs w:val="22"/>
          <w:lang w:val="es-MX"/>
        </w:rPr>
      </w:pPr>
    </w:p>
    <w:p w:rsidR="003F39C5" w:rsidRDefault="003F39C5" w:rsidP="000E6439">
      <w:pPr>
        <w:pStyle w:val="ROMANOS"/>
        <w:spacing w:after="0" w:line="240" w:lineRule="exact"/>
        <w:ind w:left="1140"/>
        <w:rPr>
          <w:rFonts w:asciiTheme="minorHAnsi" w:hAnsiTheme="minorHAnsi" w:cs="DIN Pro Regular"/>
          <w:b/>
          <w:sz w:val="22"/>
          <w:szCs w:val="22"/>
          <w:lang w:val="es-MX"/>
        </w:rPr>
      </w:pPr>
    </w:p>
    <w:p w:rsidR="00FA240C" w:rsidRDefault="00FA240C" w:rsidP="000E6439">
      <w:pPr>
        <w:pStyle w:val="ROMANOS"/>
        <w:spacing w:after="0" w:line="240" w:lineRule="exact"/>
        <w:ind w:left="1140"/>
        <w:rPr>
          <w:rFonts w:asciiTheme="minorHAnsi" w:hAnsiTheme="minorHAnsi" w:cs="DIN Pro Regular"/>
          <w:b/>
          <w:sz w:val="22"/>
          <w:szCs w:val="22"/>
          <w:lang w:val="es-MX"/>
        </w:rPr>
      </w:pPr>
    </w:p>
    <w:p w:rsidR="00FA240C" w:rsidRPr="00F0386B" w:rsidRDefault="00FA240C" w:rsidP="000E6439">
      <w:pPr>
        <w:pStyle w:val="ROMANOS"/>
        <w:spacing w:after="0" w:line="240" w:lineRule="exact"/>
        <w:ind w:left="1140"/>
        <w:rPr>
          <w:rFonts w:asciiTheme="minorHAnsi" w:hAnsiTheme="minorHAnsi" w:cs="DIN Pro Regular"/>
          <w:b/>
          <w:sz w:val="22"/>
          <w:szCs w:val="22"/>
          <w:lang w:val="es-MX"/>
        </w:rPr>
      </w:pPr>
    </w:p>
    <w:p w:rsidR="003F39C5" w:rsidRPr="00F0386B" w:rsidRDefault="003F39C5" w:rsidP="000E6439">
      <w:pPr>
        <w:pStyle w:val="ROMANOS"/>
        <w:spacing w:after="0" w:line="240" w:lineRule="exact"/>
        <w:ind w:left="1140"/>
        <w:rPr>
          <w:rFonts w:asciiTheme="minorHAnsi" w:hAnsiTheme="minorHAnsi" w:cs="DIN Pro Regular"/>
          <w:b/>
          <w:sz w:val="22"/>
          <w:szCs w:val="22"/>
          <w:lang w:val="es-MX"/>
        </w:rPr>
      </w:pPr>
    </w:p>
    <w:p w:rsidR="003F39C5" w:rsidRPr="00F0386B" w:rsidRDefault="003F39C5" w:rsidP="000E6439">
      <w:pPr>
        <w:pStyle w:val="ROMANOS"/>
        <w:spacing w:after="0" w:line="240" w:lineRule="exact"/>
        <w:ind w:left="1140"/>
        <w:rPr>
          <w:rFonts w:asciiTheme="minorHAnsi" w:hAnsiTheme="minorHAnsi" w:cs="DIN Pro Regular"/>
          <w:sz w:val="22"/>
          <w:szCs w:val="22"/>
          <w:lang w:val="es-MX"/>
        </w:rPr>
      </w:pPr>
      <w:r w:rsidRPr="00F0386B">
        <w:rPr>
          <w:rFonts w:asciiTheme="minorHAnsi" w:hAnsiTheme="minorHAnsi" w:cs="DIN Pro Regular"/>
          <w:b/>
          <w:sz w:val="22"/>
          <w:szCs w:val="22"/>
          <w:lang w:val="es-MX"/>
        </w:rPr>
        <w:t xml:space="preserve">3.- </w:t>
      </w:r>
      <w:r w:rsidRPr="00F0386B">
        <w:rPr>
          <w:rFonts w:asciiTheme="minorHAnsi" w:hAnsiTheme="minorHAnsi" w:cs="DIN Pro Regular"/>
          <w:sz w:val="22"/>
          <w:szCs w:val="22"/>
          <w:lang w:val="es-MX"/>
        </w:rPr>
        <w:t>Conciliación de los Flujos de Efectivo Netos de las Actividades de Operación y la cuenta de Ahorro/Desahorro antes de Rubros Extraordinarios:</w:t>
      </w:r>
    </w:p>
    <w:tbl>
      <w:tblPr>
        <w:tblW w:w="0" w:type="auto"/>
        <w:jc w:val="center"/>
        <w:tblLayout w:type="fixed"/>
        <w:tblLook w:val="0000" w:firstRow="0" w:lastRow="0" w:firstColumn="0" w:lastColumn="0" w:noHBand="0" w:noVBand="0"/>
      </w:tblPr>
      <w:tblGrid>
        <w:gridCol w:w="6677"/>
        <w:gridCol w:w="1148"/>
        <w:gridCol w:w="1381"/>
      </w:tblGrid>
      <w:tr w:rsidR="003F39C5" w:rsidRPr="00F0386B" w:rsidTr="00BA6B42">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AB0033"/>
          </w:tcPr>
          <w:p w:rsidR="003F39C5" w:rsidRPr="00F0386B" w:rsidRDefault="003F39C5" w:rsidP="00264F1F">
            <w:pPr>
              <w:pStyle w:val="Texto"/>
              <w:spacing w:after="0" w:line="240" w:lineRule="exact"/>
              <w:ind w:firstLine="0"/>
              <w:rPr>
                <w:rFonts w:asciiTheme="minorHAnsi" w:hAnsiTheme="minorHAnsi" w:cs="DIN Pro Regular"/>
                <w:b/>
                <w:color w:val="FFFFFF"/>
                <w:sz w:val="22"/>
                <w:szCs w:val="22"/>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AB0033"/>
          </w:tcPr>
          <w:p w:rsidR="003F39C5" w:rsidRPr="00F0386B" w:rsidRDefault="0050622C" w:rsidP="00DF01DA">
            <w:pPr>
              <w:pStyle w:val="Texto"/>
              <w:spacing w:after="0" w:line="240" w:lineRule="exact"/>
              <w:ind w:firstLine="0"/>
              <w:jc w:val="center"/>
              <w:rPr>
                <w:rFonts w:asciiTheme="minorHAnsi" w:hAnsiTheme="minorHAnsi" w:cs="DIN Pro Regular"/>
                <w:b/>
                <w:color w:val="FFFFFF"/>
                <w:sz w:val="22"/>
                <w:szCs w:val="22"/>
                <w:lang w:val="es-MX"/>
              </w:rPr>
            </w:pPr>
            <w:r w:rsidRPr="00F0386B">
              <w:rPr>
                <w:rFonts w:asciiTheme="minorHAnsi" w:hAnsiTheme="minorHAnsi" w:cs="DIN Pro Regular"/>
                <w:b/>
                <w:color w:val="FFFFFF"/>
                <w:sz w:val="22"/>
                <w:szCs w:val="22"/>
                <w:lang w:val="es-MX"/>
              </w:rPr>
              <w:t>202</w:t>
            </w:r>
            <w:r w:rsidR="00DF01DA" w:rsidRPr="00F0386B">
              <w:rPr>
                <w:rFonts w:asciiTheme="minorHAnsi" w:hAnsiTheme="minorHAnsi" w:cs="DIN Pro Regular"/>
                <w:b/>
                <w:color w:val="FFFFFF"/>
                <w:sz w:val="22"/>
                <w:szCs w:val="22"/>
                <w:lang w:val="es-MX"/>
              </w:rPr>
              <w:t>2</w:t>
            </w:r>
          </w:p>
        </w:tc>
        <w:tc>
          <w:tcPr>
            <w:tcW w:w="1381" w:type="dxa"/>
            <w:tcBorders>
              <w:top w:val="single" w:sz="6" w:space="0" w:color="auto"/>
              <w:left w:val="single" w:sz="6" w:space="0" w:color="auto"/>
              <w:bottom w:val="single" w:sz="6" w:space="0" w:color="auto"/>
              <w:right w:val="single" w:sz="6" w:space="0" w:color="auto"/>
            </w:tcBorders>
            <w:shd w:val="clear" w:color="auto" w:fill="AB0033"/>
          </w:tcPr>
          <w:p w:rsidR="003F39C5" w:rsidRPr="00F0386B" w:rsidRDefault="003F39C5" w:rsidP="00DF01DA">
            <w:pPr>
              <w:pStyle w:val="Texto"/>
              <w:spacing w:after="0" w:line="240" w:lineRule="exact"/>
              <w:ind w:firstLine="0"/>
              <w:jc w:val="center"/>
              <w:rPr>
                <w:rFonts w:asciiTheme="minorHAnsi" w:hAnsiTheme="minorHAnsi" w:cs="DIN Pro Regular"/>
                <w:b/>
                <w:color w:val="FFFFFF"/>
                <w:sz w:val="22"/>
                <w:szCs w:val="22"/>
                <w:lang w:val="es-MX"/>
              </w:rPr>
            </w:pPr>
            <w:r w:rsidRPr="00F0386B">
              <w:rPr>
                <w:rFonts w:asciiTheme="minorHAnsi" w:hAnsiTheme="minorHAnsi" w:cs="DIN Pro Regular"/>
                <w:b/>
                <w:color w:val="FFFFFF"/>
                <w:sz w:val="22"/>
                <w:szCs w:val="22"/>
                <w:lang w:val="es-MX"/>
              </w:rPr>
              <w:t>20</w:t>
            </w:r>
            <w:r w:rsidR="007075A0" w:rsidRPr="00F0386B">
              <w:rPr>
                <w:rFonts w:asciiTheme="minorHAnsi" w:hAnsiTheme="minorHAnsi" w:cs="DIN Pro Regular"/>
                <w:b/>
                <w:color w:val="FFFFFF"/>
                <w:sz w:val="22"/>
                <w:szCs w:val="22"/>
                <w:lang w:val="es-MX"/>
              </w:rPr>
              <w:t>2</w:t>
            </w:r>
            <w:r w:rsidR="00DF01DA" w:rsidRPr="00F0386B">
              <w:rPr>
                <w:rFonts w:asciiTheme="minorHAnsi" w:hAnsiTheme="minorHAnsi" w:cs="DIN Pro Regular"/>
                <w:b/>
                <w:color w:val="FFFFFF"/>
                <w:sz w:val="22"/>
                <w:szCs w:val="22"/>
                <w:lang w:val="es-MX"/>
              </w:rPr>
              <w:t>1</w:t>
            </w:r>
          </w:p>
        </w:tc>
      </w:tr>
      <w:tr w:rsidR="006C64C8" w:rsidRPr="00F0386B" w:rsidTr="00BA6B42">
        <w:trPr>
          <w:cantSplit/>
          <w:jc w:val="center"/>
        </w:trPr>
        <w:tc>
          <w:tcPr>
            <w:tcW w:w="6677" w:type="dxa"/>
            <w:tcBorders>
              <w:top w:val="single" w:sz="6" w:space="0" w:color="auto"/>
              <w:left w:val="single" w:sz="6" w:space="0" w:color="auto"/>
              <w:bottom w:val="single" w:sz="6" w:space="0" w:color="auto"/>
              <w:right w:val="single" w:sz="6" w:space="0" w:color="auto"/>
            </w:tcBorders>
          </w:tcPr>
          <w:p w:rsidR="006C64C8" w:rsidRPr="00F0386B" w:rsidRDefault="006C64C8" w:rsidP="006C64C8">
            <w:pPr>
              <w:pStyle w:val="Texto"/>
              <w:spacing w:after="0" w:line="240" w:lineRule="exact"/>
              <w:ind w:firstLine="0"/>
              <w:rPr>
                <w:rFonts w:asciiTheme="minorHAnsi" w:hAnsiTheme="minorHAnsi" w:cs="DIN Pro Regular"/>
                <w:b/>
                <w:sz w:val="22"/>
                <w:szCs w:val="22"/>
                <w:lang w:val="es-MX"/>
              </w:rPr>
            </w:pPr>
            <w:r w:rsidRPr="00F0386B">
              <w:rPr>
                <w:rFonts w:asciiTheme="minorHAnsi" w:hAnsiTheme="minorHAnsi" w:cs="DIN Pro Regular"/>
                <w:b/>
                <w:sz w:val="22"/>
                <w:szCs w:val="22"/>
              </w:rPr>
              <w:t xml:space="preserve">Resultados del Ejercicio Ahorro/Desahorro </w:t>
            </w:r>
          </w:p>
        </w:tc>
        <w:tc>
          <w:tcPr>
            <w:tcW w:w="1148"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b/>
                <w:sz w:val="22"/>
                <w:szCs w:val="22"/>
                <w:lang w:val="es-MX"/>
              </w:rPr>
            </w:pPr>
            <w:r w:rsidRPr="00F0386B">
              <w:rPr>
                <w:rFonts w:asciiTheme="minorHAnsi" w:hAnsiTheme="minorHAnsi" w:cs="DIN Pro Regular"/>
                <w:b/>
                <w:sz w:val="22"/>
                <w:szCs w:val="22"/>
                <w:lang w:val="es-MX"/>
              </w:rPr>
              <w:t>218,122</w:t>
            </w:r>
          </w:p>
        </w:tc>
        <w:tc>
          <w:tcPr>
            <w:tcW w:w="1381"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b/>
                <w:sz w:val="22"/>
                <w:szCs w:val="22"/>
                <w:lang w:val="es-MX"/>
              </w:rPr>
            </w:pPr>
            <w:r w:rsidRPr="00F0386B">
              <w:rPr>
                <w:rFonts w:asciiTheme="minorHAnsi" w:hAnsiTheme="minorHAnsi" w:cs="DIN Pro Regular"/>
                <w:b/>
                <w:sz w:val="22"/>
                <w:szCs w:val="22"/>
                <w:lang w:val="es-MX"/>
              </w:rPr>
              <w:t>223,759</w:t>
            </w:r>
          </w:p>
        </w:tc>
      </w:tr>
      <w:tr w:rsidR="006C64C8" w:rsidRPr="00F0386B" w:rsidTr="00BA6B42">
        <w:trPr>
          <w:cantSplit/>
          <w:jc w:val="center"/>
        </w:trPr>
        <w:tc>
          <w:tcPr>
            <w:tcW w:w="6677" w:type="dxa"/>
            <w:tcBorders>
              <w:top w:val="single" w:sz="6" w:space="0" w:color="auto"/>
              <w:left w:val="single" w:sz="6" w:space="0" w:color="auto"/>
              <w:bottom w:val="single" w:sz="6" w:space="0" w:color="auto"/>
              <w:right w:val="single" w:sz="6" w:space="0" w:color="auto"/>
            </w:tcBorders>
          </w:tcPr>
          <w:p w:rsidR="006C64C8" w:rsidRPr="00F0386B" w:rsidRDefault="006C64C8" w:rsidP="006C64C8">
            <w:pPr>
              <w:pStyle w:val="Texto"/>
              <w:spacing w:after="0" w:line="240" w:lineRule="exact"/>
              <w:ind w:firstLine="0"/>
              <w:rPr>
                <w:rFonts w:asciiTheme="minorHAnsi" w:hAnsiTheme="minorHAnsi" w:cs="DIN Pro Regular"/>
                <w:sz w:val="22"/>
                <w:szCs w:val="22"/>
                <w:lang w:val="es-MX"/>
              </w:rPr>
            </w:pPr>
            <w:r w:rsidRPr="00F0386B">
              <w:rPr>
                <w:rFonts w:asciiTheme="minorHAnsi" w:hAnsiTheme="minorHAnsi" w:cs="DIN Pro Regular"/>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sz w:val="22"/>
                <w:szCs w:val="22"/>
                <w:lang w:val="es-MX"/>
              </w:rPr>
            </w:pPr>
          </w:p>
        </w:tc>
        <w:tc>
          <w:tcPr>
            <w:tcW w:w="1381"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sz w:val="22"/>
                <w:szCs w:val="22"/>
                <w:lang w:val="es-MX"/>
              </w:rPr>
            </w:pPr>
          </w:p>
        </w:tc>
      </w:tr>
      <w:tr w:rsidR="006C64C8" w:rsidRPr="00F0386B" w:rsidTr="00BA6B42">
        <w:trPr>
          <w:cantSplit/>
          <w:jc w:val="center"/>
        </w:trPr>
        <w:tc>
          <w:tcPr>
            <w:tcW w:w="6677" w:type="dxa"/>
            <w:tcBorders>
              <w:top w:val="single" w:sz="6" w:space="0" w:color="auto"/>
              <w:left w:val="single" w:sz="6" w:space="0" w:color="auto"/>
              <w:bottom w:val="single" w:sz="6" w:space="0" w:color="auto"/>
              <w:right w:val="single" w:sz="6" w:space="0" w:color="auto"/>
            </w:tcBorders>
          </w:tcPr>
          <w:p w:rsidR="006C64C8" w:rsidRPr="00F0386B" w:rsidRDefault="006C64C8" w:rsidP="006C64C8">
            <w:pPr>
              <w:pStyle w:val="Texto"/>
              <w:spacing w:after="0" w:line="240" w:lineRule="exact"/>
              <w:ind w:firstLine="0"/>
              <w:rPr>
                <w:rFonts w:asciiTheme="minorHAnsi" w:hAnsiTheme="minorHAnsi" w:cs="DIN Pro Regular"/>
                <w:sz w:val="22"/>
                <w:szCs w:val="22"/>
                <w:lang w:val="es-MX"/>
              </w:rPr>
            </w:pPr>
            <w:r w:rsidRPr="00F0386B">
              <w:rPr>
                <w:rFonts w:asciiTheme="minorHAnsi" w:hAnsiTheme="minorHAnsi" w:cs="DIN Pro Regular"/>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sz w:val="22"/>
                <w:szCs w:val="22"/>
                <w:lang w:val="es-MX"/>
              </w:rPr>
            </w:pPr>
            <w:r w:rsidRPr="00F0386B">
              <w:rPr>
                <w:rFonts w:asciiTheme="minorHAnsi" w:hAnsiTheme="minorHAnsi" w:cs="DIN Pro Regular"/>
                <w:sz w:val="22"/>
                <w:szCs w:val="22"/>
                <w:lang w:val="es-MX"/>
              </w:rPr>
              <w:t>13,773</w:t>
            </w:r>
          </w:p>
        </w:tc>
        <w:tc>
          <w:tcPr>
            <w:tcW w:w="1381"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sz w:val="22"/>
                <w:szCs w:val="22"/>
                <w:lang w:val="es-MX"/>
              </w:rPr>
            </w:pPr>
            <w:r w:rsidRPr="00F0386B">
              <w:rPr>
                <w:rFonts w:asciiTheme="minorHAnsi" w:hAnsiTheme="minorHAnsi" w:cs="DIN Pro Regular"/>
                <w:sz w:val="22"/>
                <w:szCs w:val="22"/>
                <w:lang w:val="es-MX"/>
              </w:rPr>
              <w:t>13,773</w:t>
            </w:r>
          </w:p>
        </w:tc>
      </w:tr>
      <w:tr w:rsidR="006C64C8" w:rsidRPr="00F0386B" w:rsidTr="00BA6B42">
        <w:trPr>
          <w:cantSplit/>
          <w:jc w:val="center"/>
        </w:trPr>
        <w:tc>
          <w:tcPr>
            <w:tcW w:w="6677" w:type="dxa"/>
            <w:tcBorders>
              <w:top w:val="single" w:sz="6" w:space="0" w:color="auto"/>
              <w:left w:val="single" w:sz="6" w:space="0" w:color="auto"/>
              <w:bottom w:val="single" w:sz="6" w:space="0" w:color="auto"/>
              <w:right w:val="single" w:sz="6" w:space="0" w:color="auto"/>
            </w:tcBorders>
          </w:tcPr>
          <w:p w:rsidR="006C64C8" w:rsidRPr="00F0386B" w:rsidRDefault="006C64C8" w:rsidP="006C64C8">
            <w:pPr>
              <w:pStyle w:val="Texto"/>
              <w:spacing w:after="0" w:line="240" w:lineRule="exact"/>
              <w:ind w:firstLine="0"/>
              <w:rPr>
                <w:rFonts w:asciiTheme="minorHAnsi" w:hAnsiTheme="minorHAnsi" w:cs="DIN Pro Regular"/>
                <w:sz w:val="22"/>
                <w:szCs w:val="22"/>
                <w:lang w:val="es-MX"/>
              </w:rPr>
            </w:pPr>
            <w:r w:rsidRPr="00F0386B">
              <w:rPr>
                <w:rFonts w:asciiTheme="minorHAnsi" w:hAnsiTheme="minorHAnsi" w:cs="DIN Pro Regular"/>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sz w:val="22"/>
                <w:szCs w:val="22"/>
                <w:lang w:val="es-MX"/>
              </w:rPr>
            </w:pPr>
            <w:r w:rsidRPr="00F0386B">
              <w:rPr>
                <w:rFonts w:asciiTheme="minorHAnsi" w:hAnsiTheme="minorHAnsi" w:cs="DIN Pro Regular"/>
                <w:sz w:val="22"/>
                <w:szCs w:val="22"/>
                <w:lang w:val="es-MX"/>
              </w:rPr>
              <w:t>0</w:t>
            </w:r>
          </w:p>
        </w:tc>
        <w:tc>
          <w:tcPr>
            <w:tcW w:w="1381"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sz w:val="22"/>
                <w:szCs w:val="22"/>
                <w:lang w:val="es-MX"/>
              </w:rPr>
            </w:pPr>
            <w:r w:rsidRPr="00F0386B">
              <w:rPr>
                <w:rFonts w:asciiTheme="minorHAnsi" w:hAnsiTheme="minorHAnsi" w:cs="DIN Pro Regular"/>
                <w:sz w:val="22"/>
                <w:szCs w:val="22"/>
                <w:lang w:val="es-MX"/>
              </w:rPr>
              <w:t>0</w:t>
            </w:r>
          </w:p>
        </w:tc>
      </w:tr>
      <w:tr w:rsidR="006C64C8" w:rsidRPr="00F0386B" w:rsidTr="00BA6B42">
        <w:trPr>
          <w:cantSplit/>
          <w:jc w:val="center"/>
        </w:trPr>
        <w:tc>
          <w:tcPr>
            <w:tcW w:w="6677" w:type="dxa"/>
            <w:tcBorders>
              <w:top w:val="single" w:sz="6" w:space="0" w:color="auto"/>
              <w:left w:val="single" w:sz="6" w:space="0" w:color="auto"/>
              <w:bottom w:val="single" w:sz="6" w:space="0" w:color="auto"/>
              <w:right w:val="single" w:sz="6" w:space="0" w:color="auto"/>
            </w:tcBorders>
          </w:tcPr>
          <w:p w:rsidR="006C64C8" w:rsidRPr="00F0386B" w:rsidRDefault="006C64C8" w:rsidP="006C64C8">
            <w:pPr>
              <w:pStyle w:val="Texto"/>
              <w:spacing w:after="0" w:line="240" w:lineRule="exact"/>
              <w:ind w:firstLine="0"/>
              <w:rPr>
                <w:rFonts w:asciiTheme="minorHAnsi" w:hAnsiTheme="minorHAnsi" w:cs="DIN Pro Regular"/>
                <w:sz w:val="22"/>
                <w:szCs w:val="22"/>
                <w:lang w:val="es-MX"/>
              </w:rPr>
            </w:pPr>
            <w:r w:rsidRPr="00F0386B">
              <w:rPr>
                <w:rFonts w:asciiTheme="minorHAnsi" w:hAnsiTheme="minorHAnsi" w:cs="DIN Pro Regular"/>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6C64C8" w:rsidRPr="00F0386B" w:rsidRDefault="00C01C12" w:rsidP="00BA6B42">
            <w:pPr>
              <w:pStyle w:val="Texto"/>
              <w:spacing w:after="0" w:line="240" w:lineRule="exact"/>
              <w:ind w:firstLine="0"/>
              <w:jc w:val="right"/>
              <w:rPr>
                <w:rFonts w:asciiTheme="minorHAnsi" w:hAnsiTheme="minorHAnsi" w:cs="DIN Pro Regular"/>
                <w:sz w:val="22"/>
                <w:szCs w:val="22"/>
                <w:lang w:val="es-MX"/>
              </w:rPr>
            </w:pPr>
            <w:r>
              <w:rPr>
                <w:rFonts w:asciiTheme="minorHAnsi" w:hAnsiTheme="minorHAnsi" w:cs="DIN Pro Regular"/>
                <w:sz w:val="22"/>
                <w:szCs w:val="22"/>
                <w:lang w:val="es-MX"/>
              </w:rPr>
              <w:t>182,219</w:t>
            </w:r>
          </w:p>
        </w:tc>
        <w:tc>
          <w:tcPr>
            <w:tcW w:w="1381"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sz w:val="22"/>
                <w:szCs w:val="22"/>
                <w:lang w:val="es-MX"/>
              </w:rPr>
            </w:pPr>
            <w:r w:rsidRPr="00F0386B">
              <w:rPr>
                <w:rFonts w:asciiTheme="minorHAnsi" w:hAnsiTheme="minorHAnsi" w:cs="DIN Pro Regular"/>
                <w:sz w:val="22"/>
                <w:szCs w:val="22"/>
                <w:lang w:val="es-MX"/>
              </w:rPr>
              <w:t xml:space="preserve"> 292,103      </w:t>
            </w:r>
          </w:p>
        </w:tc>
      </w:tr>
      <w:tr w:rsidR="006C64C8" w:rsidRPr="00F0386B" w:rsidTr="00BA6B42">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6C64C8" w:rsidRPr="00F0386B" w:rsidRDefault="006C64C8" w:rsidP="006C64C8">
            <w:pPr>
              <w:pStyle w:val="Texto"/>
              <w:spacing w:after="0" w:line="240" w:lineRule="exact"/>
              <w:ind w:firstLine="0"/>
              <w:rPr>
                <w:rFonts w:asciiTheme="minorHAnsi" w:hAnsiTheme="minorHAnsi" w:cs="DIN Pro Regular"/>
                <w:sz w:val="22"/>
                <w:szCs w:val="22"/>
                <w:lang w:val="es-MX"/>
              </w:rPr>
            </w:pPr>
            <w:r w:rsidRPr="00F0386B">
              <w:rPr>
                <w:rFonts w:asciiTheme="minorHAnsi" w:hAnsiTheme="minorHAnsi" w:cs="DIN Pro Regular"/>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sz w:val="22"/>
                <w:szCs w:val="22"/>
                <w:lang w:val="es-MX"/>
              </w:rPr>
            </w:pPr>
            <w:r w:rsidRPr="00F0386B">
              <w:rPr>
                <w:rFonts w:asciiTheme="minorHAnsi" w:hAnsiTheme="minorHAnsi" w:cs="DIN Pro Regular"/>
                <w:sz w:val="22"/>
                <w:szCs w:val="22"/>
                <w:lang w:val="es-MX"/>
              </w:rPr>
              <w:t>(0)</w:t>
            </w:r>
          </w:p>
        </w:tc>
        <w:tc>
          <w:tcPr>
            <w:tcW w:w="1381"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sz w:val="22"/>
                <w:szCs w:val="22"/>
                <w:lang w:val="es-MX"/>
              </w:rPr>
            </w:pPr>
            <w:r w:rsidRPr="00F0386B">
              <w:rPr>
                <w:rFonts w:asciiTheme="minorHAnsi" w:hAnsiTheme="minorHAnsi" w:cs="DIN Pro Regular"/>
                <w:sz w:val="22"/>
                <w:szCs w:val="22"/>
                <w:lang w:val="es-MX"/>
              </w:rPr>
              <w:t>(0)</w:t>
            </w:r>
          </w:p>
        </w:tc>
      </w:tr>
      <w:tr w:rsidR="006C64C8" w:rsidRPr="00F0386B" w:rsidTr="00BA6B42">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6C64C8" w:rsidRPr="00F0386B" w:rsidRDefault="006C64C8" w:rsidP="006C64C8">
            <w:pPr>
              <w:pStyle w:val="Texto"/>
              <w:spacing w:after="0" w:line="240" w:lineRule="exact"/>
              <w:ind w:firstLine="0"/>
              <w:rPr>
                <w:rFonts w:asciiTheme="minorHAnsi" w:hAnsiTheme="minorHAnsi" w:cs="DIN Pro Regular"/>
                <w:sz w:val="22"/>
                <w:szCs w:val="22"/>
                <w:lang w:val="es-MX"/>
              </w:rPr>
            </w:pPr>
            <w:r w:rsidRPr="00F0386B">
              <w:rPr>
                <w:rFonts w:asciiTheme="minorHAnsi" w:hAnsiTheme="minorHAnsi" w:cs="DIN Pro Regular"/>
                <w:sz w:val="22"/>
                <w:szCs w:val="22"/>
              </w:rPr>
              <w:t xml:space="preserve">Ganancia/pérdida en venta de bienes muebles, inmuebles e intangibles </w:t>
            </w:r>
          </w:p>
        </w:tc>
        <w:tc>
          <w:tcPr>
            <w:tcW w:w="1148"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sz w:val="22"/>
                <w:szCs w:val="22"/>
                <w:lang w:val="es-MX"/>
              </w:rPr>
            </w:pPr>
            <w:r w:rsidRPr="00F0386B">
              <w:rPr>
                <w:rFonts w:asciiTheme="minorHAnsi" w:hAnsiTheme="minorHAnsi" w:cs="DIN Pro Regular"/>
                <w:sz w:val="22"/>
                <w:szCs w:val="22"/>
                <w:lang w:val="es-MX"/>
              </w:rPr>
              <w:t>(0)</w:t>
            </w:r>
          </w:p>
        </w:tc>
        <w:tc>
          <w:tcPr>
            <w:tcW w:w="1381"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sz w:val="22"/>
                <w:szCs w:val="22"/>
                <w:lang w:val="es-MX"/>
              </w:rPr>
            </w:pPr>
            <w:r w:rsidRPr="00F0386B">
              <w:rPr>
                <w:rFonts w:asciiTheme="minorHAnsi" w:hAnsiTheme="minorHAnsi" w:cs="DIN Pro Regular"/>
                <w:sz w:val="22"/>
                <w:szCs w:val="22"/>
                <w:lang w:val="es-MX"/>
              </w:rPr>
              <w:t>(0)</w:t>
            </w:r>
          </w:p>
        </w:tc>
      </w:tr>
      <w:tr w:rsidR="006C64C8" w:rsidRPr="00F0386B" w:rsidTr="00BA6B42">
        <w:trPr>
          <w:cantSplit/>
          <w:trHeight w:val="282"/>
          <w:jc w:val="center"/>
        </w:trPr>
        <w:tc>
          <w:tcPr>
            <w:tcW w:w="6677" w:type="dxa"/>
            <w:tcBorders>
              <w:top w:val="single" w:sz="6" w:space="0" w:color="auto"/>
              <w:left w:val="single" w:sz="6" w:space="0" w:color="auto"/>
              <w:bottom w:val="single" w:sz="6" w:space="0" w:color="auto"/>
              <w:right w:val="single" w:sz="6" w:space="0" w:color="auto"/>
            </w:tcBorders>
          </w:tcPr>
          <w:p w:rsidR="006C64C8" w:rsidRPr="00F0386B" w:rsidRDefault="006C64C8" w:rsidP="006C64C8">
            <w:pPr>
              <w:pStyle w:val="Texto"/>
              <w:spacing w:after="0" w:line="240" w:lineRule="exact"/>
              <w:ind w:firstLine="0"/>
              <w:rPr>
                <w:rFonts w:asciiTheme="minorHAnsi" w:hAnsiTheme="minorHAnsi" w:cs="DIN Pro Regular"/>
                <w:sz w:val="22"/>
                <w:szCs w:val="22"/>
                <w:lang w:val="es-MX"/>
              </w:rPr>
            </w:pPr>
            <w:r w:rsidRPr="00F0386B">
              <w:rPr>
                <w:rFonts w:asciiTheme="minorHAnsi" w:hAnsiTheme="minorHAnsi" w:cs="DIN Pro Regular"/>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sz w:val="22"/>
                <w:szCs w:val="22"/>
                <w:lang w:val="es-MX"/>
              </w:rPr>
            </w:pPr>
            <w:r w:rsidRPr="00F0386B">
              <w:rPr>
                <w:rFonts w:asciiTheme="minorHAnsi" w:hAnsiTheme="minorHAnsi" w:cs="DIN Pro Regular"/>
                <w:sz w:val="22"/>
                <w:szCs w:val="22"/>
                <w:lang w:val="es-MX"/>
              </w:rPr>
              <w:t>(0)</w:t>
            </w:r>
          </w:p>
        </w:tc>
        <w:tc>
          <w:tcPr>
            <w:tcW w:w="1381" w:type="dxa"/>
            <w:tcBorders>
              <w:top w:val="single" w:sz="6" w:space="0" w:color="auto"/>
              <w:left w:val="single" w:sz="6" w:space="0" w:color="auto"/>
              <w:bottom w:val="single" w:sz="6" w:space="0" w:color="auto"/>
              <w:right w:val="single" w:sz="6" w:space="0" w:color="auto"/>
            </w:tcBorders>
          </w:tcPr>
          <w:p w:rsidR="006C64C8" w:rsidRPr="00F0386B" w:rsidRDefault="006C64C8" w:rsidP="00BA6B42">
            <w:pPr>
              <w:pStyle w:val="Texto"/>
              <w:spacing w:after="0" w:line="240" w:lineRule="exact"/>
              <w:ind w:firstLine="0"/>
              <w:jc w:val="right"/>
              <w:rPr>
                <w:rFonts w:asciiTheme="minorHAnsi" w:hAnsiTheme="minorHAnsi" w:cs="DIN Pro Regular"/>
                <w:sz w:val="22"/>
                <w:szCs w:val="22"/>
                <w:lang w:val="es-MX"/>
              </w:rPr>
            </w:pPr>
            <w:r w:rsidRPr="00F0386B">
              <w:rPr>
                <w:rFonts w:asciiTheme="minorHAnsi" w:hAnsiTheme="minorHAnsi" w:cs="DIN Pro Regular"/>
                <w:sz w:val="22"/>
                <w:szCs w:val="22"/>
                <w:lang w:val="es-MX"/>
              </w:rPr>
              <w:t>(0)</w:t>
            </w:r>
          </w:p>
        </w:tc>
      </w:tr>
      <w:tr w:rsidR="00F0386B" w:rsidRPr="00F0386B" w:rsidTr="00BA6B42">
        <w:trPr>
          <w:cantSplit/>
          <w:jc w:val="center"/>
        </w:trPr>
        <w:tc>
          <w:tcPr>
            <w:tcW w:w="6677" w:type="dxa"/>
            <w:tcBorders>
              <w:top w:val="single" w:sz="6" w:space="0" w:color="auto"/>
              <w:left w:val="single" w:sz="6" w:space="0" w:color="auto"/>
              <w:bottom w:val="single" w:sz="6" w:space="0" w:color="auto"/>
              <w:right w:val="single" w:sz="6" w:space="0" w:color="auto"/>
            </w:tcBorders>
          </w:tcPr>
          <w:p w:rsidR="00F0386B" w:rsidRPr="00F0386B" w:rsidRDefault="00F0386B" w:rsidP="006C64C8">
            <w:pPr>
              <w:pStyle w:val="Texto"/>
              <w:spacing w:after="0" w:line="240" w:lineRule="exact"/>
              <w:ind w:firstLine="0"/>
              <w:rPr>
                <w:rFonts w:asciiTheme="minorHAnsi" w:hAnsiTheme="minorHAnsi" w:cs="DIN Pro Regular"/>
                <w:sz w:val="22"/>
                <w:szCs w:val="22"/>
              </w:rPr>
            </w:pPr>
            <w:r w:rsidRPr="00F0386B">
              <w:rPr>
                <w:rFonts w:asciiTheme="minorHAnsi" w:hAnsiTheme="minorHAnsi" w:cs="DIN Pro Regular"/>
                <w:sz w:val="22"/>
                <w:szCs w:val="22"/>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F0386B" w:rsidRPr="00F0386B" w:rsidRDefault="00C01C12" w:rsidP="00BA6B42">
            <w:pPr>
              <w:pStyle w:val="Texto"/>
              <w:spacing w:after="0" w:line="240" w:lineRule="exact"/>
              <w:ind w:firstLine="0"/>
              <w:jc w:val="right"/>
              <w:rPr>
                <w:rFonts w:asciiTheme="minorHAnsi" w:hAnsiTheme="minorHAnsi" w:cs="DIN Pro Regular"/>
                <w:sz w:val="22"/>
                <w:szCs w:val="22"/>
                <w:lang w:val="es-MX"/>
              </w:rPr>
            </w:pPr>
            <w:r>
              <w:rPr>
                <w:rFonts w:asciiTheme="minorHAnsi" w:hAnsiTheme="minorHAnsi" w:cs="DIN Pro Regular"/>
                <w:sz w:val="22"/>
                <w:szCs w:val="22"/>
                <w:lang w:val="es-MX"/>
              </w:rPr>
              <w:t>(531,330</w:t>
            </w:r>
            <w:r w:rsidR="00BA6B42">
              <w:rPr>
                <w:rFonts w:asciiTheme="minorHAnsi" w:hAnsiTheme="minorHAnsi" w:cs="DIN Pro Regular"/>
                <w:sz w:val="22"/>
                <w:szCs w:val="22"/>
                <w:lang w:val="es-MX"/>
              </w:rPr>
              <w:t>)</w:t>
            </w:r>
          </w:p>
        </w:tc>
        <w:tc>
          <w:tcPr>
            <w:tcW w:w="1381" w:type="dxa"/>
            <w:tcBorders>
              <w:top w:val="single" w:sz="6" w:space="0" w:color="auto"/>
              <w:left w:val="single" w:sz="6" w:space="0" w:color="auto"/>
              <w:bottom w:val="single" w:sz="6" w:space="0" w:color="auto"/>
              <w:right w:val="single" w:sz="6" w:space="0" w:color="auto"/>
            </w:tcBorders>
          </w:tcPr>
          <w:p w:rsidR="00F0386B" w:rsidRPr="00BA6B42" w:rsidRDefault="00BA6B42" w:rsidP="00BA6B42">
            <w:pPr>
              <w:pStyle w:val="Texto"/>
              <w:spacing w:after="0" w:line="240" w:lineRule="exact"/>
              <w:ind w:firstLine="0"/>
              <w:jc w:val="right"/>
              <w:rPr>
                <w:rFonts w:asciiTheme="minorHAnsi" w:hAnsiTheme="minorHAnsi" w:cs="DIN Pro Regular"/>
                <w:sz w:val="22"/>
                <w:szCs w:val="22"/>
                <w:lang w:val="es-MX"/>
              </w:rPr>
            </w:pPr>
            <w:r w:rsidRPr="00BA6B42">
              <w:rPr>
                <w:rFonts w:asciiTheme="minorHAnsi" w:hAnsiTheme="minorHAnsi" w:cs="DIN Pro Regular"/>
                <w:sz w:val="22"/>
                <w:szCs w:val="22"/>
                <w:lang w:val="es-MX"/>
              </w:rPr>
              <w:t>(1,174,065)</w:t>
            </w:r>
          </w:p>
        </w:tc>
      </w:tr>
      <w:tr w:rsidR="006C64C8" w:rsidRPr="00F0386B" w:rsidTr="00BA6B42">
        <w:trPr>
          <w:cantSplit/>
          <w:jc w:val="center"/>
        </w:trPr>
        <w:tc>
          <w:tcPr>
            <w:tcW w:w="6677" w:type="dxa"/>
            <w:tcBorders>
              <w:top w:val="single" w:sz="6" w:space="0" w:color="auto"/>
              <w:left w:val="single" w:sz="6" w:space="0" w:color="auto"/>
              <w:bottom w:val="single" w:sz="6" w:space="0" w:color="auto"/>
              <w:right w:val="single" w:sz="6" w:space="0" w:color="auto"/>
            </w:tcBorders>
          </w:tcPr>
          <w:p w:rsidR="006C64C8" w:rsidRPr="00F0386B" w:rsidRDefault="006C64C8" w:rsidP="006C64C8">
            <w:pPr>
              <w:pStyle w:val="Texto"/>
              <w:spacing w:after="0" w:line="240" w:lineRule="exact"/>
              <w:ind w:firstLine="0"/>
              <w:rPr>
                <w:rFonts w:asciiTheme="minorHAnsi" w:hAnsiTheme="minorHAnsi" w:cs="DIN Pro Regular"/>
                <w:b/>
                <w:sz w:val="22"/>
                <w:szCs w:val="22"/>
                <w:lang w:val="es-MX"/>
              </w:rPr>
            </w:pPr>
            <w:r w:rsidRPr="00F0386B">
              <w:rPr>
                <w:rFonts w:asciiTheme="minorHAnsi" w:hAnsiTheme="minorHAnsi" w:cs="DIN Pro Regular"/>
                <w:b/>
                <w:sz w:val="22"/>
                <w:szCs w:val="22"/>
              </w:rPr>
              <w:t xml:space="preserve">Flujos de Efectivo Netos de las Actividades de Operación </w:t>
            </w:r>
          </w:p>
        </w:tc>
        <w:tc>
          <w:tcPr>
            <w:tcW w:w="1148" w:type="dxa"/>
            <w:tcBorders>
              <w:top w:val="single" w:sz="6" w:space="0" w:color="auto"/>
              <w:left w:val="single" w:sz="6" w:space="0" w:color="auto"/>
              <w:bottom w:val="single" w:sz="6" w:space="0" w:color="auto"/>
              <w:right w:val="single" w:sz="6" w:space="0" w:color="auto"/>
            </w:tcBorders>
          </w:tcPr>
          <w:p w:rsidR="006C64C8" w:rsidRPr="00F0386B" w:rsidRDefault="00BA6B42" w:rsidP="00BA6B42">
            <w:pPr>
              <w:pStyle w:val="Texto"/>
              <w:spacing w:after="0" w:line="240" w:lineRule="exact"/>
              <w:ind w:firstLine="0"/>
              <w:jc w:val="right"/>
              <w:rPr>
                <w:rFonts w:asciiTheme="minorHAnsi" w:hAnsiTheme="minorHAnsi" w:cs="DIN Pro Regular"/>
                <w:sz w:val="22"/>
                <w:szCs w:val="22"/>
                <w:lang w:val="es-MX"/>
              </w:rPr>
            </w:pPr>
            <w:r>
              <w:rPr>
                <w:rFonts w:asciiTheme="minorHAnsi" w:hAnsiTheme="minorHAnsi" w:cs="DIN Pro Regular"/>
                <w:sz w:val="22"/>
                <w:szCs w:val="22"/>
                <w:lang w:val="es-MX"/>
              </w:rPr>
              <w:t>(117,216</w:t>
            </w:r>
            <w:r w:rsidR="006C64C8" w:rsidRPr="00F0386B">
              <w:rPr>
                <w:rFonts w:asciiTheme="minorHAnsi" w:hAnsiTheme="minorHAnsi" w:cs="DIN Pro Regular"/>
                <w:sz w:val="22"/>
                <w:szCs w:val="22"/>
                <w:lang w:val="es-MX"/>
              </w:rPr>
              <w:t>)</w:t>
            </w:r>
          </w:p>
        </w:tc>
        <w:tc>
          <w:tcPr>
            <w:tcW w:w="1381" w:type="dxa"/>
            <w:tcBorders>
              <w:top w:val="single" w:sz="6" w:space="0" w:color="auto"/>
              <w:left w:val="single" w:sz="6" w:space="0" w:color="auto"/>
              <w:bottom w:val="single" w:sz="6" w:space="0" w:color="auto"/>
              <w:right w:val="single" w:sz="6" w:space="0" w:color="auto"/>
            </w:tcBorders>
          </w:tcPr>
          <w:p w:rsidR="006C64C8" w:rsidRPr="00F0386B" w:rsidRDefault="00A75F96" w:rsidP="00BA6B42">
            <w:pPr>
              <w:pStyle w:val="Texto"/>
              <w:spacing w:after="0" w:line="240" w:lineRule="exact"/>
              <w:ind w:firstLine="0"/>
              <w:jc w:val="right"/>
              <w:rPr>
                <w:rFonts w:asciiTheme="minorHAnsi" w:hAnsiTheme="minorHAnsi" w:cs="DIN Pro Regular"/>
                <w:sz w:val="22"/>
                <w:szCs w:val="22"/>
                <w:lang w:val="es-MX"/>
              </w:rPr>
            </w:pPr>
            <w:r>
              <w:rPr>
                <w:rFonts w:asciiTheme="minorHAnsi" w:hAnsiTheme="minorHAnsi" w:cs="DIN Pro Regular"/>
                <w:sz w:val="22"/>
                <w:szCs w:val="22"/>
                <w:lang w:val="es-MX"/>
              </w:rPr>
              <w:t>(</w:t>
            </w:r>
            <w:r w:rsidR="00996870" w:rsidRPr="00F0386B">
              <w:rPr>
                <w:rFonts w:asciiTheme="minorHAnsi" w:hAnsiTheme="minorHAnsi" w:cs="DIN Pro Regular"/>
                <w:sz w:val="22"/>
                <w:szCs w:val="22"/>
                <w:lang w:val="es-MX"/>
              </w:rPr>
              <w:t>644,430</w:t>
            </w:r>
            <w:r>
              <w:rPr>
                <w:rFonts w:asciiTheme="minorHAnsi" w:hAnsiTheme="minorHAnsi" w:cs="DIN Pro Regular"/>
                <w:sz w:val="22"/>
                <w:szCs w:val="22"/>
                <w:lang w:val="es-MX"/>
              </w:rPr>
              <w:t>)</w:t>
            </w:r>
          </w:p>
        </w:tc>
      </w:tr>
    </w:tbl>
    <w:p w:rsidR="00D846EF" w:rsidRPr="00F0386B" w:rsidRDefault="00D846EF" w:rsidP="000E6439">
      <w:pPr>
        <w:pStyle w:val="ROMANOS"/>
        <w:spacing w:after="0" w:line="240" w:lineRule="exact"/>
        <w:ind w:left="1140"/>
        <w:rPr>
          <w:rFonts w:asciiTheme="minorHAnsi" w:hAnsiTheme="minorHAnsi" w:cs="DIN Pro Regular"/>
          <w:b/>
          <w:sz w:val="22"/>
          <w:szCs w:val="22"/>
          <w:lang w:val="es-MX"/>
        </w:rPr>
      </w:pPr>
    </w:p>
    <w:p w:rsidR="002164CC" w:rsidRDefault="002164CC" w:rsidP="000E6439">
      <w:pPr>
        <w:pStyle w:val="ROMANOS"/>
        <w:spacing w:after="0" w:line="240" w:lineRule="exact"/>
        <w:ind w:left="1140"/>
        <w:rPr>
          <w:rFonts w:ascii="Calibri" w:hAnsi="Calibri" w:cs="DIN Pro Regular"/>
          <w:b/>
          <w:sz w:val="20"/>
          <w:szCs w:val="20"/>
          <w:lang w:val="es-MX"/>
        </w:rPr>
      </w:pPr>
    </w:p>
    <w:p w:rsidR="00DF01DA" w:rsidRDefault="00DF01DA" w:rsidP="000E6439">
      <w:pPr>
        <w:pStyle w:val="ROMANOS"/>
        <w:spacing w:after="0" w:line="240" w:lineRule="exact"/>
        <w:ind w:left="1140"/>
        <w:rPr>
          <w:rFonts w:ascii="Calibri" w:hAnsi="Calibri" w:cs="DIN Pro Regular"/>
          <w:b/>
          <w:sz w:val="20"/>
          <w:szCs w:val="20"/>
          <w:lang w:val="es-MX"/>
        </w:rPr>
      </w:pPr>
    </w:p>
    <w:p w:rsidR="00FA240C" w:rsidRDefault="00FA240C" w:rsidP="000E6439">
      <w:pPr>
        <w:pStyle w:val="ROMANOS"/>
        <w:spacing w:after="0" w:line="240" w:lineRule="exact"/>
        <w:ind w:left="1140"/>
        <w:rPr>
          <w:rFonts w:ascii="Calibri" w:hAnsi="Calibri" w:cs="DIN Pro Regular"/>
          <w:b/>
          <w:sz w:val="20"/>
          <w:szCs w:val="20"/>
          <w:lang w:val="es-MX"/>
        </w:rPr>
      </w:pPr>
    </w:p>
    <w:p w:rsidR="00FA240C" w:rsidRDefault="00FA240C" w:rsidP="000E6439">
      <w:pPr>
        <w:pStyle w:val="ROMANOS"/>
        <w:spacing w:after="0" w:line="240" w:lineRule="exact"/>
        <w:ind w:left="1140"/>
        <w:rPr>
          <w:rFonts w:ascii="Calibri" w:hAnsi="Calibri" w:cs="DIN Pro Regular"/>
          <w:b/>
          <w:sz w:val="20"/>
          <w:szCs w:val="20"/>
          <w:lang w:val="es-MX"/>
        </w:rPr>
      </w:pPr>
    </w:p>
    <w:p w:rsidR="00FA240C" w:rsidRPr="008A011E" w:rsidRDefault="00FA240C" w:rsidP="000E6439">
      <w:pPr>
        <w:pStyle w:val="ROMANOS"/>
        <w:spacing w:after="0" w:line="240" w:lineRule="exact"/>
        <w:ind w:left="1140"/>
        <w:rPr>
          <w:rFonts w:ascii="Calibri" w:hAnsi="Calibri" w:cs="DIN Pro Regular"/>
          <w:b/>
          <w:sz w:val="20"/>
          <w:szCs w:val="20"/>
          <w:lang w:val="es-MX"/>
        </w:rPr>
      </w:pPr>
    </w:p>
    <w:p w:rsidR="00DF01DA" w:rsidRPr="008A011E" w:rsidRDefault="00DF01DA" w:rsidP="000E6439">
      <w:pPr>
        <w:pStyle w:val="ROMANOS"/>
        <w:spacing w:after="0" w:line="240" w:lineRule="exact"/>
        <w:ind w:left="1140"/>
        <w:rPr>
          <w:rFonts w:ascii="Calibri" w:hAnsi="Calibri" w:cs="DIN Pro Regular"/>
          <w:b/>
          <w:sz w:val="20"/>
          <w:szCs w:val="20"/>
          <w:lang w:val="es-MX"/>
        </w:rPr>
      </w:pPr>
    </w:p>
    <w:p w:rsidR="00DF01DA" w:rsidRPr="008A011E" w:rsidRDefault="00DF01DA" w:rsidP="000E6439">
      <w:pPr>
        <w:pStyle w:val="ROMANOS"/>
        <w:spacing w:after="0" w:line="240" w:lineRule="exact"/>
        <w:ind w:left="1140"/>
        <w:rPr>
          <w:rFonts w:ascii="Calibri" w:hAnsi="Calibri" w:cs="DIN Pro Regular"/>
          <w:b/>
          <w:sz w:val="20"/>
          <w:szCs w:val="20"/>
          <w:lang w:val="es-MX"/>
        </w:rPr>
      </w:pPr>
    </w:p>
    <w:p w:rsidR="00540418" w:rsidRPr="003308B6" w:rsidRDefault="00540418" w:rsidP="002C576A">
      <w:pPr>
        <w:pStyle w:val="INCISO"/>
        <w:spacing w:after="0" w:line="240" w:lineRule="exact"/>
        <w:ind w:left="360"/>
        <w:rPr>
          <w:rFonts w:ascii="Calibri" w:hAnsi="Calibri" w:cs="DIN Pro Regular"/>
          <w:b/>
          <w:smallCaps/>
          <w:sz w:val="22"/>
          <w:szCs w:val="22"/>
        </w:rPr>
      </w:pPr>
      <w:r w:rsidRPr="003308B6">
        <w:rPr>
          <w:rFonts w:ascii="Calibri" w:hAnsi="Calibri" w:cs="DIN Pro Regular"/>
          <w:b/>
          <w:smallCaps/>
          <w:sz w:val="22"/>
          <w:szCs w:val="22"/>
        </w:rPr>
        <w:t>V) Conciliación entre los ingresos presupuestarios y contables, así como entre los egresos presupuestarios y los gastos contables</w:t>
      </w:r>
      <w:r w:rsidR="00174108" w:rsidRPr="003308B6">
        <w:rPr>
          <w:rFonts w:ascii="Calibri" w:hAnsi="Calibri" w:cs="DIN Pro Regular"/>
          <w:b/>
          <w:smallCaps/>
          <w:sz w:val="22"/>
          <w:szCs w:val="22"/>
        </w:rPr>
        <w:t>:</w:t>
      </w:r>
    </w:p>
    <w:p w:rsidR="00174108" w:rsidRDefault="00174108" w:rsidP="002C576A">
      <w:pPr>
        <w:pStyle w:val="INCISO"/>
        <w:spacing w:after="0" w:line="240" w:lineRule="exact"/>
        <w:ind w:left="360"/>
        <w:rPr>
          <w:rFonts w:ascii="Encode Sans" w:hAnsi="Encode Sans" w:cs="DIN Pro Regular"/>
          <w:b/>
          <w:smallCaps/>
          <w:sz w:val="20"/>
          <w:szCs w:val="20"/>
        </w:rPr>
      </w:pPr>
    </w:p>
    <w:p w:rsidR="00FA240C" w:rsidRDefault="00FA240C" w:rsidP="002C576A">
      <w:pPr>
        <w:pStyle w:val="INCISO"/>
        <w:spacing w:after="0" w:line="240" w:lineRule="exact"/>
        <w:ind w:left="360"/>
        <w:rPr>
          <w:rFonts w:ascii="Encode Sans" w:hAnsi="Encode Sans" w:cs="DIN Pro Regular"/>
          <w:b/>
          <w:smallCaps/>
          <w:sz w:val="20"/>
          <w:szCs w:val="20"/>
        </w:rPr>
      </w:pPr>
    </w:p>
    <w:p w:rsidR="00FA240C" w:rsidRDefault="00FA240C" w:rsidP="002C576A">
      <w:pPr>
        <w:pStyle w:val="INCISO"/>
        <w:spacing w:after="0" w:line="240" w:lineRule="exact"/>
        <w:ind w:left="360"/>
        <w:rPr>
          <w:rFonts w:ascii="Encode Sans" w:hAnsi="Encode Sans" w:cs="DIN Pro Regular"/>
          <w:b/>
          <w:smallCaps/>
          <w:sz w:val="20"/>
          <w:szCs w:val="20"/>
        </w:rPr>
      </w:pPr>
    </w:p>
    <w:p w:rsidR="00FA240C" w:rsidRDefault="00FA240C" w:rsidP="002C576A">
      <w:pPr>
        <w:pStyle w:val="INCISO"/>
        <w:spacing w:after="0" w:line="240" w:lineRule="exact"/>
        <w:ind w:left="360"/>
        <w:rPr>
          <w:rFonts w:ascii="Encode Sans" w:hAnsi="Encode Sans" w:cs="DIN Pro Regular"/>
          <w:b/>
          <w:smallCaps/>
          <w:sz w:val="20"/>
          <w:szCs w:val="20"/>
        </w:rPr>
      </w:pPr>
    </w:p>
    <w:p w:rsidR="00FA240C" w:rsidRPr="008006D7" w:rsidRDefault="00FA240C" w:rsidP="002C576A">
      <w:pPr>
        <w:pStyle w:val="INCISO"/>
        <w:spacing w:after="0" w:line="240" w:lineRule="exact"/>
        <w:ind w:left="360"/>
        <w:rPr>
          <w:rFonts w:ascii="Encode Sans" w:hAnsi="Encode Sans"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8006D7"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rsidR="002164CC" w:rsidRPr="007B5453" w:rsidRDefault="005A679F" w:rsidP="002164CC">
            <w:pPr>
              <w:spacing w:after="0" w:line="240" w:lineRule="auto"/>
              <w:jc w:val="center"/>
              <w:rPr>
                <w:rFonts w:asciiTheme="minorHAnsi" w:eastAsia="Times New Roman" w:hAnsiTheme="minorHAnsi" w:cs="DIN Pro Regular"/>
                <w:b/>
                <w:bCs/>
                <w:color w:val="FFFFFF"/>
                <w:lang w:eastAsia="es-MX"/>
              </w:rPr>
            </w:pPr>
            <w:r w:rsidRPr="007B5453">
              <w:rPr>
                <w:rFonts w:asciiTheme="minorHAnsi" w:eastAsia="Times New Roman" w:hAnsiTheme="minorHAnsi" w:cs="DIN Pro Regular"/>
                <w:b/>
                <w:bCs/>
                <w:color w:val="FFFFFF"/>
                <w:lang w:eastAsia="es-MX"/>
              </w:rPr>
              <w:t>INSTITUTO METROPOLITANO DE PLANEACION DEL SUR DE TAMAULIPAS</w:t>
            </w:r>
          </w:p>
        </w:tc>
      </w:tr>
      <w:tr w:rsidR="002164CC" w:rsidRPr="008006D7"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7B5453" w:rsidRDefault="002164CC" w:rsidP="002164CC">
            <w:pPr>
              <w:spacing w:after="0" w:line="240" w:lineRule="auto"/>
              <w:jc w:val="center"/>
              <w:rPr>
                <w:rFonts w:asciiTheme="minorHAnsi" w:eastAsia="Times New Roman" w:hAnsiTheme="minorHAnsi" w:cs="DIN Pro Regular"/>
                <w:b/>
                <w:color w:val="FFFFFF"/>
                <w:lang w:eastAsia="es-MX"/>
              </w:rPr>
            </w:pPr>
            <w:r w:rsidRPr="007B5453">
              <w:rPr>
                <w:rFonts w:asciiTheme="minorHAnsi" w:eastAsia="Times New Roman" w:hAnsiTheme="minorHAnsi" w:cs="DIN Pro Regular"/>
                <w:b/>
                <w:color w:val="FFFFFF"/>
                <w:lang w:eastAsia="es-MX"/>
              </w:rPr>
              <w:t>Conciliación entre los Ingresos Presupuestarios y Contables</w:t>
            </w:r>
          </w:p>
        </w:tc>
      </w:tr>
      <w:tr w:rsidR="002164CC" w:rsidRPr="008006D7"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7B5453" w:rsidRDefault="002164CC" w:rsidP="002164CC">
            <w:pPr>
              <w:spacing w:after="0" w:line="240" w:lineRule="auto"/>
              <w:jc w:val="center"/>
              <w:rPr>
                <w:rFonts w:asciiTheme="minorHAnsi" w:eastAsia="Times New Roman" w:hAnsiTheme="minorHAnsi" w:cs="DIN Pro Regular"/>
                <w:b/>
                <w:color w:val="FFFFFF"/>
                <w:lang w:eastAsia="es-MX"/>
              </w:rPr>
            </w:pPr>
            <w:r w:rsidRPr="007B5453">
              <w:rPr>
                <w:rFonts w:asciiTheme="minorHAnsi" w:eastAsia="Times New Roman" w:hAnsiTheme="minorHAnsi" w:cs="DIN Pro Regular"/>
                <w:b/>
                <w:color w:val="FFFFFF"/>
                <w:lang w:eastAsia="es-MX"/>
              </w:rPr>
              <w:t>Correspondiente del 1 de Enero al 31 de Diciembre del 2022</w:t>
            </w:r>
          </w:p>
        </w:tc>
      </w:tr>
      <w:tr w:rsidR="002164CC" w:rsidRPr="008006D7"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rsidR="002164CC" w:rsidRPr="007B5453" w:rsidRDefault="002164CC" w:rsidP="002164CC">
            <w:pPr>
              <w:spacing w:after="0" w:line="240" w:lineRule="auto"/>
              <w:jc w:val="center"/>
              <w:rPr>
                <w:rFonts w:asciiTheme="minorHAnsi" w:eastAsia="Times New Roman" w:hAnsiTheme="minorHAnsi" w:cs="DIN Pro Regular"/>
                <w:b/>
                <w:color w:val="FFFFFF"/>
                <w:lang w:eastAsia="es-MX"/>
              </w:rPr>
            </w:pPr>
            <w:r w:rsidRPr="007B5453">
              <w:rPr>
                <w:rFonts w:asciiTheme="minorHAnsi" w:eastAsia="Times New Roman" w:hAnsiTheme="minorHAnsi" w:cs="DIN Pro Regular"/>
                <w:b/>
                <w:color w:val="FFFFFF"/>
                <w:lang w:eastAsia="es-MX"/>
              </w:rPr>
              <w:t>(Cifras en pesos)</w:t>
            </w:r>
          </w:p>
        </w:tc>
      </w:tr>
      <w:tr w:rsidR="002164CC" w:rsidRPr="008006D7"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7B5453" w:rsidRDefault="002164CC" w:rsidP="002164CC">
            <w:pPr>
              <w:spacing w:after="0" w:line="240" w:lineRule="auto"/>
              <w:jc w:val="center"/>
              <w:rPr>
                <w:rFonts w:asciiTheme="minorHAnsi" w:eastAsia="Times New Roman" w:hAnsiTheme="minorHAnsi" w:cs="DIN Pro Regular"/>
                <w:b/>
                <w:bCs/>
                <w:color w:val="000000"/>
                <w:lang w:eastAsia="es-MX"/>
              </w:rPr>
            </w:pPr>
          </w:p>
        </w:tc>
        <w:tc>
          <w:tcPr>
            <w:tcW w:w="5076" w:type="dxa"/>
            <w:tcBorders>
              <w:top w:val="nil"/>
              <w:left w:val="nil"/>
              <w:bottom w:val="nil"/>
              <w:right w:val="nil"/>
            </w:tcBorders>
            <w:shd w:val="clear" w:color="auto" w:fill="auto"/>
            <w:noWrap/>
            <w:vAlign w:val="bottom"/>
            <w:hideMark/>
          </w:tcPr>
          <w:p w:rsidR="002164CC" w:rsidRPr="007B5453" w:rsidRDefault="002164CC" w:rsidP="002164CC">
            <w:pPr>
              <w:spacing w:after="0" w:line="240" w:lineRule="auto"/>
              <w:rPr>
                <w:rFonts w:asciiTheme="minorHAnsi" w:eastAsia="Times New Roman" w:hAnsiTheme="minorHAnsi" w:cs="DIN Pro Regular"/>
                <w:color w:val="000000"/>
                <w:lang w:eastAsia="es-MX"/>
              </w:rPr>
            </w:pPr>
          </w:p>
        </w:tc>
        <w:tc>
          <w:tcPr>
            <w:tcW w:w="2746" w:type="dxa"/>
            <w:tcBorders>
              <w:top w:val="nil"/>
              <w:left w:val="nil"/>
              <w:bottom w:val="nil"/>
              <w:right w:val="nil"/>
            </w:tcBorders>
            <w:shd w:val="clear" w:color="auto" w:fill="auto"/>
            <w:noWrap/>
            <w:vAlign w:val="bottom"/>
            <w:hideMark/>
          </w:tcPr>
          <w:p w:rsidR="002164CC" w:rsidRPr="007B5453" w:rsidRDefault="002164CC" w:rsidP="002164CC">
            <w:pPr>
              <w:spacing w:after="0" w:line="240" w:lineRule="auto"/>
              <w:rPr>
                <w:rFonts w:asciiTheme="minorHAnsi" w:eastAsia="Times New Roman" w:hAnsiTheme="minorHAnsi" w:cs="DIN Pro Regular"/>
                <w:color w:val="000000"/>
                <w:lang w:eastAsia="es-MX"/>
              </w:rPr>
            </w:pPr>
          </w:p>
        </w:tc>
      </w:tr>
      <w:tr w:rsidR="002164CC" w:rsidRPr="008006D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7B5453" w:rsidRDefault="002164CC" w:rsidP="002164CC">
            <w:pPr>
              <w:spacing w:after="0" w:line="240" w:lineRule="auto"/>
              <w:rPr>
                <w:rFonts w:asciiTheme="minorHAnsi" w:eastAsia="Times New Roman" w:hAnsiTheme="minorHAnsi" w:cs="DIN Pro Regular"/>
                <w:b/>
                <w:color w:val="FFFFFF" w:themeColor="background1"/>
                <w:lang w:eastAsia="es-MX"/>
              </w:rPr>
            </w:pPr>
            <w:r w:rsidRPr="007B5453">
              <w:rPr>
                <w:rFonts w:asciiTheme="minorHAnsi" w:eastAsia="Times New Roman" w:hAnsiTheme="minorHAnsi" w:cs="DIN Pro Regular"/>
                <w:b/>
                <w:color w:val="FFFFFF" w:themeColor="background1"/>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5A679F" w:rsidRPr="007B5453" w:rsidRDefault="002164CC" w:rsidP="00002E26">
            <w:pPr>
              <w:spacing w:after="0" w:line="240" w:lineRule="auto"/>
              <w:jc w:val="right"/>
              <w:rPr>
                <w:rFonts w:asciiTheme="minorHAnsi" w:hAnsiTheme="minorHAnsi" w:cs="Arial"/>
                <w:b/>
                <w:bCs/>
                <w:color w:val="000000"/>
                <w:lang w:eastAsia="es-MX"/>
              </w:rPr>
            </w:pPr>
            <w:r w:rsidRPr="007B5453">
              <w:rPr>
                <w:rFonts w:asciiTheme="minorHAnsi" w:eastAsia="Times New Roman" w:hAnsiTheme="minorHAnsi" w:cs="DIN Pro Regular"/>
                <w:b/>
                <w:color w:val="000000"/>
                <w:lang w:eastAsia="es-MX"/>
              </w:rPr>
              <w:t>$</w:t>
            </w:r>
            <w:r w:rsidR="005A679F" w:rsidRPr="007B5453">
              <w:rPr>
                <w:rFonts w:asciiTheme="minorHAnsi" w:hAnsiTheme="minorHAnsi" w:cs="Arial"/>
                <w:b/>
                <w:bCs/>
                <w:color w:val="000000"/>
              </w:rPr>
              <w:t>6,149,185</w:t>
            </w:r>
          </w:p>
          <w:p w:rsidR="002164CC" w:rsidRPr="007B5453" w:rsidRDefault="002164CC" w:rsidP="00002E26">
            <w:pPr>
              <w:spacing w:after="0" w:line="240" w:lineRule="auto"/>
              <w:jc w:val="right"/>
              <w:rPr>
                <w:rFonts w:asciiTheme="minorHAnsi" w:eastAsia="Times New Roman" w:hAnsiTheme="minorHAnsi" w:cs="DIN Pro Regular"/>
                <w:b/>
                <w:color w:val="000000"/>
                <w:lang w:eastAsia="es-MX"/>
              </w:rPr>
            </w:pPr>
          </w:p>
        </w:tc>
      </w:tr>
      <w:tr w:rsidR="002164CC" w:rsidRPr="008006D7"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7B5453" w:rsidRDefault="002164CC" w:rsidP="002164CC">
            <w:pPr>
              <w:spacing w:after="0" w:line="240" w:lineRule="auto"/>
              <w:jc w:val="center"/>
              <w:rPr>
                <w:rFonts w:asciiTheme="minorHAnsi" w:eastAsia="Times New Roman" w:hAnsiTheme="minorHAnsi" w:cs="DIN Pro Regular"/>
                <w:b/>
                <w:bCs/>
                <w:color w:val="000000"/>
                <w:lang w:eastAsia="es-MX"/>
              </w:rPr>
            </w:pPr>
          </w:p>
        </w:tc>
        <w:tc>
          <w:tcPr>
            <w:tcW w:w="5076" w:type="dxa"/>
            <w:tcBorders>
              <w:top w:val="nil"/>
              <w:left w:val="nil"/>
              <w:bottom w:val="nil"/>
              <w:right w:val="nil"/>
            </w:tcBorders>
            <w:shd w:val="clear" w:color="auto" w:fill="auto"/>
            <w:noWrap/>
            <w:vAlign w:val="bottom"/>
            <w:hideMark/>
          </w:tcPr>
          <w:p w:rsidR="002164CC" w:rsidRPr="007B5453" w:rsidRDefault="002164CC" w:rsidP="002164CC">
            <w:pPr>
              <w:spacing w:after="0" w:line="240" w:lineRule="auto"/>
              <w:rPr>
                <w:rFonts w:asciiTheme="minorHAnsi" w:eastAsia="Times New Roman" w:hAnsiTheme="minorHAnsi" w:cs="DIN Pro Regular"/>
                <w:color w:val="000000"/>
                <w:lang w:eastAsia="es-MX"/>
              </w:rPr>
            </w:pPr>
          </w:p>
        </w:tc>
        <w:tc>
          <w:tcPr>
            <w:tcW w:w="2746" w:type="dxa"/>
            <w:tcBorders>
              <w:top w:val="nil"/>
              <w:left w:val="nil"/>
              <w:bottom w:val="nil"/>
              <w:right w:val="nil"/>
            </w:tcBorders>
            <w:shd w:val="clear" w:color="auto" w:fill="auto"/>
            <w:noWrap/>
            <w:vAlign w:val="bottom"/>
            <w:hideMark/>
          </w:tcPr>
          <w:p w:rsidR="002164CC" w:rsidRPr="007B5453" w:rsidRDefault="002164CC" w:rsidP="00002E26">
            <w:pPr>
              <w:spacing w:after="0" w:line="240" w:lineRule="auto"/>
              <w:jc w:val="right"/>
              <w:rPr>
                <w:rFonts w:asciiTheme="minorHAnsi" w:eastAsia="Times New Roman" w:hAnsiTheme="minorHAnsi" w:cs="DIN Pro Regular"/>
                <w:color w:val="000000"/>
                <w:lang w:eastAsia="es-MX"/>
              </w:rPr>
            </w:pPr>
          </w:p>
        </w:tc>
      </w:tr>
      <w:tr w:rsidR="002164CC" w:rsidRPr="008006D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7B5453" w:rsidRDefault="002164CC" w:rsidP="002164CC">
            <w:pPr>
              <w:spacing w:after="0" w:line="240" w:lineRule="auto"/>
              <w:rPr>
                <w:rFonts w:asciiTheme="minorHAnsi" w:eastAsia="Times New Roman" w:hAnsiTheme="minorHAnsi" w:cs="DIN Pro Regular"/>
                <w:b/>
                <w:color w:val="FFFFFF" w:themeColor="background1"/>
                <w:lang w:eastAsia="es-MX"/>
              </w:rPr>
            </w:pPr>
            <w:r w:rsidRPr="007B5453">
              <w:rPr>
                <w:rFonts w:asciiTheme="minorHAnsi" w:eastAsia="Times New Roman" w:hAnsiTheme="minorHAnsi" w:cs="DIN Pro Regular"/>
                <w:b/>
                <w:color w:val="FFFFFF" w:themeColor="background1"/>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7B5453" w:rsidRDefault="005A679F" w:rsidP="00002E26">
            <w:pPr>
              <w:spacing w:after="0" w:line="240" w:lineRule="auto"/>
              <w:jc w:val="right"/>
              <w:rPr>
                <w:rFonts w:asciiTheme="minorHAnsi" w:eastAsia="Times New Roman" w:hAnsiTheme="minorHAnsi" w:cs="DIN Pro Regular"/>
                <w:b/>
                <w:color w:val="000000"/>
                <w:lang w:eastAsia="es-MX"/>
              </w:rPr>
            </w:pPr>
            <w:r w:rsidRPr="007B5453">
              <w:rPr>
                <w:rFonts w:asciiTheme="minorHAnsi" w:eastAsia="Times New Roman" w:hAnsiTheme="minorHAnsi" w:cs="DIN Pro Regular"/>
                <w:b/>
                <w:color w:val="000000"/>
                <w:lang w:eastAsia="es-MX"/>
              </w:rPr>
              <w:t xml:space="preserve">   $3</w:t>
            </w:r>
          </w:p>
        </w:tc>
      </w:tr>
      <w:tr w:rsidR="002164CC" w:rsidRPr="008006D7"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rsidR="002164CC" w:rsidRPr="007B5453" w:rsidRDefault="002164CC" w:rsidP="002164CC">
            <w:pPr>
              <w:spacing w:after="0" w:line="240" w:lineRule="auto"/>
              <w:jc w:val="center"/>
              <w:rPr>
                <w:rFonts w:asciiTheme="minorHAnsi" w:eastAsia="Times New Roman" w:hAnsiTheme="minorHAnsi" w:cs="DIN Pro Regular"/>
                <w:b/>
                <w:bCs/>
                <w:color w:val="000000"/>
                <w:lang w:eastAsia="es-MX"/>
              </w:rPr>
            </w:pPr>
            <w:r w:rsidRPr="007B5453">
              <w:rPr>
                <w:rFonts w:asciiTheme="minorHAnsi" w:eastAsia="Times New Roman" w:hAnsiTheme="minorHAnsi" w:cs="DIN Pro Regular"/>
                <w:color w:val="000000"/>
                <w:lang w:eastAsia="es-MX"/>
              </w:rPr>
              <w:t>2</w:t>
            </w:r>
            <w:r w:rsidRPr="007B5453">
              <w:rPr>
                <w:rFonts w:asciiTheme="minorHAnsi" w:eastAsia="Times New Roman" w:hAnsiTheme="minorHAnsi" w:cs="DIN Pro Regular"/>
                <w:b/>
                <w:color w:val="000000"/>
                <w:lang w:eastAsia="es-MX"/>
              </w:rPr>
              <w:t>.</w:t>
            </w:r>
            <w:r w:rsidRPr="007B5453">
              <w:rPr>
                <w:rFonts w:asciiTheme="minorHAnsi" w:eastAsia="Times New Roman" w:hAnsiTheme="minorHAnsi" w:cs="DIN Pro Regular"/>
                <w:color w:val="00000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2164CC" w:rsidRPr="007B5453" w:rsidRDefault="002164CC" w:rsidP="002164CC">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5A679F" w:rsidRPr="007B5453" w:rsidRDefault="005A679F" w:rsidP="00002E26">
            <w:pPr>
              <w:spacing w:after="0" w:line="240" w:lineRule="auto"/>
              <w:jc w:val="right"/>
              <w:rPr>
                <w:rFonts w:asciiTheme="minorHAnsi" w:hAnsiTheme="minorHAnsi" w:cs="Arial"/>
                <w:color w:val="000000"/>
                <w:lang w:eastAsia="es-MX"/>
              </w:rPr>
            </w:pPr>
            <w:r w:rsidRPr="007B5453">
              <w:rPr>
                <w:rFonts w:asciiTheme="minorHAnsi" w:eastAsia="Times New Roman" w:hAnsiTheme="minorHAnsi" w:cs="DIN Pro Regular"/>
                <w:color w:val="000000"/>
                <w:lang w:eastAsia="es-MX"/>
              </w:rPr>
              <w:t xml:space="preserve">                         $ </w:t>
            </w:r>
            <w:r w:rsidRPr="007B5453">
              <w:rPr>
                <w:rFonts w:asciiTheme="minorHAnsi" w:hAnsiTheme="minorHAnsi" w:cs="Arial"/>
                <w:color w:val="000000"/>
              </w:rPr>
              <w:t>3</w:t>
            </w:r>
          </w:p>
          <w:p w:rsidR="002164CC" w:rsidRPr="007B5453" w:rsidRDefault="002164CC" w:rsidP="00002E26">
            <w:pPr>
              <w:spacing w:after="0" w:line="240" w:lineRule="auto"/>
              <w:jc w:val="right"/>
              <w:rPr>
                <w:rFonts w:asciiTheme="minorHAnsi" w:eastAsia="Times New Roman" w:hAnsiTheme="minorHAnsi" w:cs="DIN Pro Regular"/>
                <w:color w:val="000000"/>
                <w:lang w:eastAsia="es-MX"/>
              </w:rPr>
            </w:pPr>
          </w:p>
        </w:tc>
      </w:tr>
      <w:tr w:rsidR="002164CC" w:rsidRPr="008006D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7B5453" w:rsidRDefault="002164CC" w:rsidP="002164CC">
            <w:pPr>
              <w:spacing w:after="0" w:line="240" w:lineRule="auto"/>
              <w:jc w:val="center"/>
              <w:rPr>
                <w:rFonts w:asciiTheme="minorHAnsi" w:eastAsia="Times New Roman" w:hAnsiTheme="minorHAnsi" w:cs="DIN Pro Regular"/>
                <w:b/>
                <w:bCs/>
                <w:color w:val="000000"/>
                <w:lang w:eastAsia="es-MX"/>
              </w:rPr>
            </w:pPr>
            <w:r w:rsidRPr="007B5453">
              <w:rPr>
                <w:rFonts w:asciiTheme="minorHAnsi" w:eastAsia="Times New Roman" w:hAnsiTheme="minorHAnsi" w:cs="DIN Pro Regular"/>
                <w:color w:val="00000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2164CC">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002E26">
            <w:pPr>
              <w:spacing w:after="0" w:line="240" w:lineRule="auto"/>
              <w:jc w:val="right"/>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w:t>
            </w:r>
            <w:r w:rsidR="005A679F" w:rsidRPr="007B5453">
              <w:rPr>
                <w:rFonts w:asciiTheme="minorHAnsi" w:eastAsia="Times New Roman" w:hAnsiTheme="minorHAnsi" w:cs="DIN Pro Regular"/>
                <w:color w:val="000000"/>
                <w:lang w:eastAsia="es-MX"/>
              </w:rPr>
              <w:t>0</w:t>
            </w:r>
          </w:p>
        </w:tc>
        <w:tc>
          <w:tcPr>
            <w:tcW w:w="221" w:type="dxa"/>
            <w:gridSpan w:val="2"/>
            <w:tcBorders>
              <w:top w:val="nil"/>
              <w:left w:val="nil"/>
              <w:bottom w:val="nil"/>
              <w:right w:val="nil"/>
            </w:tcBorders>
            <w:shd w:val="clear" w:color="auto" w:fill="auto"/>
            <w:noWrap/>
            <w:vAlign w:val="bottom"/>
            <w:hideMark/>
          </w:tcPr>
          <w:p w:rsidR="002164CC" w:rsidRPr="008006D7"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8006D7"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rsidR="002164CC" w:rsidRPr="007B5453" w:rsidRDefault="002164CC" w:rsidP="002164CC">
            <w:pPr>
              <w:spacing w:after="0" w:line="240" w:lineRule="auto"/>
              <w:jc w:val="center"/>
              <w:rPr>
                <w:rFonts w:asciiTheme="minorHAnsi" w:eastAsia="Times New Roman" w:hAnsiTheme="minorHAnsi" w:cs="DIN Pro Regular"/>
                <w:bCs/>
                <w:color w:val="000000"/>
                <w:lang w:eastAsia="es-MX"/>
              </w:rPr>
            </w:pPr>
            <w:r w:rsidRPr="007B5453">
              <w:rPr>
                <w:rFonts w:asciiTheme="minorHAnsi" w:eastAsia="Times New Roman" w:hAnsiTheme="minorHAnsi" w:cs="DIN Pro Regular"/>
                <w:color w:val="00000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2164CC">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002E26">
            <w:pPr>
              <w:spacing w:after="0" w:line="240" w:lineRule="auto"/>
              <w:jc w:val="right"/>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w:t>
            </w:r>
            <w:r w:rsidR="005A679F" w:rsidRPr="007B5453">
              <w:rPr>
                <w:rFonts w:asciiTheme="minorHAnsi" w:eastAsia="Times New Roman" w:hAnsiTheme="minorHAnsi" w:cs="DIN Pro Regular"/>
                <w:color w:val="000000"/>
                <w:lang w:eastAsia="es-MX"/>
              </w:rPr>
              <w:t>0</w:t>
            </w:r>
          </w:p>
        </w:tc>
        <w:tc>
          <w:tcPr>
            <w:tcW w:w="221" w:type="dxa"/>
            <w:gridSpan w:val="2"/>
            <w:tcBorders>
              <w:top w:val="nil"/>
              <w:left w:val="nil"/>
              <w:bottom w:val="nil"/>
              <w:right w:val="nil"/>
            </w:tcBorders>
            <w:shd w:val="clear" w:color="auto" w:fill="auto"/>
            <w:noWrap/>
            <w:vAlign w:val="bottom"/>
            <w:hideMark/>
          </w:tcPr>
          <w:p w:rsidR="002164CC" w:rsidRPr="008006D7"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8006D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7B5453" w:rsidRDefault="002164CC" w:rsidP="002164CC">
            <w:pPr>
              <w:spacing w:after="0" w:line="240" w:lineRule="auto"/>
              <w:jc w:val="center"/>
              <w:rPr>
                <w:rFonts w:asciiTheme="minorHAnsi" w:eastAsia="Times New Roman" w:hAnsiTheme="minorHAnsi" w:cs="DIN Pro Regular"/>
                <w:bCs/>
                <w:color w:val="000000"/>
                <w:lang w:eastAsia="es-MX"/>
              </w:rPr>
            </w:pPr>
            <w:r w:rsidRPr="007B5453">
              <w:rPr>
                <w:rFonts w:asciiTheme="minorHAnsi" w:eastAsia="Times New Roman" w:hAnsiTheme="minorHAnsi" w:cs="DIN Pro Regular"/>
                <w:color w:val="00000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2164CC">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002E26">
            <w:pPr>
              <w:spacing w:after="0" w:line="240" w:lineRule="auto"/>
              <w:jc w:val="right"/>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w:t>
            </w:r>
            <w:r w:rsidR="005A679F" w:rsidRPr="007B5453">
              <w:rPr>
                <w:rFonts w:asciiTheme="minorHAnsi" w:eastAsia="Times New Roman" w:hAnsiTheme="minorHAnsi" w:cs="DIN Pro Regular"/>
                <w:color w:val="000000"/>
                <w:lang w:eastAsia="es-MX"/>
              </w:rPr>
              <w:t>0</w:t>
            </w:r>
          </w:p>
        </w:tc>
        <w:tc>
          <w:tcPr>
            <w:tcW w:w="221" w:type="dxa"/>
            <w:gridSpan w:val="2"/>
            <w:tcBorders>
              <w:top w:val="nil"/>
              <w:left w:val="nil"/>
              <w:bottom w:val="nil"/>
              <w:right w:val="nil"/>
            </w:tcBorders>
            <w:shd w:val="clear" w:color="auto" w:fill="auto"/>
            <w:noWrap/>
            <w:vAlign w:val="bottom"/>
            <w:hideMark/>
          </w:tcPr>
          <w:p w:rsidR="002164CC" w:rsidRPr="008006D7"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8006D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7B5453" w:rsidRDefault="002164CC" w:rsidP="002164CC">
            <w:pPr>
              <w:spacing w:after="0" w:line="240" w:lineRule="auto"/>
              <w:jc w:val="center"/>
              <w:rPr>
                <w:rFonts w:asciiTheme="minorHAnsi" w:eastAsia="Times New Roman" w:hAnsiTheme="minorHAnsi" w:cs="DIN Pro Regular"/>
                <w:bCs/>
                <w:color w:val="000000"/>
                <w:lang w:eastAsia="es-MX"/>
              </w:rPr>
            </w:pPr>
            <w:r w:rsidRPr="007B5453">
              <w:rPr>
                <w:rFonts w:asciiTheme="minorHAnsi" w:eastAsia="Times New Roman" w:hAnsiTheme="minorHAnsi" w:cs="DIN Pro Regular"/>
                <w:color w:val="00000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2164CC">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002E26">
            <w:pPr>
              <w:spacing w:after="0" w:line="240" w:lineRule="auto"/>
              <w:jc w:val="right"/>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w:t>
            </w:r>
            <w:r w:rsidR="005A679F" w:rsidRPr="007B5453">
              <w:rPr>
                <w:rFonts w:asciiTheme="minorHAnsi" w:eastAsia="Times New Roman" w:hAnsiTheme="minorHAnsi" w:cs="DIN Pro Regular"/>
                <w:color w:val="000000"/>
                <w:lang w:eastAsia="es-MX"/>
              </w:rPr>
              <w:t>0</w:t>
            </w:r>
          </w:p>
        </w:tc>
        <w:tc>
          <w:tcPr>
            <w:tcW w:w="221" w:type="dxa"/>
            <w:gridSpan w:val="2"/>
            <w:tcBorders>
              <w:top w:val="nil"/>
              <w:left w:val="nil"/>
              <w:bottom w:val="nil"/>
              <w:right w:val="nil"/>
            </w:tcBorders>
            <w:shd w:val="clear" w:color="auto" w:fill="auto"/>
            <w:noWrap/>
            <w:vAlign w:val="bottom"/>
            <w:hideMark/>
          </w:tcPr>
          <w:p w:rsidR="002164CC" w:rsidRPr="008006D7"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8006D7" w:rsidTr="002164CC">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4CC" w:rsidRPr="007B5453" w:rsidRDefault="003308B6" w:rsidP="002164CC">
            <w:pPr>
              <w:spacing w:after="0" w:line="240" w:lineRule="auto"/>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xml:space="preserve">  2.6  </w:t>
            </w:r>
            <w:r w:rsidR="002164CC" w:rsidRPr="007B5453">
              <w:rPr>
                <w:rFonts w:asciiTheme="minorHAnsi" w:eastAsia="Times New Roman" w:hAnsiTheme="minorHAnsi" w:cs="DIN Pro Regular"/>
                <w:color w:val="000000"/>
                <w:lang w:eastAsia="es-MX"/>
              </w:rPr>
              <w:t xml:space="preserve">  Otros ingresos contables no presupuestarios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002E26">
            <w:pPr>
              <w:spacing w:after="0" w:line="240" w:lineRule="auto"/>
              <w:jc w:val="right"/>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w:t>
            </w:r>
            <w:r w:rsidR="005A679F" w:rsidRPr="007B5453">
              <w:rPr>
                <w:rFonts w:asciiTheme="minorHAnsi" w:eastAsia="Times New Roman" w:hAnsiTheme="minorHAnsi" w:cs="DIN Pro Regular"/>
                <w:color w:val="000000"/>
                <w:lang w:eastAsia="es-MX"/>
              </w:rPr>
              <w:t>0</w:t>
            </w:r>
          </w:p>
        </w:tc>
        <w:tc>
          <w:tcPr>
            <w:tcW w:w="221" w:type="dxa"/>
            <w:gridSpan w:val="2"/>
            <w:tcBorders>
              <w:top w:val="nil"/>
              <w:left w:val="nil"/>
              <w:bottom w:val="nil"/>
              <w:right w:val="nil"/>
            </w:tcBorders>
            <w:shd w:val="clear" w:color="auto" w:fill="auto"/>
            <w:noWrap/>
            <w:vAlign w:val="bottom"/>
            <w:hideMark/>
          </w:tcPr>
          <w:p w:rsidR="002164CC" w:rsidRPr="008006D7"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8006D7" w:rsidTr="002164CC">
        <w:trPr>
          <w:gridAfter w:val="2"/>
          <w:wAfter w:w="222" w:type="dxa"/>
          <w:trHeight w:val="334"/>
        </w:trPr>
        <w:tc>
          <w:tcPr>
            <w:tcW w:w="608" w:type="dxa"/>
            <w:tcBorders>
              <w:top w:val="nil"/>
              <w:left w:val="nil"/>
              <w:bottom w:val="nil"/>
              <w:right w:val="nil"/>
            </w:tcBorders>
            <w:shd w:val="clear" w:color="auto" w:fill="auto"/>
            <w:vAlign w:val="center"/>
            <w:hideMark/>
          </w:tcPr>
          <w:p w:rsidR="002164CC" w:rsidRPr="007B5453" w:rsidRDefault="002164CC" w:rsidP="002164CC">
            <w:pPr>
              <w:spacing w:after="0" w:line="240" w:lineRule="auto"/>
              <w:rPr>
                <w:rFonts w:asciiTheme="minorHAnsi" w:eastAsia="Times New Roman" w:hAnsiTheme="minorHAnsi" w:cs="DIN Pro Regular"/>
                <w:color w:val="000000"/>
                <w:lang w:eastAsia="es-MX"/>
              </w:rPr>
            </w:pPr>
          </w:p>
        </w:tc>
        <w:tc>
          <w:tcPr>
            <w:tcW w:w="5076" w:type="dxa"/>
            <w:tcBorders>
              <w:top w:val="nil"/>
              <w:left w:val="nil"/>
              <w:bottom w:val="nil"/>
              <w:right w:val="nil"/>
            </w:tcBorders>
            <w:shd w:val="clear" w:color="auto" w:fill="auto"/>
            <w:vAlign w:val="center"/>
            <w:hideMark/>
          </w:tcPr>
          <w:p w:rsidR="002164CC" w:rsidRPr="007B5453" w:rsidRDefault="002164CC" w:rsidP="002164CC">
            <w:pPr>
              <w:spacing w:after="0" w:line="240" w:lineRule="auto"/>
              <w:rPr>
                <w:rFonts w:asciiTheme="minorHAnsi" w:eastAsia="Times New Roman" w:hAnsiTheme="minorHAnsi" w:cs="DIN Pro Regular"/>
                <w:color w:val="000000"/>
                <w:lang w:eastAsia="es-MX"/>
              </w:rPr>
            </w:pPr>
          </w:p>
        </w:tc>
        <w:tc>
          <w:tcPr>
            <w:tcW w:w="2746" w:type="dxa"/>
            <w:tcBorders>
              <w:top w:val="nil"/>
              <w:left w:val="nil"/>
              <w:bottom w:val="nil"/>
              <w:right w:val="nil"/>
            </w:tcBorders>
            <w:shd w:val="clear" w:color="auto" w:fill="auto"/>
            <w:vAlign w:val="center"/>
            <w:hideMark/>
          </w:tcPr>
          <w:p w:rsidR="002164CC" w:rsidRPr="007B5453" w:rsidRDefault="002164CC" w:rsidP="00002E26">
            <w:pPr>
              <w:spacing w:after="0" w:line="240" w:lineRule="auto"/>
              <w:jc w:val="right"/>
              <w:rPr>
                <w:rFonts w:asciiTheme="minorHAnsi" w:eastAsia="Times New Roman" w:hAnsiTheme="minorHAnsi" w:cs="DIN Pro Regular"/>
                <w:color w:val="000000"/>
                <w:lang w:eastAsia="es-MX"/>
              </w:rPr>
            </w:pPr>
          </w:p>
        </w:tc>
      </w:tr>
      <w:tr w:rsidR="002164CC" w:rsidRPr="008006D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7B5453" w:rsidRDefault="002164CC" w:rsidP="002164CC">
            <w:pPr>
              <w:spacing w:after="0" w:line="240" w:lineRule="auto"/>
              <w:rPr>
                <w:rFonts w:asciiTheme="minorHAnsi" w:eastAsia="Times New Roman" w:hAnsiTheme="minorHAnsi" w:cs="DIN Pro Regular"/>
                <w:b/>
                <w:color w:val="FFFFFF" w:themeColor="background1"/>
                <w:lang w:eastAsia="es-MX"/>
              </w:rPr>
            </w:pPr>
            <w:r w:rsidRPr="007B5453">
              <w:rPr>
                <w:rFonts w:asciiTheme="minorHAnsi" w:eastAsia="Times New Roman" w:hAnsiTheme="minorHAnsi" w:cs="DIN Pro Regular"/>
                <w:b/>
                <w:color w:val="FFFFFF" w:themeColor="background1"/>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7B5453" w:rsidRDefault="005A679F" w:rsidP="00002E26">
            <w:pPr>
              <w:spacing w:after="0" w:line="240" w:lineRule="auto"/>
              <w:jc w:val="right"/>
              <w:rPr>
                <w:rFonts w:asciiTheme="minorHAnsi" w:eastAsia="Times New Roman" w:hAnsiTheme="minorHAnsi" w:cs="DIN Pro Regular"/>
                <w:b/>
                <w:color w:val="000000"/>
                <w:lang w:eastAsia="es-MX"/>
              </w:rPr>
            </w:pPr>
            <w:r w:rsidRPr="007B5453">
              <w:rPr>
                <w:rFonts w:asciiTheme="minorHAnsi" w:eastAsia="Times New Roman" w:hAnsiTheme="minorHAnsi" w:cs="DIN Pro Regular"/>
                <w:b/>
                <w:color w:val="000000"/>
                <w:lang w:eastAsia="es-MX"/>
              </w:rPr>
              <w:t>0</w:t>
            </w:r>
          </w:p>
        </w:tc>
      </w:tr>
      <w:tr w:rsidR="002164CC" w:rsidRPr="008006D7"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7B5453" w:rsidRDefault="002164CC" w:rsidP="002164CC">
            <w:pPr>
              <w:spacing w:after="0" w:line="240" w:lineRule="auto"/>
              <w:jc w:val="center"/>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2164CC">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002E26">
            <w:pPr>
              <w:spacing w:after="0" w:line="240" w:lineRule="auto"/>
              <w:jc w:val="right"/>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w:t>
            </w:r>
            <w:r w:rsidR="005A679F" w:rsidRPr="007B5453">
              <w:rPr>
                <w:rFonts w:asciiTheme="minorHAnsi" w:eastAsia="Times New Roman" w:hAnsiTheme="minorHAnsi" w:cs="DIN Pro Regular"/>
                <w:color w:val="000000"/>
                <w:lang w:eastAsia="es-MX"/>
              </w:rPr>
              <w:t>0</w:t>
            </w:r>
          </w:p>
        </w:tc>
      </w:tr>
      <w:tr w:rsidR="002164CC" w:rsidRPr="008006D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7B5453" w:rsidRDefault="002164CC" w:rsidP="002164CC">
            <w:pPr>
              <w:spacing w:after="0" w:line="240" w:lineRule="auto"/>
              <w:jc w:val="center"/>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2164CC">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002E26">
            <w:pPr>
              <w:spacing w:after="0" w:line="240" w:lineRule="auto"/>
              <w:jc w:val="right"/>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w:t>
            </w:r>
            <w:r w:rsidR="005A679F" w:rsidRPr="007B5453">
              <w:rPr>
                <w:rFonts w:asciiTheme="minorHAnsi" w:eastAsia="Times New Roman" w:hAnsiTheme="minorHAnsi" w:cs="DIN Pro Regular"/>
                <w:color w:val="000000"/>
                <w:lang w:eastAsia="es-MX"/>
              </w:rPr>
              <w:t>0</w:t>
            </w:r>
          </w:p>
        </w:tc>
        <w:tc>
          <w:tcPr>
            <w:tcW w:w="221" w:type="dxa"/>
            <w:gridSpan w:val="2"/>
            <w:tcBorders>
              <w:top w:val="nil"/>
              <w:left w:val="nil"/>
              <w:bottom w:val="nil"/>
              <w:right w:val="nil"/>
            </w:tcBorders>
            <w:shd w:val="clear" w:color="auto" w:fill="auto"/>
            <w:noWrap/>
            <w:vAlign w:val="bottom"/>
            <w:hideMark/>
          </w:tcPr>
          <w:p w:rsidR="002164CC" w:rsidRPr="008006D7"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8006D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7B5453" w:rsidRDefault="002164CC" w:rsidP="002164CC">
            <w:pPr>
              <w:spacing w:after="0" w:line="240" w:lineRule="auto"/>
              <w:jc w:val="center"/>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2164CC">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7B5453" w:rsidRDefault="002164CC" w:rsidP="00002E26">
            <w:pPr>
              <w:spacing w:after="0" w:line="240" w:lineRule="auto"/>
              <w:jc w:val="right"/>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w:t>
            </w:r>
            <w:r w:rsidR="005A679F" w:rsidRPr="007B5453">
              <w:rPr>
                <w:rFonts w:asciiTheme="minorHAnsi" w:eastAsia="Times New Roman" w:hAnsiTheme="minorHAnsi" w:cs="DIN Pro Regular"/>
                <w:color w:val="000000"/>
                <w:lang w:eastAsia="es-MX"/>
              </w:rPr>
              <w:t>0</w:t>
            </w:r>
          </w:p>
        </w:tc>
        <w:tc>
          <w:tcPr>
            <w:tcW w:w="221" w:type="dxa"/>
            <w:gridSpan w:val="2"/>
            <w:tcBorders>
              <w:top w:val="nil"/>
              <w:left w:val="nil"/>
              <w:bottom w:val="nil"/>
              <w:right w:val="nil"/>
            </w:tcBorders>
            <w:shd w:val="clear" w:color="auto" w:fill="auto"/>
            <w:noWrap/>
            <w:vAlign w:val="bottom"/>
            <w:hideMark/>
          </w:tcPr>
          <w:p w:rsidR="002164CC" w:rsidRPr="008006D7"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8006D7"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rsidR="002164CC" w:rsidRPr="007B5453" w:rsidRDefault="002164CC" w:rsidP="002164CC">
            <w:pPr>
              <w:spacing w:after="0" w:line="240" w:lineRule="auto"/>
              <w:jc w:val="both"/>
              <w:rPr>
                <w:rFonts w:asciiTheme="minorHAnsi" w:eastAsia="Times New Roman" w:hAnsiTheme="minorHAnsi" w:cs="DIN Pro Regular"/>
                <w:color w:val="000000"/>
                <w:lang w:eastAsia="es-MX"/>
              </w:rPr>
            </w:pPr>
          </w:p>
        </w:tc>
        <w:tc>
          <w:tcPr>
            <w:tcW w:w="2746" w:type="dxa"/>
            <w:tcBorders>
              <w:top w:val="nil"/>
              <w:left w:val="nil"/>
              <w:bottom w:val="single" w:sz="4" w:space="0" w:color="auto"/>
              <w:right w:val="nil"/>
            </w:tcBorders>
            <w:shd w:val="clear" w:color="auto" w:fill="auto"/>
            <w:vAlign w:val="center"/>
            <w:hideMark/>
          </w:tcPr>
          <w:p w:rsidR="002164CC" w:rsidRPr="007B5453" w:rsidRDefault="002164CC" w:rsidP="00002E26">
            <w:pPr>
              <w:spacing w:after="0" w:line="240" w:lineRule="auto"/>
              <w:jc w:val="right"/>
              <w:rPr>
                <w:rFonts w:asciiTheme="minorHAnsi" w:eastAsia="Times New Roman" w:hAnsiTheme="minorHAnsi" w:cs="DIN Pro Regular"/>
                <w:color w:val="000000"/>
                <w:lang w:eastAsia="es-MX"/>
              </w:rPr>
            </w:pPr>
          </w:p>
        </w:tc>
      </w:tr>
      <w:tr w:rsidR="002164CC" w:rsidRPr="008006D7"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7B5453" w:rsidRDefault="002164CC" w:rsidP="002164CC">
            <w:pPr>
              <w:spacing w:after="0" w:line="240" w:lineRule="auto"/>
              <w:jc w:val="both"/>
              <w:rPr>
                <w:rFonts w:asciiTheme="minorHAnsi" w:eastAsia="Times New Roman" w:hAnsiTheme="minorHAnsi" w:cs="DIN Pro Regular"/>
                <w:b/>
                <w:bCs/>
                <w:color w:val="FFFFFF"/>
                <w:lang w:eastAsia="es-MX"/>
              </w:rPr>
            </w:pPr>
            <w:r w:rsidRPr="007B5453">
              <w:rPr>
                <w:rFonts w:asciiTheme="minorHAnsi" w:eastAsia="Times New Roman" w:hAnsiTheme="minorHAnsi" w:cs="DIN Pro Regular"/>
                <w:b/>
                <w:bCs/>
                <w:color w:val="FFFFFF"/>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7B5453" w:rsidRDefault="00C844F0" w:rsidP="00002E26">
            <w:pPr>
              <w:spacing w:after="0" w:line="240" w:lineRule="auto"/>
              <w:jc w:val="right"/>
              <w:rPr>
                <w:rFonts w:asciiTheme="minorHAnsi" w:eastAsia="Times New Roman" w:hAnsiTheme="minorHAnsi" w:cs="DIN Pro Regular"/>
                <w:b/>
                <w:color w:val="000000"/>
                <w:lang w:eastAsia="es-MX"/>
              </w:rPr>
            </w:pPr>
            <w:r w:rsidRPr="007B5453">
              <w:rPr>
                <w:rFonts w:asciiTheme="minorHAnsi" w:eastAsia="Times New Roman" w:hAnsiTheme="minorHAnsi" w:cs="DIN Pro Regular"/>
                <w:b/>
                <w:color w:val="000000"/>
                <w:lang w:eastAsia="es-MX"/>
              </w:rPr>
              <w:t>$ 6,149,188</w:t>
            </w:r>
          </w:p>
        </w:tc>
      </w:tr>
    </w:tbl>
    <w:p w:rsidR="007006CA" w:rsidRPr="008006D7" w:rsidRDefault="007075A0" w:rsidP="007006CA">
      <w:pPr>
        <w:spacing w:after="0"/>
        <w:rPr>
          <w:rFonts w:ascii="Encode Sans" w:hAnsi="Encode Sans" w:cs="DIN Pro Regular"/>
          <w:sz w:val="20"/>
          <w:szCs w:val="20"/>
        </w:rPr>
      </w:pPr>
      <w:r w:rsidRPr="008006D7">
        <w:rPr>
          <w:rFonts w:ascii="Encode Sans" w:hAnsi="Encode Sans" w:cs="DIN Pro Regular"/>
          <w:sz w:val="20"/>
          <w:szCs w:val="20"/>
        </w:rPr>
        <w:br w:type="textWrapping" w:clear="all"/>
      </w:r>
      <w:r w:rsidR="00C80DE1" w:rsidRPr="008006D7">
        <w:rPr>
          <w:rFonts w:ascii="Encode Sans" w:hAnsi="Encode Sans" w:cs="DIN Pro Regular"/>
          <w:sz w:val="20"/>
          <w:szCs w:val="20"/>
        </w:rPr>
        <w:t xml:space="preserve">                           </w:t>
      </w:r>
    </w:p>
    <w:p w:rsidR="000C7E64" w:rsidRPr="008006D7" w:rsidRDefault="000C7E64" w:rsidP="007006CA">
      <w:pPr>
        <w:spacing w:after="0"/>
        <w:rPr>
          <w:rFonts w:ascii="Encode Sans" w:hAnsi="Encode Sans" w:cs="DIN Pro Regular"/>
          <w:sz w:val="20"/>
          <w:szCs w:val="20"/>
        </w:rPr>
      </w:pPr>
    </w:p>
    <w:p w:rsidR="009C5C3A" w:rsidRPr="008006D7" w:rsidRDefault="007006CA" w:rsidP="008006D7">
      <w:pPr>
        <w:spacing w:after="0"/>
        <w:rPr>
          <w:rFonts w:ascii="Encode Sans" w:hAnsi="Encode Sans" w:cs="DIN Pro Regular"/>
          <w:sz w:val="20"/>
          <w:szCs w:val="20"/>
        </w:rPr>
      </w:pPr>
      <w:r w:rsidRPr="008006D7">
        <w:rPr>
          <w:rFonts w:ascii="Encode Sans" w:hAnsi="Encode Sans" w:cs="DIN Pro Regular"/>
          <w:sz w:val="20"/>
          <w:szCs w:val="20"/>
        </w:rPr>
        <w:t xml:space="preserve">    .</w:t>
      </w:r>
    </w:p>
    <w:p w:rsidR="00DF01DA" w:rsidRPr="008006D7" w:rsidRDefault="00DF01DA" w:rsidP="007006CA">
      <w:pPr>
        <w:spacing w:after="0"/>
        <w:rPr>
          <w:rFonts w:ascii="Encode Sans" w:hAnsi="Encode Sans" w:cs="DIN Pro Regular"/>
          <w:sz w:val="20"/>
          <w:szCs w:val="20"/>
        </w:rPr>
      </w:pPr>
    </w:p>
    <w:p w:rsidR="00DF01DA" w:rsidRDefault="00DF01DA" w:rsidP="007006CA">
      <w:pPr>
        <w:spacing w:after="0"/>
        <w:rPr>
          <w:rFonts w:ascii="Encode Sans" w:hAnsi="Encode Sans" w:cs="DIN Pro Regular"/>
          <w:sz w:val="20"/>
          <w:szCs w:val="20"/>
        </w:rPr>
      </w:pPr>
    </w:p>
    <w:p w:rsidR="00FA240C" w:rsidRDefault="00FA240C" w:rsidP="007006CA">
      <w:pPr>
        <w:spacing w:after="0"/>
        <w:rPr>
          <w:rFonts w:ascii="Encode Sans" w:hAnsi="Encode Sans" w:cs="DIN Pro Regular"/>
          <w:sz w:val="20"/>
          <w:szCs w:val="20"/>
        </w:rPr>
      </w:pPr>
    </w:p>
    <w:p w:rsidR="00FA240C" w:rsidRDefault="00FA240C" w:rsidP="007006CA">
      <w:pPr>
        <w:spacing w:after="0"/>
        <w:rPr>
          <w:rFonts w:ascii="Encode Sans" w:hAnsi="Encode Sans" w:cs="DIN Pro Regular"/>
          <w:sz w:val="20"/>
          <w:szCs w:val="20"/>
        </w:rPr>
      </w:pPr>
    </w:p>
    <w:p w:rsidR="00FA240C" w:rsidRPr="008006D7" w:rsidRDefault="00FA240C" w:rsidP="007006CA">
      <w:pPr>
        <w:spacing w:after="0"/>
        <w:rPr>
          <w:rFonts w:ascii="Encode Sans" w:hAnsi="Encode Sans" w:cs="DIN Pro Regular"/>
          <w:sz w:val="20"/>
          <w:szCs w:val="20"/>
        </w:rPr>
      </w:pPr>
    </w:p>
    <w:p w:rsidR="002164CC" w:rsidRDefault="002164CC" w:rsidP="007006CA">
      <w:pPr>
        <w:spacing w:after="0"/>
        <w:rPr>
          <w:rFonts w:ascii="Encode Sans" w:hAnsi="Encode Sans" w:cs="DIN Pro Regular"/>
          <w:sz w:val="20"/>
          <w:szCs w:val="20"/>
        </w:rPr>
      </w:pPr>
    </w:p>
    <w:p w:rsidR="00FA240C" w:rsidRDefault="00FA240C" w:rsidP="007006CA">
      <w:pPr>
        <w:spacing w:after="0"/>
        <w:rPr>
          <w:rFonts w:ascii="Encode Sans" w:hAnsi="Encode Sans" w:cs="DIN Pro Regular"/>
          <w:sz w:val="20"/>
          <w:szCs w:val="20"/>
        </w:rPr>
      </w:pPr>
    </w:p>
    <w:p w:rsidR="00FA240C" w:rsidRPr="008006D7" w:rsidRDefault="00FA240C" w:rsidP="007006CA">
      <w:pPr>
        <w:spacing w:after="0"/>
        <w:rPr>
          <w:rFonts w:ascii="Encode Sans" w:hAnsi="Encode Sans" w:cs="DIN Pro Regular"/>
          <w:sz w:val="20"/>
          <w:szCs w:val="20"/>
        </w:rPr>
      </w:pPr>
    </w:p>
    <w:p w:rsidR="002164CC" w:rsidRPr="008006D7" w:rsidRDefault="002164CC" w:rsidP="007006CA">
      <w:pPr>
        <w:spacing w:after="0"/>
        <w:rPr>
          <w:rFonts w:ascii="Encode Sans" w:hAnsi="Encode Sans" w:cs="DIN Pro Regular"/>
          <w:sz w:val="20"/>
          <w:szCs w:val="20"/>
        </w:rPr>
      </w:pPr>
    </w:p>
    <w:p w:rsidR="002164CC" w:rsidRPr="008006D7" w:rsidRDefault="002164CC" w:rsidP="007006CA">
      <w:pPr>
        <w:spacing w:after="0"/>
        <w:rPr>
          <w:rFonts w:ascii="Encode Sans" w:hAnsi="Encode Sans" w:cs="DIN Pro Regular"/>
          <w:sz w:val="20"/>
          <w:szCs w:val="20"/>
        </w:rPr>
      </w:pPr>
    </w:p>
    <w:p w:rsidR="007006CA" w:rsidRPr="007B5453" w:rsidRDefault="007006CA" w:rsidP="00AE777E">
      <w:pPr>
        <w:spacing w:after="0"/>
        <w:rPr>
          <w:rFonts w:asciiTheme="minorHAnsi" w:hAnsiTheme="minorHAnsi" w:cs="DIN Pro Regular"/>
        </w:rPr>
      </w:pPr>
      <w:r w:rsidRPr="007B5453">
        <w:rPr>
          <w:rFonts w:asciiTheme="minorHAnsi" w:hAnsiTheme="minorHAnsi" w:cs="DIN Pro Regular"/>
        </w:rPr>
        <w:lastRenderedPageBreak/>
        <w:t xml:space="preserve">                                                    </w:t>
      </w:r>
    </w:p>
    <w:tbl>
      <w:tblPr>
        <w:tblW w:w="6999" w:type="dxa"/>
        <w:jc w:val="center"/>
        <w:tblCellMar>
          <w:left w:w="70" w:type="dxa"/>
          <w:right w:w="70" w:type="dxa"/>
        </w:tblCellMar>
        <w:tblLook w:val="04A0" w:firstRow="1" w:lastRow="0" w:firstColumn="1" w:lastColumn="0" w:noHBand="0" w:noVBand="1"/>
      </w:tblPr>
      <w:tblGrid>
        <w:gridCol w:w="1040"/>
        <w:gridCol w:w="3660"/>
        <w:gridCol w:w="2139"/>
        <w:gridCol w:w="39"/>
        <w:gridCol w:w="121"/>
      </w:tblGrid>
      <w:tr w:rsidR="00174108" w:rsidRPr="007B5453" w:rsidTr="00010BEF">
        <w:trPr>
          <w:gridAfter w:val="1"/>
          <w:wAfter w:w="121" w:type="dxa"/>
          <w:trHeight w:val="300"/>
          <w:jc w:val="center"/>
        </w:trPr>
        <w:tc>
          <w:tcPr>
            <w:tcW w:w="6878" w:type="dxa"/>
            <w:gridSpan w:val="4"/>
            <w:tcBorders>
              <w:left w:val="single" w:sz="8" w:space="0" w:color="auto"/>
              <w:bottom w:val="nil"/>
              <w:right w:val="single" w:sz="8" w:space="0" w:color="000000"/>
            </w:tcBorders>
            <w:shd w:val="clear" w:color="auto" w:fill="AB0033"/>
            <w:vAlign w:val="center"/>
            <w:hideMark/>
          </w:tcPr>
          <w:p w:rsidR="00174108" w:rsidRPr="007B5453" w:rsidRDefault="00C80DE1" w:rsidP="00DF6363">
            <w:pPr>
              <w:spacing w:after="0" w:line="240" w:lineRule="auto"/>
              <w:jc w:val="center"/>
              <w:rPr>
                <w:rFonts w:asciiTheme="minorHAnsi" w:eastAsia="Times New Roman" w:hAnsiTheme="minorHAnsi" w:cs="DIN Pro Regular"/>
                <w:b/>
                <w:bCs/>
                <w:color w:val="FFFFFF"/>
                <w:lang w:eastAsia="es-MX"/>
              </w:rPr>
            </w:pPr>
            <w:r w:rsidRPr="007B5453">
              <w:rPr>
                <w:rFonts w:asciiTheme="minorHAnsi" w:hAnsiTheme="minorHAnsi" w:cs="DIN Pro Regular"/>
              </w:rPr>
              <w:t xml:space="preserve"> </w:t>
            </w:r>
            <w:r w:rsidR="008006D7" w:rsidRPr="007B5453">
              <w:rPr>
                <w:rFonts w:asciiTheme="minorHAnsi" w:hAnsiTheme="minorHAnsi" w:cs="DIN Pro Regular"/>
              </w:rPr>
              <w:t>INSTITUTO METROPOLITANO DE PLANEACION DEL SUR DE TAMAULIPAS</w:t>
            </w:r>
          </w:p>
        </w:tc>
      </w:tr>
      <w:tr w:rsidR="00174108" w:rsidRPr="007B5453"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rsidR="00174108" w:rsidRPr="007B5453" w:rsidRDefault="00174108" w:rsidP="00174108">
            <w:pPr>
              <w:spacing w:after="0" w:line="240" w:lineRule="auto"/>
              <w:jc w:val="center"/>
              <w:rPr>
                <w:rFonts w:asciiTheme="minorHAnsi" w:eastAsia="Times New Roman" w:hAnsiTheme="minorHAnsi" w:cs="DIN Pro Regular"/>
                <w:b/>
                <w:color w:val="FFFFFF"/>
                <w:lang w:eastAsia="es-MX"/>
              </w:rPr>
            </w:pPr>
            <w:r w:rsidRPr="007B5453">
              <w:rPr>
                <w:rFonts w:asciiTheme="minorHAnsi" w:eastAsia="Times New Roman" w:hAnsiTheme="minorHAnsi" w:cs="DIN Pro Regular"/>
                <w:b/>
                <w:color w:val="FFFFFF"/>
                <w:lang w:eastAsia="es-MX"/>
              </w:rPr>
              <w:t>Conciliación entre los Egresos Presupuestarios y los Gastos Contables</w:t>
            </w:r>
          </w:p>
        </w:tc>
      </w:tr>
      <w:tr w:rsidR="00174108" w:rsidRPr="007B5453"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rsidR="007075A0" w:rsidRPr="007B5453" w:rsidRDefault="00174108" w:rsidP="00DF01DA">
            <w:pPr>
              <w:spacing w:after="0" w:line="240" w:lineRule="auto"/>
              <w:jc w:val="center"/>
              <w:rPr>
                <w:rFonts w:asciiTheme="minorHAnsi" w:eastAsia="Times New Roman" w:hAnsiTheme="minorHAnsi" w:cs="DIN Pro Regular"/>
                <w:b/>
                <w:color w:val="FFFFFF"/>
                <w:lang w:eastAsia="es-MX"/>
              </w:rPr>
            </w:pPr>
            <w:r w:rsidRPr="007B5453">
              <w:rPr>
                <w:rFonts w:asciiTheme="minorHAnsi" w:eastAsia="Times New Roman" w:hAnsiTheme="minorHAnsi" w:cs="DIN Pro Regular"/>
                <w:b/>
                <w:color w:val="FFFFFF"/>
                <w:lang w:eastAsia="es-MX"/>
              </w:rPr>
              <w:t xml:space="preserve">Correspondiente del 1 de </w:t>
            </w:r>
            <w:r w:rsidR="0050622C" w:rsidRPr="007B5453">
              <w:rPr>
                <w:rFonts w:asciiTheme="minorHAnsi" w:eastAsia="Times New Roman" w:hAnsiTheme="minorHAnsi" w:cs="DIN Pro Regular"/>
                <w:b/>
                <w:color w:val="FFFFFF"/>
                <w:lang w:eastAsia="es-MX"/>
              </w:rPr>
              <w:t>Enero al 31 de Diciembre del 202</w:t>
            </w:r>
            <w:r w:rsidR="00DF01DA" w:rsidRPr="007B5453">
              <w:rPr>
                <w:rFonts w:asciiTheme="minorHAnsi" w:eastAsia="Times New Roman" w:hAnsiTheme="minorHAnsi" w:cs="DIN Pro Regular"/>
                <w:b/>
                <w:color w:val="FFFFFF"/>
                <w:lang w:eastAsia="es-MX"/>
              </w:rPr>
              <w:t>2</w:t>
            </w:r>
          </w:p>
        </w:tc>
      </w:tr>
      <w:tr w:rsidR="00174108" w:rsidRPr="007B5453" w:rsidTr="00010BEF">
        <w:trPr>
          <w:gridAfter w:val="1"/>
          <w:wAfter w:w="121" w:type="dxa"/>
          <w:trHeight w:val="315"/>
          <w:jc w:val="center"/>
        </w:trPr>
        <w:tc>
          <w:tcPr>
            <w:tcW w:w="6878" w:type="dxa"/>
            <w:gridSpan w:val="4"/>
            <w:tcBorders>
              <w:top w:val="nil"/>
              <w:left w:val="single" w:sz="8" w:space="0" w:color="auto"/>
              <w:bottom w:val="single" w:sz="8" w:space="0" w:color="auto"/>
              <w:right w:val="single" w:sz="8" w:space="0" w:color="000000"/>
            </w:tcBorders>
            <w:shd w:val="clear" w:color="auto" w:fill="AB0033"/>
            <w:vAlign w:val="center"/>
            <w:hideMark/>
          </w:tcPr>
          <w:p w:rsidR="00174108" w:rsidRPr="007B5453" w:rsidRDefault="00174108" w:rsidP="00174108">
            <w:pPr>
              <w:spacing w:after="0" w:line="240" w:lineRule="auto"/>
              <w:jc w:val="center"/>
              <w:rPr>
                <w:rFonts w:asciiTheme="minorHAnsi" w:eastAsia="Times New Roman" w:hAnsiTheme="minorHAnsi" w:cs="DIN Pro Regular"/>
                <w:b/>
                <w:color w:val="FFFFFF"/>
                <w:lang w:eastAsia="es-MX"/>
              </w:rPr>
            </w:pPr>
            <w:r w:rsidRPr="007B5453">
              <w:rPr>
                <w:rFonts w:asciiTheme="minorHAnsi" w:eastAsia="Times New Roman" w:hAnsiTheme="minorHAnsi" w:cs="DIN Pro Regular"/>
                <w:b/>
                <w:color w:val="FFFFFF"/>
                <w:lang w:eastAsia="es-MX"/>
              </w:rPr>
              <w:t>(Cifras en pesos)</w:t>
            </w:r>
          </w:p>
        </w:tc>
      </w:tr>
      <w:tr w:rsidR="00591EE2" w:rsidRPr="007B5453" w:rsidTr="006D41B9">
        <w:trPr>
          <w:gridAfter w:val="2"/>
          <w:wAfter w:w="160" w:type="dxa"/>
          <w:trHeight w:val="90"/>
          <w:jc w:val="center"/>
        </w:trPr>
        <w:tc>
          <w:tcPr>
            <w:tcW w:w="1040" w:type="dxa"/>
            <w:tcBorders>
              <w:top w:val="nil"/>
              <w:left w:val="nil"/>
              <w:bottom w:val="nil"/>
              <w:right w:val="nil"/>
            </w:tcBorders>
            <w:shd w:val="clear" w:color="auto" w:fill="auto"/>
            <w:noWrap/>
            <w:vAlign w:val="bottom"/>
            <w:hideMark/>
          </w:tcPr>
          <w:p w:rsidR="00591EE2" w:rsidRPr="007B5453" w:rsidRDefault="00591EE2" w:rsidP="00174108">
            <w:pPr>
              <w:spacing w:after="0" w:line="240" w:lineRule="auto"/>
              <w:rPr>
                <w:rFonts w:asciiTheme="minorHAnsi" w:eastAsia="Times New Roman" w:hAnsiTheme="minorHAnsi" w:cs="DIN Pro Regular"/>
                <w:color w:val="000000"/>
                <w:lang w:eastAsia="es-MX"/>
              </w:rPr>
            </w:pPr>
          </w:p>
        </w:tc>
        <w:tc>
          <w:tcPr>
            <w:tcW w:w="3660" w:type="dxa"/>
            <w:tcBorders>
              <w:top w:val="nil"/>
              <w:left w:val="nil"/>
              <w:bottom w:val="nil"/>
              <w:right w:val="nil"/>
            </w:tcBorders>
            <w:shd w:val="clear" w:color="auto" w:fill="auto"/>
            <w:noWrap/>
            <w:vAlign w:val="bottom"/>
            <w:hideMark/>
          </w:tcPr>
          <w:p w:rsidR="00591EE2" w:rsidRPr="007B5453" w:rsidRDefault="00591EE2" w:rsidP="00174108">
            <w:pPr>
              <w:spacing w:after="0" w:line="240" w:lineRule="auto"/>
              <w:rPr>
                <w:rFonts w:asciiTheme="minorHAnsi" w:eastAsia="Times New Roman" w:hAnsiTheme="minorHAnsi" w:cs="DIN Pro Regular"/>
                <w:color w:val="000000"/>
                <w:lang w:eastAsia="es-MX"/>
              </w:rPr>
            </w:pPr>
          </w:p>
        </w:tc>
        <w:tc>
          <w:tcPr>
            <w:tcW w:w="2139" w:type="dxa"/>
            <w:tcBorders>
              <w:top w:val="nil"/>
              <w:left w:val="nil"/>
              <w:bottom w:val="single" w:sz="4" w:space="0" w:color="auto"/>
              <w:right w:val="nil"/>
            </w:tcBorders>
            <w:shd w:val="clear" w:color="auto" w:fill="auto"/>
            <w:noWrap/>
            <w:vAlign w:val="bottom"/>
            <w:hideMark/>
          </w:tcPr>
          <w:p w:rsidR="00591EE2" w:rsidRPr="007B5453" w:rsidRDefault="00591EE2" w:rsidP="00174108">
            <w:pPr>
              <w:spacing w:after="0" w:line="240" w:lineRule="auto"/>
              <w:rPr>
                <w:rFonts w:asciiTheme="minorHAnsi" w:eastAsia="Times New Roman" w:hAnsiTheme="minorHAnsi" w:cs="DIN Pro Regular"/>
                <w:color w:val="000000"/>
                <w:lang w:eastAsia="es-MX"/>
              </w:rPr>
            </w:pPr>
          </w:p>
        </w:tc>
      </w:tr>
      <w:tr w:rsidR="00591EE2" w:rsidRPr="007B5453"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7B5453" w:rsidRDefault="006D41B9" w:rsidP="006D41B9">
            <w:pPr>
              <w:spacing w:after="0" w:line="240" w:lineRule="auto"/>
              <w:rPr>
                <w:rFonts w:asciiTheme="minorHAnsi" w:eastAsia="Times New Roman" w:hAnsiTheme="minorHAnsi" w:cs="DIN Pro Regular"/>
                <w:b/>
                <w:color w:val="FFFFFF" w:themeColor="background1"/>
                <w:lang w:eastAsia="es-MX"/>
              </w:rPr>
            </w:pPr>
            <w:r w:rsidRPr="007B5453">
              <w:rPr>
                <w:rFonts w:asciiTheme="minorHAnsi" w:eastAsia="Times New Roman" w:hAnsiTheme="minorHAnsi" w:cs="DIN Pro Regular"/>
                <w:b/>
                <w:color w:val="FFFFFF" w:themeColor="background1"/>
                <w:lang w:eastAsia="es-MX"/>
              </w:rPr>
              <w:t xml:space="preserve">1.- Total de Egresos </w:t>
            </w:r>
            <w:r w:rsidR="00591EE2" w:rsidRPr="007B5453">
              <w:rPr>
                <w:rFonts w:asciiTheme="minorHAnsi" w:eastAsia="Times New Roman" w:hAnsiTheme="minorHAnsi" w:cs="DIN Pro Regular"/>
                <w:b/>
                <w:color w:val="FFFFFF" w:themeColor="background1"/>
                <w:lang w:eastAsia="es-MX"/>
              </w:rPr>
              <w:t xml:space="preserve">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6D7" w:rsidRPr="007B5453" w:rsidRDefault="006D41B9" w:rsidP="00002E26">
            <w:pPr>
              <w:spacing w:after="0" w:line="240" w:lineRule="auto"/>
              <w:jc w:val="right"/>
              <w:rPr>
                <w:rFonts w:asciiTheme="minorHAnsi" w:hAnsiTheme="minorHAnsi" w:cs="Arial"/>
                <w:b/>
                <w:bCs/>
                <w:color w:val="000000"/>
                <w:lang w:eastAsia="es-MX"/>
              </w:rPr>
            </w:pPr>
            <w:r w:rsidRPr="007B5453">
              <w:rPr>
                <w:rFonts w:asciiTheme="minorHAnsi" w:eastAsia="Times New Roman" w:hAnsiTheme="minorHAnsi" w:cs="DIN Pro Regular"/>
                <w:b/>
                <w:color w:val="000000"/>
                <w:lang w:eastAsia="es-MX"/>
              </w:rPr>
              <w:t>$</w:t>
            </w:r>
            <w:r w:rsidR="008006D7" w:rsidRPr="007B5453">
              <w:rPr>
                <w:rFonts w:asciiTheme="minorHAnsi" w:hAnsiTheme="minorHAnsi" w:cs="Arial"/>
                <w:b/>
                <w:bCs/>
                <w:color w:val="000000"/>
              </w:rPr>
              <w:t>6,046,240</w:t>
            </w:r>
          </w:p>
          <w:p w:rsidR="00591EE2" w:rsidRPr="007B5453" w:rsidRDefault="00591EE2" w:rsidP="00002E26">
            <w:pPr>
              <w:spacing w:after="0" w:line="240" w:lineRule="auto"/>
              <w:jc w:val="right"/>
              <w:rPr>
                <w:rFonts w:asciiTheme="minorHAnsi" w:eastAsia="Times New Roman" w:hAnsiTheme="minorHAnsi" w:cs="DIN Pro Regular"/>
                <w:b/>
                <w:color w:val="000000"/>
                <w:lang w:eastAsia="es-MX"/>
              </w:rPr>
            </w:pPr>
          </w:p>
        </w:tc>
      </w:tr>
      <w:tr w:rsidR="00591EE2" w:rsidRPr="007B5453" w:rsidTr="006D41B9">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rsidR="00591EE2" w:rsidRPr="007B5453" w:rsidRDefault="00591EE2" w:rsidP="00174108">
            <w:pPr>
              <w:spacing w:after="0" w:line="240" w:lineRule="auto"/>
              <w:rPr>
                <w:rFonts w:asciiTheme="minorHAnsi" w:eastAsia="Times New Roman" w:hAnsiTheme="minorHAnsi" w:cs="DIN Pro Regular"/>
                <w:color w:val="000000"/>
                <w:lang w:eastAsia="es-MX"/>
              </w:rPr>
            </w:pPr>
          </w:p>
        </w:tc>
        <w:tc>
          <w:tcPr>
            <w:tcW w:w="3660" w:type="dxa"/>
            <w:tcBorders>
              <w:top w:val="nil"/>
              <w:left w:val="nil"/>
              <w:bottom w:val="nil"/>
              <w:right w:val="nil"/>
            </w:tcBorders>
            <w:shd w:val="clear" w:color="auto" w:fill="auto"/>
            <w:noWrap/>
            <w:vAlign w:val="bottom"/>
            <w:hideMark/>
          </w:tcPr>
          <w:p w:rsidR="00591EE2" w:rsidRPr="007B5453" w:rsidRDefault="00591EE2" w:rsidP="00174108">
            <w:pPr>
              <w:spacing w:after="0" w:line="240" w:lineRule="auto"/>
              <w:rPr>
                <w:rFonts w:asciiTheme="minorHAnsi" w:eastAsia="Times New Roman" w:hAnsiTheme="minorHAnsi" w:cs="DIN Pro Regular"/>
                <w:color w:val="000000"/>
                <w:lang w:eastAsia="es-MX"/>
              </w:rPr>
            </w:pPr>
          </w:p>
        </w:tc>
        <w:tc>
          <w:tcPr>
            <w:tcW w:w="2139" w:type="dxa"/>
            <w:tcBorders>
              <w:top w:val="nil"/>
              <w:left w:val="nil"/>
              <w:bottom w:val="nil"/>
              <w:right w:val="nil"/>
            </w:tcBorders>
            <w:shd w:val="clear" w:color="auto" w:fill="auto"/>
            <w:noWrap/>
            <w:vAlign w:val="bottom"/>
            <w:hideMark/>
          </w:tcPr>
          <w:p w:rsidR="00591EE2" w:rsidRPr="007B5453" w:rsidRDefault="00591EE2" w:rsidP="00002E26">
            <w:pPr>
              <w:spacing w:after="0" w:line="240" w:lineRule="auto"/>
              <w:jc w:val="right"/>
              <w:rPr>
                <w:rFonts w:asciiTheme="minorHAnsi" w:eastAsia="Times New Roman" w:hAnsiTheme="minorHAnsi" w:cs="DIN Pro Regular"/>
                <w:color w:val="000000"/>
                <w:lang w:eastAsia="es-MX"/>
              </w:rPr>
            </w:pPr>
          </w:p>
        </w:tc>
      </w:tr>
      <w:tr w:rsidR="00591EE2" w:rsidRPr="007B5453" w:rsidTr="00A40022">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7B5453" w:rsidRDefault="00591EE2" w:rsidP="00174108">
            <w:pPr>
              <w:spacing w:after="0" w:line="240" w:lineRule="auto"/>
              <w:rPr>
                <w:rFonts w:asciiTheme="minorHAnsi" w:eastAsia="Times New Roman" w:hAnsiTheme="minorHAnsi" w:cs="DIN Pro Regular"/>
                <w:b/>
                <w:color w:val="FFFFFF" w:themeColor="background1"/>
                <w:lang w:eastAsia="es-MX"/>
              </w:rPr>
            </w:pPr>
            <w:r w:rsidRPr="007B5453">
              <w:rPr>
                <w:rFonts w:asciiTheme="minorHAnsi" w:eastAsia="Times New Roman" w:hAnsiTheme="minorHAnsi" w:cs="DIN Pro Regular"/>
                <w:b/>
                <w:color w:val="FFFFFF" w:themeColor="background1"/>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591EE2" w:rsidRPr="007B5453" w:rsidRDefault="008006D7" w:rsidP="00002E26">
            <w:pPr>
              <w:spacing w:after="0" w:line="240" w:lineRule="auto"/>
              <w:jc w:val="right"/>
              <w:rPr>
                <w:rFonts w:asciiTheme="minorHAnsi" w:eastAsia="Times New Roman" w:hAnsiTheme="minorHAnsi" w:cs="DIN Pro Regular"/>
                <w:b/>
                <w:color w:val="000000"/>
                <w:lang w:eastAsia="es-MX"/>
              </w:rPr>
            </w:pPr>
            <w:r w:rsidRPr="007B5453">
              <w:rPr>
                <w:rFonts w:asciiTheme="minorHAnsi" w:eastAsia="Times New Roman" w:hAnsiTheme="minorHAnsi" w:cs="DIN Pro Regular"/>
                <w:b/>
                <w:color w:val="000000"/>
                <w:lang w:eastAsia="es-MX"/>
              </w:rPr>
              <w:t>$128,947</w:t>
            </w:r>
          </w:p>
        </w:tc>
      </w:tr>
      <w:tr w:rsidR="006D41B9" w:rsidRPr="007B5453"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7B5453" w:rsidRDefault="007460DF" w:rsidP="007460DF">
            <w:pPr>
              <w:spacing w:after="0" w:line="240" w:lineRule="auto"/>
              <w:jc w:val="both"/>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2.1</w:t>
            </w:r>
          </w:p>
        </w:tc>
        <w:tc>
          <w:tcPr>
            <w:tcW w:w="3660" w:type="dxa"/>
            <w:tcBorders>
              <w:top w:val="nil"/>
              <w:left w:val="nil"/>
              <w:bottom w:val="single" w:sz="4" w:space="0" w:color="auto"/>
              <w:right w:val="single" w:sz="4" w:space="0" w:color="auto"/>
            </w:tcBorders>
            <w:shd w:val="clear" w:color="auto" w:fill="auto"/>
            <w:vAlign w:val="center"/>
          </w:tcPr>
          <w:p w:rsidR="006D41B9" w:rsidRPr="007B5453" w:rsidRDefault="006D41B9" w:rsidP="00174108">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rsidR="006D41B9" w:rsidRPr="007B5453" w:rsidRDefault="006D41B9"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tcPr>
          <w:p w:rsidR="006D41B9" w:rsidRPr="007B5453" w:rsidRDefault="006D41B9" w:rsidP="002C3BA7">
            <w:pPr>
              <w:spacing w:after="0" w:line="240" w:lineRule="auto"/>
              <w:rPr>
                <w:rFonts w:asciiTheme="minorHAnsi" w:eastAsia="Times New Roman" w:hAnsiTheme="minorHAnsi" w:cs="DIN Pro Regular"/>
                <w:color w:val="000000"/>
                <w:lang w:eastAsia="es-MX"/>
              </w:rPr>
            </w:pPr>
          </w:p>
        </w:tc>
      </w:tr>
      <w:tr w:rsidR="006D41B9" w:rsidRPr="007B5453"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7B5453" w:rsidRDefault="007460DF" w:rsidP="007460DF">
            <w:pPr>
              <w:spacing w:after="0" w:line="240" w:lineRule="auto"/>
              <w:jc w:val="both"/>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2.2</w:t>
            </w:r>
          </w:p>
        </w:tc>
        <w:tc>
          <w:tcPr>
            <w:tcW w:w="3660" w:type="dxa"/>
            <w:tcBorders>
              <w:top w:val="nil"/>
              <w:left w:val="nil"/>
              <w:bottom w:val="single" w:sz="4" w:space="0" w:color="auto"/>
              <w:right w:val="single" w:sz="4" w:space="0" w:color="auto"/>
            </w:tcBorders>
            <w:shd w:val="clear" w:color="auto" w:fill="auto"/>
            <w:vAlign w:val="center"/>
          </w:tcPr>
          <w:p w:rsidR="006D41B9" w:rsidRPr="007B5453" w:rsidRDefault="006D41B9" w:rsidP="00174108">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Materiales y Suministros</w:t>
            </w:r>
          </w:p>
        </w:tc>
        <w:tc>
          <w:tcPr>
            <w:tcW w:w="2139" w:type="dxa"/>
            <w:tcBorders>
              <w:top w:val="nil"/>
              <w:left w:val="nil"/>
              <w:bottom w:val="single" w:sz="4" w:space="0" w:color="auto"/>
              <w:right w:val="single" w:sz="4" w:space="0" w:color="auto"/>
            </w:tcBorders>
            <w:shd w:val="clear" w:color="auto" w:fill="auto"/>
            <w:vAlign w:val="center"/>
          </w:tcPr>
          <w:p w:rsidR="006D41B9" w:rsidRPr="007B5453" w:rsidRDefault="006D41B9"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tcPr>
          <w:p w:rsidR="006D41B9" w:rsidRPr="007B5453" w:rsidRDefault="006D41B9" w:rsidP="002C3BA7">
            <w:pPr>
              <w:spacing w:after="0" w:line="240" w:lineRule="auto"/>
              <w:rPr>
                <w:rFonts w:asciiTheme="minorHAnsi" w:eastAsia="Times New Roman" w:hAnsiTheme="minorHAnsi" w:cs="DIN Pro Regular"/>
                <w:color w:val="000000"/>
                <w:lang w:eastAsia="es-MX"/>
              </w:rPr>
            </w:pPr>
          </w:p>
        </w:tc>
      </w:tr>
      <w:tr w:rsidR="00174108" w:rsidRPr="007B5453"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7B5453" w:rsidRDefault="007460DF" w:rsidP="007460DF">
            <w:pPr>
              <w:spacing w:after="0" w:line="240" w:lineRule="auto"/>
              <w:jc w:val="both"/>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2.3</w:t>
            </w:r>
          </w:p>
        </w:tc>
        <w:tc>
          <w:tcPr>
            <w:tcW w:w="3660"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6D41B9">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xml:space="preserve">Mobiliario y </w:t>
            </w:r>
            <w:r w:rsidR="006D41B9" w:rsidRPr="007B5453">
              <w:rPr>
                <w:rFonts w:asciiTheme="minorHAnsi" w:eastAsia="Times New Roman" w:hAnsiTheme="minorHAnsi" w:cs="DIN Pro Regular"/>
                <w:color w:val="000000"/>
                <w:lang w:eastAsia="es-MX"/>
              </w:rPr>
              <w:t>E</w:t>
            </w:r>
            <w:r w:rsidRPr="007B5453">
              <w:rPr>
                <w:rFonts w:asciiTheme="minorHAnsi" w:eastAsia="Times New Roman" w:hAnsiTheme="minorHAnsi" w:cs="DIN Pro Regular"/>
                <w:color w:val="000000"/>
                <w:lang w:eastAsia="es-MX"/>
              </w:rPr>
              <w:t xml:space="preserve">quipo de </w:t>
            </w:r>
            <w:r w:rsidR="006D41B9" w:rsidRPr="007B5453">
              <w:rPr>
                <w:rFonts w:asciiTheme="minorHAnsi" w:eastAsia="Times New Roman" w:hAnsiTheme="minorHAnsi" w:cs="DIN Pro Regular"/>
                <w:color w:val="000000"/>
                <w:lang w:eastAsia="es-MX"/>
              </w:rPr>
              <w:t>A</w:t>
            </w:r>
            <w:r w:rsidRPr="007B5453">
              <w:rPr>
                <w:rFonts w:asciiTheme="minorHAnsi" w:eastAsia="Times New Roman" w:hAnsiTheme="minorHAnsi" w:cs="DIN Pro Regular"/>
                <w:color w:val="000000"/>
                <w:lang w:eastAsia="es-MX"/>
              </w:rPr>
              <w:t>dministración</w:t>
            </w:r>
          </w:p>
        </w:tc>
        <w:tc>
          <w:tcPr>
            <w:tcW w:w="2139"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7B5453" w:rsidRDefault="00174108" w:rsidP="002C3BA7">
            <w:pPr>
              <w:spacing w:after="0" w:line="240" w:lineRule="auto"/>
              <w:rPr>
                <w:rFonts w:asciiTheme="minorHAnsi" w:eastAsia="Times New Roman" w:hAnsiTheme="minorHAnsi" w:cs="DIN Pro Regular"/>
                <w:color w:val="000000"/>
                <w:lang w:eastAsia="es-MX"/>
              </w:rPr>
            </w:pPr>
          </w:p>
        </w:tc>
      </w:tr>
      <w:tr w:rsidR="00174108" w:rsidRPr="007B5453"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7B5453" w:rsidRDefault="007460DF" w:rsidP="007460DF">
            <w:pPr>
              <w:spacing w:after="0" w:line="240" w:lineRule="auto"/>
              <w:jc w:val="both"/>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2.4</w:t>
            </w:r>
          </w:p>
        </w:tc>
        <w:tc>
          <w:tcPr>
            <w:tcW w:w="3660"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6D41B9">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xml:space="preserve">Mobiliario y </w:t>
            </w:r>
            <w:r w:rsidR="006D41B9" w:rsidRPr="007B5453">
              <w:rPr>
                <w:rFonts w:asciiTheme="minorHAnsi" w:eastAsia="Times New Roman" w:hAnsiTheme="minorHAnsi" w:cs="DIN Pro Regular"/>
                <w:color w:val="000000"/>
                <w:lang w:eastAsia="es-MX"/>
              </w:rPr>
              <w:t>E</w:t>
            </w:r>
            <w:r w:rsidRPr="007B5453">
              <w:rPr>
                <w:rFonts w:asciiTheme="minorHAnsi" w:eastAsia="Times New Roman" w:hAnsiTheme="minorHAnsi" w:cs="DIN Pro Regular"/>
                <w:color w:val="000000"/>
                <w:lang w:eastAsia="es-MX"/>
              </w:rPr>
              <w:t xml:space="preserve">quipo </w:t>
            </w:r>
            <w:r w:rsidR="006D41B9" w:rsidRPr="007B5453">
              <w:rPr>
                <w:rFonts w:asciiTheme="minorHAnsi" w:eastAsia="Times New Roman" w:hAnsiTheme="minorHAnsi" w:cs="DIN Pro Regular"/>
                <w:color w:val="000000"/>
                <w:lang w:eastAsia="es-MX"/>
              </w:rPr>
              <w:t>E</w:t>
            </w:r>
            <w:r w:rsidRPr="007B5453">
              <w:rPr>
                <w:rFonts w:asciiTheme="minorHAnsi" w:eastAsia="Times New Roman" w:hAnsiTheme="minorHAnsi" w:cs="DIN Pro Regular"/>
                <w:color w:val="000000"/>
                <w:lang w:eastAsia="es-MX"/>
              </w:rPr>
              <w:t xml:space="preserve">ducacional y </w:t>
            </w:r>
            <w:r w:rsidR="006D41B9" w:rsidRPr="007B5453">
              <w:rPr>
                <w:rFonts w:asciiTheme="minorHAnsi" w:eastAsia="Times New Roman" w:hAnsiTheme="minorHAnsi" w:cs="DIN Pro Regular"/>
                <w:color w:val="000000"/>
                <w:lang w:eastAsia="es-MX"/>
              </w:rPr>
              <w:t>R</w:t>
            </w:r>
            <w:r w:rsidRPr="007B5453">
              <w:rPr>
                <w:rFonts w:asciiTheme="minorHAnsi" w:eastAsia="Times New Roman" w:hAnsiTheme="minorHAnsi" w:cs="DIN Pro Regular"/>
                <w:color w:val="000000"/>
                <w:lang w:eastAsia="es-MX"/>
              </w:rPr>
              <w:t>ecreativo</w:t>
            </w:r>
          </w:p>
        </w:tc>
        <w:tc>
          <w:tcPr>
            <w:tcW w:w="2139"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7B5453" w:rsidRDefault="00174108" w:rsidP="002C3BA7">
            <w:pPr>
              <w:spacing w:after="0" w:line="240" w:lineRule="auto"/>
              <w:rPr>
                <w:rFonts w:asciiTheme="minorHAnsi" w:eastAsia="Times New Roman" w:hAnsiTheme="minorHAnsi" w:cs="DIN Pro Regular"/>
                <w:color w:val="000000"/>
                <w:lang w:eastAsia="es-MX"/>
              </w:rPr>
            </w:pPr>
          </w:p>
        </w:tc>
      </w:tr>
      <w:tr w:rsidR="00174108" w:rsidRPr="007B5453"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7B5453" w:rsidRDefault="007460DF" w:rsidP="007460DF">
            <w:pPr>
              <w:spacing w:after="0" w:line="240" w:lineRule="auto"/>
              <w:jc w:val="both"/>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2.5</w:t>
            </w:r>
          </w:p>
        </w:tc>
        <w:tc>
          <w:tcPr>
            <w:tcW w:w="3660"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6D41B9">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xml:space="preserve">Equipo e </w:t>
            </w:r>
            <w:r w:rsidR="006D41B9" w:rsidRPr="007B5453">
              <w:rPr>
                <w:rFonts w:asciiTheme="minorHAnsi" w:eastAsia="Times New Roman" w:hAnsiTheme="minorHAnsi" w:cs="DIN Pro Regular"/>
                <w:color w:val="000000"/>
                <w:lang w:eastAsia="es-MX"/>
              </w:rPr>
              <w:t>I</w:t>
            </w:r>
            <w:r w:rsidRPr="007B5453">
              <w:rPr>
                <w:rFonts w:asciiTheme="minorHAnsi" w:eastAsia="Times New Roman" w:hAnsiTheme="minorHAnsi" w:cs="DIN Pro Regular"/>
                <w:color w:val="000000"/>
                <w:lang w:eastAsia="es-MX"/>
              </w:rPr>
              <w:t xml:space="preserve">nstrumental </w:t>
            </w:r>
            <w:r w:rsidR="006D41B9" w:rsidRPr="007B5453">
              <w:rPr>
                <w:rFonts w:asciiTheme="minorHAnsi" w:eastAsia="Times New Roman" w:hAnsiTheme="minorHAnsi" w:cs="DIN Pro Regular"/>
                <w:color w:val="000000"/>
                <w:lang w:eastAsia="es-MX"/>
              </w:rPr>
              <w:t>M</w:t>
            </w:r>
            <w:r w:rsidRPr="007B5453">
              <w:rPr>
                <w:rFonts w:asciiTheme="minorHAnsi" w:eastAsia="Times New Roman" w:hAnsiTheme="minorHAnsi" w:cs="DIN Pro Regular"/>
                <w:color w:val="000000"/>
                <w:lang w:eastAsia="es-MX"/>
              </w:rPr>
              <w:t xml:space="preserve">édico y de </w:t>
            </w:r>
            <w:r w:rsidR="006D41B9" w:rsidRPr="007B5453">
              <w:rPr>
                <w:rFonts w:asciiTheme="minorHAnsi" w:eastAsia="Times New Roman" w:hAnsiTheme="minorHAnsi" w:cs="DIN Pro Regular"/>
                <w:color w:val="000000"/>
                <w:lang w:eastAsia="es-MX"/>
              </w:rPr>
              <w:t>L</w:t>
            </w:r>
            <w:r w:rsidRPr="007B5453">
              <w:rPr>
                <w:rFonts w:asciiTheme="minorHAnsi" w:eastAsia="Times New Roman" w:hAnsiTheme="minorHAnsi" w:cs="DIN Pro Regular"/>
                <w:color w:val="000000"/>
                <w:lang w:eastAsia="es-MX"/>
              </w:rPr>
              <w:t>aboratorio</w:t>
            </w:r>
          </w:p>
        </w:tc>
        <w:tc>
          <w:tcPr>
            <w:tcW w:w="2139"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7B5453" w:rsidRDefault="00174108" w:rsidP="002C3BA7">
            <w:pPr>
              <w:spacing w:after="0" w:line="240" w:lineRule="auto"/>
              <w:rPr>
                <w:rFonts w:asciiTheme="minorHAnsi" w:eastAsia="Times New Roman" w:hAnsiTheme="minorHAnsi" w:cs="DIN Pro Regular"/>
                <w:color w:val="000000"/>
                <w:lang w:eastAsia="es-MX"/>
              </w:rPr>
            </w:pPr>
          </w:p>
        </w:tc>
      </w:tr>
      <w:tr w:rsidR="00174108" w:rsidRPr="007B5453"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7B5453" w:rsidRDefault="007460DF" w:rsidP="007460DF">
            <w:pPr>
              <w:spacing w:after="0" w:line="240" w:lineRule="auto"/>
              <w:jc w:val="both"/>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2.6</w:t>
            </w:r>
          </w:p>
        </w:tc>
        <w:tc>
          <w:tcPr>
            <w:tcW w:w="3660"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6D41B9">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xml:space="preserve">Vehículos y </w:t>
            </w:r>
            <w:r w:rsidR="006D41B9" w:rsidRPr="007B5453">
              <w:rPr>
                <w:rFonts w:asciiTheme="minorHAnsi" w:eastAsia="Times New Roman" w:hAnsiTheme="minorHAnsi" w:cs="DIN Pro Regular"/>
                <w:color w:val="000000"/>
                <w:lang w:eastAsia="es-MX"/>
              </w:rPr>
              <w:t>E</w:t>
            </w:r>
            <w:r w:rsidRPr="007B5453">
              <w:rPr>
                <w:rFonts w:asciiTheme="minorHAnsi" w:eastAsia="Times New Roman" w:hAnsiTheme="minorHAnsi" w:cs="DIN Pro Regular"/>
                <w:color w:val="000000"/>
                <w:lang w:eastAsia="es-MX"/>
              </w:rPr>
              <w:t xml:space="preserve">quipo de </w:t>
            </w:r>
            <w:r w:rsidR="006D41B9" w:rsidRPr="007B5453">
              <w:rPr>
                <w:rFonts w:asciiTheme="minorHAnsi" w:eastAsia="Times New Roman" w:hAnsiTheme="minorHAnsi" w:cs="DIN Pro Regular"/>
                <w:color w:val="000000"/>
                <w:lang w:eastAsia="es-MX"/>
              </w:rPr>
              <w:t>T</w:t>
            </w:r>
            <w:r w:rsidRPr="007B5453">
              <w:rPr>
                <w:rFonts w:asciiTheme="minorHAnsi" w:eastAsia="Times New Roman" w:hAnsiTheme="minorHAnsi" w:cs="DIN Pro Regular"/>
                <w:color w:val="000000"/>
                <w:lang w:eastAsia="es-MX"/>
              </w:rPr>
              <w:t>ransporte</w:t>
            </w:r>
          </w:p>
        </w:tc>
        <w:tc>
          <w:tcPr>
            <w:tcW w:w="2139"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7B5453" w:rsidRDefault="00174108" w:rsidP="002C3BA7">
            <w:pPr>
              <w:spacing w:after="0" w:line="240" w:lineRule="auto"/>
              <w:rPr>
                <w:rFonts w:asciiTheme="minorHAnsi" w:eastAsia="Times New Roman" w:hAnsiTheme="minorHAnsi" w:cs="DIN Pro Regular"/>
                <w:color w:val="000000"/>
                <w:lang w:eastAsia="es-MX"/>
              </w:rPr>
            </w:pPr>
          </w:p>
        </w:tc>
      </w:tr>
      <w:tr w:rsidR="00174108" w:rsidRPr="007B5453"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7B5453" w:rsidRDefault="00174108" w:rsidP="007460DF">
            <w:pPr>
              <w:spacing w:after="0" w:line="240" w:lineRule="auto"/>
              <w:jc w:val="both"/>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 </w:t>
            </w:r>
            <w:r w:rsidR="007460DF" w:rsidRPr="007B5453">
              <w:rPr>
                <w:rFonts w:asciiTheme="minorHAnsi" w:eastAsia="Times New Roman" w:hAnsiTheme="minorHAnsi" w:cs="DIN Pro Regular"/>
                <w:bCs/>
                <w:color w:val="000000"/>
                <w:lang w:eastAsia="es-MX"/>
              </w:rPr>
              <w:t>2.7</w:t>
            </w:r>
          </w:p>
        </w:tc>
        <w:tc>
          <w:tcPr>
            <w:tcW w:w="3660"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6D41B9">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xml:space="preserve">Equipo de </w:t>
            </w:r>
            <w:r w:rsidR="006D41B9" w:rsidRPr="007B5453">
              <w:rPr>
                <w:rFonts w:asciiTheme="minorHAnsi" w:eastAsia="Times New Roman" w:hAnsiTheme="minorHAnsi" w:cs="DIN Pro Regular"/>
                <w:color w:val="000000"/>
                <w:lang w:eastAsia="es-MX"/>
              </w:rPr>
              <w:t>D</w:t>
            </w:r>
            <w:r w:rsidRPr="007B5453">
              <w:rPr>
                <w:rFonts w:asciiTheme="minorHAnsi" w:eastAsia="Times New Roman" w:hAnsiTheme="minorHAnsi" w:cs="DIN Pro Regular"/>
                <w:color w:val="000000"/>
                <w:lang w:eastAsia="es-MX"/>
              </w:rPr>
              <w:t xml:space="preserve">efensa y </w:t>
            </w:r>
            <w:r w:rsidR="006D41B9" w:rsidRPr="007B5453">
              <w:rPr>
                <w:rFonts w:asciiTheme="minorHAnsi" w:eastAsia="Times New Roman" w:hAnsiTheme="minorHAnsi" w:cs="DIN Pro Regular"/>
                <w:color w:val="000000"/>
                <w:lang w:eastAsia="es-MX"/>
              </w:rPr>
              <w:t>S</w:t>
            </w:r>
            <w:r w:rsidRPr="007B5453">
              <w:rPr>
                <w:rFonts w:asciiTheme="minorHAnsi" w:eastAsia="Times New Roman" w:hAnsiTheme="minorHAnsi" w:cs="DIN Pro Regular"/>
                <w:color w:val="000000"/>
                <w:lang w:eastAsia="es-MX"/>
              </w:rPr>
              <w:t>eguridad</w:t>
            </w:r>
          </w:p>
        </w:tc>
        <w:tc>
          <w:tcPr>
            <w:tcW w:w="2139"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7B5453" w:rsidRDefault="00174108" w:rsidP="002C3BA7">
            <w:pPr>
              <w:spacing w:after="0" w:line="240" w:lineRule="auto"/>
              <w:rPr>
                <w:rFonts w:asciiTheme="minorHAnsi" w:eastAsia="Times New Roman" w:hAnsiTheme="minorHAnsi" w:cs="DIN Pro Regular"/>
                <w:color w:val="000000"/>
                <w:lang w:eastAsia="es-MX"/>
              </w:rPr>
            </w:pPr>
          </w:p>
        </w:tc>
      </w:tr>
      <w:tr w:rsidR="00174108" w:rsidRPr="007B5453"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7B5453" w:rsidRDefault="007460DF" w:rsidP="007460DF">
            <w:pPr>
              <w:spacing w:after="0" w:line="240" w:lineRule="auto"/>
              <w:jc w:val="both"/>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2.8</w:t>
            </w:r>
          </w:p>
        </w:tc>
        <w:tc>
          <w:tcPr>
            <w:tcW w:w="3660"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6D41B9">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xml:space="preserve">Maquinaria, </w:t>
            </w:r>
            <w:r w:rsidR="006D41B9" w:rsidRPr="007B5453">
              <w:rPr>
                <w:rFonts w:asciiTheme="minorHAnsi" w:eastAsia="Times New Roman" w:hAnsiTheme="minorHAnsi" w:cs="DIN Pro Regular"/>
                <w:color w:val="000000"/>
                <w:lang w:eastAsia="es-MX"/>
              </w:rPr>
              <w:t>O</w:t>
            </w:r>
            <w:r w:rsidRPr="007B5453">
              <w:rPr>
                <w:rFonts w:asciiTheme="minorHAnsi" w:eastAsia="Times New Roman" w:hAnsiTheme="minorHAnsi" w:cs="DIN Pro Regular"/>
                <w:color w:val="000000"/>
                <w:lang w:eastAsia="es-MX"/>
              </w:rPr>
              <w:t xml:space="preserve">tros </w:t>
            </w:r>
            <w:r w:rsidR="006D41B9" w:rsidRPr="007B5453">
              <w:rPr>
                <w:rFonts w:asciiTheme="minorHAnsi" w:eastAsia="Times New Roman" w:hAnsiTheme="minorHAnsi" w:cs="DIN Pro Regular"/>
                <w:color w:val="000000"/>
                <w:lang w:eastAsia="es-MX"/>
              </w:rPr>
              <w:t>E</w:t>
            </w:r>
            <w:r w:rsidRPr="007B5453">
              <w:rPr>
                <w:rFonts w:asciiTheme="minorHAnsi" w:eastAsia="Times New Roman" w:hAnsiTheme="minorHAnsi" w:cs="DIN Pro Regular"/>
                <w:color w:val="000000"/>
                <w:lang w:eastAsia="es-MX"/>
              </w:rPr>
              <w:t xml:space="preserve">quipos y </w:t>
            </w:r>
            <w:r w:rsidR="006D41B9" w:rsidRPr="007B5453">
              <w:rPr>
                <w:rFonts w:asciiTheme="minorHAnsi" w:eastAsia="Times New Roman" w:hAnsiTheme="minorHAnsi" w:cs="DIN Pro Regular"/>
                <w:color w:val="000000"/>
                <w:lang w:eastAsia="es-MX"/>
              </w:rPr>
              <w:t>H</w:t>
            </w:r>
            <w:r w:rsidRPr="007B5453">
              <w:rPr>
                <w:rFonts w:asciiTheme="minorHAnsi" w:eastAsia="Times New Roman" w:hAnsiTheme="minorHAnsi" w:cs="DIN Pro Regular"/>
                <w:color w:val="000000"/>
                <w:lang w:eastAsia="es-MX"/>
              </w:rPr>
              <w:t>erramientas</w:t>
            </w:r>
          </w:p>
        </w:tc>
        <w:tc>
          <w:tcPr>
            <w:tcW w:w="2139"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7B5453" w:rsidRDefault="00174108" w:rsidP="002C3BA7">
            <w:pPr>
              <w:spacing w:after="0" w:line="240" w:lineRule="auto"/>
              <w:rPr>
                <w:rFonts w:asciiTheme="minorHAnsi" w:eastAsia="Times New Roman" w:hAnsiTheme="minorHAnsi" w:cs="DIN Pro Regular"/>
                <w:color w:val="000000"/>
                <w:lang w:eastAsia="es-MX"/>
              </w:rPr>
            </w:pPr>
          </w:p>
        </w:tc>
      </w:tr>
      <w:tr w:rsidR="00174108" w:rsidRPr="008006D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3308B6" w:rsidRDefault="007460DF" w:rsidP="007460DF">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2.9</w:t>
            </w:r>
          </w:p>
        </w:tc>
        <w:tc>
          <w:tcPr>
            <w:tcW w:w="3660"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174108">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Activos Biológicos</w:t>
            </w:r>
          </w:p>
        </w:tc>
        <w:tc>
          <w:tcPr>
            <w:tcW w:w="2139"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8006D7"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8006D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3308B6" w:rsidRDefault="007460DF" w:rsidP="007460DF">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2.10</w:t>
            </w:r>
          </w:p>
        </w:tc>
        <w:tc>
          <w:tcPr>
            <w:tcW w:w="3660"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174108">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Bienes Inmuebles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8006D7"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8006D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3308B6" w:rsidRDefault="007460DF" w:rsidP="007460DF">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2.11</w:t>
            </w:r>
          </w:p>
        </w:tc>
        <w:tc>
          <w:tcPr>
            <w:tcW w:w="3660"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174108">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Activos Intangibles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8006D7" w:rsidRDefault="00174108" w:rsidP="002C3BA7">
            <w:pPr>
              <w:spacing w:after="0" w:line="240" w:lineRule="auto"/>
              <w:rPr>
                <w:rFonts w:ascii="Encode Sans" w:eastAsia="Times New Roman" w:hAnsi="Encode Sans" w:cs="DIN Pro Regular"/>
                <w:color w:val="000000"/>
                <w:sz w:val="20"/>
                <w:szCs w:val="20"/>
                <w:lang w:eastAsia="es-MX"/>
              </w:rPr>
            </w:pPr>
          </w:p>
        </w:tc>
      </w:tr>
      <w:tr w:rsidR="006D41B9" w:rsidRPr="008006D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3308B6" w:rsidRDefault="007460DF" w:rsidP="007460DF">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2.12</w:t>
            </w:r>
          </w:p>
        </w:tc>
        <w:tc>
          <w:tcPr>
            <w:tcW w:w="3660" w:type="dxa"/>
            <w:tcBorders>
              <w:top w:val="nil"/>
              <w:left w:val="nil"/>
              <w:bottom w:val="single" w:sz="4" w:space="0" w:color="auto"/>
              <w:right w:val="single" w:sz="4" w:space="0" w:color="auto"/>
            </w:tcBorders>
            <w:shd w:val="clear" w:color="auto" w:fill="auto"/>
            <w:vAlign w:val="center"/>
          </w:tcPr>
          <w:p w:rsidR="006D41B9" w:rsidRPr="003308B6" w:rsidRDefault="006D41B9" w:rsidP="006D41B9">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vAlign w:val="center"/>
          </w:tcPr>
          <w:p w:rsidR="006D41B9" w:rsidRPr="003308B6" w:rsidRDefault="006D41B9"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tcPr>
          <w:p w:rsidR="006D41B9" w:rsidRPr="008006D7" w:rsidRDefault="006D41B9" w:rsidP="002C3BA7">
            <w:pPr>
              <w:spacing w:after="0" w:line="240" w:lineRule="auto"/>
              <w:rPr>
                <w:rFonts w:ascii="Encode Sans" w:eastAsia="Times New Roman" w:hAnsi="Encode Sans" w:cs="DIN Pro Regular"/>
                <w:color w:val="000000"/>
                <w:sz w:val="20"/>
                <w:szCs w:val="20"/>
                <w:lang w:eastAsia="es-MX"/>
              </w:rPr>
            </w:pPr>
          </w:p>
        </w:tc>
      </w:tr>
      <w:tr w:rsidR="00174108" w:rsidRPr="008006D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3308B6" w:rsidRDefault="007460DF" w:rsidP="007460DF">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2.13</w:t>
            </w:r>
            <w:r w:rsidR="00174108" w:rsidRPr="003308B6">
              <w:rPr>
                <w:rFonts w:asciiTheme="minorHAnsi" w:eastAsia="Times New Roman" w:hAnsiTheme="minorHAnsi" w:cs="DIN Pro Regular"/>
                <w:bCs/>
                <w:color w:val="00000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6D41B9">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Obra </w:t>
            </w:r>
            <w:r w:rsidR="006D41B9" w:rsidRPr="003308B6">
              <w:rPr>
                <w:rFonts w:asciiTheme="minorHAnsi" w:eastAsia="Times New Roman" w:hAnsiTheme="minorHAnsi" w:cs="DIN Pro Regular"/>
                <w:color w:val="000000"/>
                <w:lang w:eastAsia="es-MX"/>
              </w:rPr>
              <w:t>P</w:t>
            </w:r>
            <w:r w:rsidRPr="003308B6">
              <w:rPr>
                <w:rFonts w:asciiTheme="minorHAnsi" w:eastAsia="Times New Roman" w:hAnsiTheme="minorHAnsi" w:cs="DIN Pro Regular"/>
                <w:color w:val="000000"/>
                <w:lang w:eastAsia="es-MX"/>
              </w:rPr>
              <w:t xml:space="preserve">ública en </w:t>
            </w:r>
            <w:r w:rsidR="006D41B9" w:rsidRPr="003308B6">
              <w:rPr>
                <w:rFonts w:asciiTheme="minorHAnsi" w:eastAsia="Times New Roman" w:hAnsiTheme="minorHAnsi" w:cs="DIN Pro Regular"/>
                <w:color w:val="000000"/>
                <w:lang w:eastAsia="es-MX"/>
              </w:rPr>
              <w:t>B</w:t>
            </w:r>
            <w:r w:rsidRPr="003308B6">
              <w:rPr>
                <w:rFonts w:asciiTheme="minorHAnsi" w:eastAsia="Times New Roman" w:hAnsiTheme="minorHAnsi" w:cs="DIN Pro Regular"/>
                <w:color w:val="000000"/>
                <w:lang w:eastAsia="es-MX"/>
              </w:rPr>
              <w:t xml:space="preserve">ienes </w:t>
            </w:r>
            <w:r w:rsidR="006D41B9" w:rsidRPr="003308B6">
              <w:rPr>
                <w:rFonts w:asciiTheme="minorHAnsi" w:eastAsia="Times New Roman" w:hAnsiTheme="minorHAnsi" w:cs="DIN Pro Regular"/>
                <w:color w:val="000000"/>
                <w:lang w:eastAsia="es-MX"/>
              </w:rPr>
              <w:t>P</w:t>
            </w:r>
            <w:r w:rsidRPr="003308B6">
              <w:rPr>
                <w:rFonts w:asciiTheme="minorHAnsi" w:eastAsia="Times New Roman" w:hAnsiTheme="minorHAnsi" w:cs="DIN Pro Regular"/>
                <w:color w:val="000000"/>
                <w:lang w:eastAsia="es-MX"/>
              </w:rPr>
              <w:t>ropios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8006D7"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8006D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3308B6" w:rsidRDefault="007460DF" w:rsidP="007460DF">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2.14</w:t>
            </w:r>
            <w:r w:rsidR="00174108" w:rsidRPr="003308B6">
              <w:rPr>
                <w:rFonts w:asciiTheme="minorHAnsi" w:eastAsia="Times New Roman" w:hAnsiTheme="minorHAnsi" w:cs="DIN Pro Regular"/>
                <w:bCs/>
                <w:color w:val="00000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6D41B9">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Acciones y </w:t>
            </w:r>
            <w:r w:rsidR="006D41B9" w:rsidRPr="003308B6">
              <w:rPr>
                <w:rFonts w:asciiTheme="minorHAnsi" w:eastAsia="Times New Roman" w:hAnsiTheme="minorHAnsi" w:cs="DIN Pro Regular"/>
                <w:color w:val="000000"/>
                <w:lang w:eastAsia="es-MX"/>
              </w:rPr>
              <w:t>P</w:t>
            </w:r>
            <w:r w:rsidRPr="003308B6">
              <w:rPr>
                <w:rFonts w:asciiTheme="minorHAnsi" w:eastAsia="Times New Roman" w:hAnsiTheme="minorHAnsi" w:cs="DIN Pro Regular"/>
                <w:color w:val="000000"/>
                <w:lang w:eastAsia="es-MX"/>
              </w:rPr>
              <w:t xml:space="preserve">articipaciones de </w:t>
            </w:r>
            <w:r w:rsidR="006D41B9" w:rsidRPr="003308B6">
              <w:rPr>
                <w:rFonts w:asciiTheme="minorHAnsi" w:eastAsia="Times New Roman" w:hAnsiTheme="minorHAnsi" w:cs="DIN Pro Regular"/>
                <w:color w:val="000000"/>
                <w:lang w:eastAsia="es-MX"/>
              </w:rPr>
              <w:t>C</w:t>
            </w:r>
            <w:r w:rsidRPr="003308B6">
              <w:rPr>
                <w:rFonts w:asciiTheme="minorHAnsi" w:eastAsia="Times New Roman" w:hAnsiTheme="minorHAnsi" w:cs="DIN Pro Regular"/>
                <w:color w:val="000000"/>
                <w:lang w:eastAsia="es-MX"/>
              </w:rPr>
              <w:t>apital</w:t>
            </w:r>
          </w:p>
        </w:tc>
        <w:tc>
          <w:tcPr>
            <w:tcW w:w="2139"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8006D7"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8006D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3308B6" w:rsidRDefault="007460DF" w:rsidP="007460DF">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2.15</w:t>
            </w:r>
          </w:p>
        </w:tc>
        <w:tc>
          <w:tcPr>
            <w:tcW w:w="3660"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6D41B9">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Compra de </w:t>
            </w:r>
            <w:r w:rsidR="006D41B9" w:rsidRPr="003308B6">
              <w:rPr>
                <w:rFonts w:asciiTheme="minorHAnsi" w:eastAsia="Times New Roman" w:hAnsiTheme="minorHAnsi" w:cs="DIN Pro Regular"/>
                <w:color w:val="000000"/>
                <w:lang w:eastAsia="es-MX"/>
              </w:rPr>
              <w:t>T</w:t>
            </w:r>
            <w:r w:rsidRPr="003308B6">
              <w:rPr>
                <w:rFonts w:asciiTheme="minorHAnsi" w:eastAsia="Times New Roman" w:hAnsiTheme="minorHAnsi" w:cs="DIN Pro Regular"/>
                <w:color w:val="000000"/>
                <w:lang w:eastAsia="es-MX"/>
              </w:rPr>
              <w:t xml:space="preserve">ítulos y </w:t>
            </w:r>
            <w:r w:rsidR="006D41B9" w:rsidRPr="003308B6">
              <w:rPr>
                <w:rFonts w:asciiTheme="minorHAnsi" w:eastAsia="Times New Roman" w:hAnsiTheme="minorHAnsi" w:cs="DIN Pro Regular"/>
                <w:color w:val="000000"/>
                <w:lang w:eastAsia="es-MX"/>
              </w:rPr>
              <w:t>V</w:t>
            </w:r>
            <w:r w:rsidRPr="003308B6">
              <w:rPr>
                <w:rFonts w:asciiTheme="minorHAnsi" w:eastAsia="Times New Roman" w:hAnsiTheme="minorHAnsi" w:cs="DIN Pro Regular"/>
                <w:color w:val="000000"/>
                <w:lang w:eastAsia="es-MX"/>
              </w:rPr>
              <w:t>alores</w:t>
            </w:r>
          </w:p>
        </w:tc>
        <w:tc>
          <w:tcPr>
            <w:tcW w:w="2139"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8006D7" w:rsidRDefault="00174108" w:rsidP="002C3BA7">
            <w:pPr>
              <w:spacing w:after="0" w:line="240" w:lineRule="auto"/>
              <w:rPr>
                <w:rFonts w:ascii="Encode Sans" w:eastAsia="Times New Roman" w:hAnsi="Encode Sans" w:cs="DIN Pro Regular"/>
                <w:color w:val="000000"/>
                <w:sz w:val="20"/>
                <w:szCs w:val="20"/>
                <w:lang w:eastAsia="es-MX"/>
              </w:rPr>
            </w:pPr>
          </w:p>
        </w:tc>
      </w:tr>
      <w:tr w:rsidR="006D41B9" w:rsidRPr="008006D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tcPr>
          <w:p w:rsidR="007460DF" w:rsidRPr="003308B6" w:rsidRDefault="007460DF" w:rsidP="007460DF">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2.16</w:t>
            </w:r>
          </w:p>
        </w:tc>
        <w:tc>
          <w:tcPr>
            <w:tcW w:w="3660" w:type="dxa"/>
            <w:tcBorders>
              <w:top w:val="nil"/>
              <w:left w:val="nil"/>
              <w:bottom w:val="single" w:sz="4" w:space="0" w:color="auto"/>
              <w:right w:val="single" w:sz="4" w:space="0" w:color="auto"/>
            </w:tcBorders>
            <w:shd w:val="clear" w:color="auto" w:fill="auto"/>
            <w:vAlign w:val="center"/>
          </w:tcPr>
          <w:p w:rsidR="006D41B9" w:rsidRPr="003308B6" w:rsidRDefault="002B3FDA" w:rsidP="00174108">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Concesión de Préstamos</w:t>
            </w:r>
          </w:p>
        </w:tc>
        <w:tc>
          <w:tcPr>
            <w:tcW w:w="2139" w:type="dxa"/>
            <w:tcBorders>
              <w:top w:val="nil"/>
              <w:left w:val="nil"/>
              <w:bottom w:val="single" w:sz="4" w:space="0" w:color="auto"/>
              <w:right w:val="single" w:sz="4" w:space="0" w:color="auto"/>
            </w:tcBorders>
            <w:shd w:val="clear" w:color="auto" w:fill="auto"/>
            <w:vAlign w:val="center"/>
          </w:tcPr>
          <w:p w:rsidR="006D41B9" w:rsidRPr="003308B6" w:rsidRDefault="006D41B9" w:rsidP="00002E26">
            <w:pPr>
              <w:spacing w:after="0" w:line="240" w:lineRule="auto"/>
              <w:jc w:val="right"/>
              <w:rPr>
                <w:rFonts w:asciiTheme="minorHAnsi" w:eastAsia="Times New Roman" w:hAnsiTheme="minorHAnsi" w:cs="DIN Pro Regular"/>
                <w:bCs/>
                <w:color w:val="000000"/>
                <w:lang w:eastAsia="es-MX"/>
              </w:rPr>
            </w:pPr>
          </w:p>
        </w:tc>
        <w:tc>
          <w:tcPr>
            <w:tcW w:w="160" w:type="dxa"/>
            <w:gridSpan w:val="2"/>
            <w:tcBorders>
              <w:top w:val="nil"/>
              <w:left w:val="nil"/>
              <w:bottom w:val="nil"/>
              <w:right w:val="nil"/>
            </w:tcBorders>
            <w:shd w:val="clear" w:color="auto" w:fill="auto"/>
            <w:noWrap/>
            <w:vAlign w:val="bottom"/>
          </w:tcPr>
          <w:p w:rsidR="006D41B9" w:rsidRPr="008006D7" w:rsidRDefault="006D41B9" w:rsidP="002C3BA7">
            <w:pPr>
              <w:spacing w:after="0" w:line="240" w:lineRule="auto"/>
              <w:rPr>
                <w:rFonts w:ascii="Encode Sans" w:eastAsia="Times New Roman" w:hAnsi="Encode Sans" w:cs="DIN Pro Regular"/>
                <w:color w:val="000000"/>
                <w:sz w:val="20"/>
                <w:szCs w:val="20"/>
                <w:lang w:eastAsia="es-MX"/>
              </w:rPr>
            </w:pPr>
          </w:p>
        </w:tc>
      </w:tr>
      <w:tr w:rsidR="00174108" w:rsidRPr="008006D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3308B6" w:rsidRDefault="007460DF" w:rsidP="007460DF">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2.17</w:t>
            </w:r>
          </w:p>
        </w:tc>
        <w:tc>
          <w:tcPr>
            <w:tcW w:w="3660"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2B3FDA">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Inversiones en </w:t>
            </w:r>
            <w:r w:rsidR="002B3FDA" w:rsidRPr="003308B6">
              <w:rPr>
                <w:rFonts w:asciiTheme="minorHAnsi" w:eastAsia="Times New Roman" w:hAnsiTheme="minorHAnsi" w:cs="DIN Pro Regular"/>
                <w:color w:val="000000"/>
                <w:lang w:eastAsia="es-MX"/>
              </w:rPr>
              <w:t>F</w:t>
            </w:r>
            <w:r w:rsidRPr="003308B6">
              <w:rPr>
                <w:rFonts w:asciiTheme="minorHAnsi" w:eastAsia="Times New Roman" w:hAnsiTheme="minorHAnsi" w:cs="DIN Pro Regular"/>
                <w:color w:val="000000"/>
                <w:lang w:eastAsia="es-MX"/>
              </w:rPr>
              <w:t xml:space="preserve">ideicomisos. </w:t>
            </w:r>
            <w:r w:rsidR="002B3FDA" w:rsidRPr="003308B6">
              <w:rPr>
                <w:rFonts w:asciiTheme="minorHAnsi" w:eastAsia="Times New Roman" w:hAnsiTheme="minorHAnsi" w:cs="DIN Pro Regular"/>
                <w:color w:val="000000"/>
                <w:lang w:eastAsia="es-MX"/>
              </w:rPr>
              <w:t>M</w:t>
            </w:r>
            <w:r w:rsidRPr="003308B6">
              <w:rPr>
                <w:rFonts w:asciiTheme="minorHAnsi" w:eastAsia="Times New Roman" w:hAnsiTheme="minorHAnsi" w:cs="DIN Pro Regular"/>
                <w:color w:val="000000"/>
                <w:lang w:eastAsia="es-MX"/>
              </w:rPr>
              <w:t xml:space="preserve">andatos y </w:t>
            </w:r>
            <w:r w:rsidR="002B3FDA" w:rsidRPr="003308B6">
              <w:rPr>
                <w:rFonts w:asciiTheme="minorHAnsi" w:eastAsia="Times New Roman" w:hAnsiTheme="minorHAnsi" w:cs="DIN Pro Regular"/>
                <w:color w:val="000000"/>
                <w:lang w:eastAsia="es-MX"/>
              </w:rPr>
              <w:t>O</w:t>
            </w:r>
            <w:r w:rsidRPr="003308B6">
              <w:rPr>
                <w:rFonts w:asciiTheme="minorHAnsi" w:eastAsia="Times New Roman" w:hAnsiTheme="minorHAnsi" w:cs="DIN Pro Regular"/>
                <w:color w:val="000000"/>
                <w:lang w:eastAsia="es-MX"/>
              </w:rPr>
              <w:t xml:space="preserve">tros </w:t>
            </w:r>
            <w:r w:rsidR="002B3FDA" w:rsidRPr="003308B6">
              <w:rPr>
                <w:rFonts w:asciiTheme="minorHAnsi" w:eastAsia="Times New Roman" w:hAnsiTheme="minorHAnsi" w:cs="DIN Pro Regular"/>
                <w:color w:val="000000"/>
                <w:lang w:eastAsia="es-MX"/>
              </w:rPr>
              <w:t>A</w:t>
            </w:r>
            <w:r w:rsidRPr="003308B6">
              <w:rPr>
                <w:rFonts w:asciiTheme="minorHAnsi" w:eastAsia="Times New Roman" w:hAnsiTheme="minorHAnsi" w:cs="DIN Pro Regular"/>
                <w:color w:val="000000"/>
                <w:lang w:eastAsia="es-MX"/>
              </w:rPr>
              <w:t>nálogos</w:t>
            </w:r>
          </w:p>
        </w:tc>
        <w:tc>
          <w:tcPr>
            <w:tcW w:w="2139"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8006D7"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8006D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3308B6" w:rsidRDefault="007460DF" w:rsidP="007460DF">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2.18</w:t>
            </w:r>
          </w:p>
        </w:tc>
        <w:tc>
          <w:tcPr>
            <w:tcW w:w="3660"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7460DF">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Provisiones para </w:t>
            </w:r>
            <w:r w:rsidR="007460DF" w:rsidRPr="003308B6">
              <w:rPr>
                <w:rFonts w:asciiTheme="minorHAnsi" w:eastAsia="Times New Roman" w:hAnsiTheme="minorHAnsi" w:cs="DIN Pro Regular"/>
                <w:color w:val="000000"/>
                <w:lang w:eastAsia="es-MX"/>
              </w:rPr>
              <w:t>C</w:t>
            </w:r>
            <w:r w:rsidRPr="003308B6">
              <w:rPr>
                <w:rFonts w:asciiTheme="minorHAnsi" w:eastAsia="Times New Roman" w:hAnsiTheme="minorHAnsi" w:cs="DIN Pro Regular"/>
                <w:color w:val="000000"/>
                <w:lang w:eastAsia="es-MX"/>
              </w:rPr>
              <w:t xml:space="preserve">ontingencias y </w:t>
            </w:r>
            <w:r w:rsidR="007460DF" w:rsidRPr="003308B6">
              <w:rPr>
                <w:rFonts w:asciiTheme="minorHAnsi" w:eastAsia="Times New Roman" w:hAnsiTheme="minorHAnsi" w:cs="DIN Pro Regular"/>
                <w:color w:val="000000"/>
                <w:lang w:eastAsia="es-MX"/>
              </w:rPr>
              <w:t>O</w:t>
            </w:r>
            <w:r w:rsidRPr="003308B6">
              <w:rPr>
                <w:rFonts w:asciiTheme="minorHAnsi" w:eastAsia="Times New Roman" w:hAnsiTheme="minorHAnsi" w:cs="DIN Pro Regular"/>
                <w:color w:val="000000"/>
                <w:lang w:eastAsia="es-MX"/>
              </w:rPr>
              <w:t xml:space="preserve">tras </w:t>
            </w:r>
            <w:r w:rsidR="007460DF" w:rsidRPr="003308B6">
              <w:rPr>
                <w:rFonts w:asciiTheme="minorHAnsi" w:eastAsia="Times New Roman" w:hAnsiTheme="minorHAnsi" w:cs="DIN Pro Regular"/>
                <w:color w:val="000000"/>
                <w:lang w:eastAsia="es-MX"/>
              </w:rPr>
              <w:t>Erogaciones E</w:t>
            </w:r>
            <w:r w:rsidRPr="003308B6">
              <w:rPr>
                <w:rFonts w:asciiTheme="minorHAnsi" w:eastAsia="Times New Roman" w:hAnsiTheme="minorHAnsi" w:cs="DIN Pro Regular"/>
                <w:color w:val="000000"/>
                <w:lang w:eastAsia="es-MX"/>
              </w:rPr>
              <w:t>speciales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8006D7"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8006D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3308B6" w:rsidRDefault="007460DF" w:rsidP="007460DF">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2.19</w:t>
            </w:r>
          </w:p>
        </w:tc>
        <w:tc>
          <w:tcPr>
            <w:tcW w:w="3660"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7460DF">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Amortización de la </w:t>
            </w:r>
            <w:r w:rsidR="007460DF" w:rsidRPr="003308B6">
              <w:rPr>
                <w:rFonts w:asciiTheme="minorHAnsi" w:eastAsia="Times New Roman" w:hAnsiTheme="minorHAnsi" w:cs="DIN Pro Regular"/>
                <w:color w:val="000000"/>
                <w:lang w:eastAsia="es-MX"/>
              </w:rPr>
              <w:t>D</w:t>
            </w:r>
            <w:r w:rsidRPr="003308B6">
              <w:rPr>
                <w:rFonts w:asciiTheme="minorHAnsi" w:eastAsia="Times New Roman" w:hAnsiTheme="minorHAnsi" w:cs="DIN Pro Regular"/>
                <w:color w:val="000000"/>
                <w:lang w:eastAsia="es-MX"/>
              </w:rPr>
              <w:t xml:space="preserve">euda </w:t>
            </w:r>
            <w:r w:rsidR="007460DF" w:rsidRPr="003308B6">
              <w:rPr>
                <w:rFonts w:asciiTheme="minorHAnsi" w:eastAsia="Times New Roman" w:hAnsiTheme="minorHAnsi" w:cs="DIN Pro Regular"/>
                <w:color w:val="000000"/>
                <w:lang w:eastAsia="es-MX"/>
              </w:rPr>
              <w:t>P</w:t>
            </w:r>
            <w:r w:rsidRPr="003308B6">
              <w:rPr>
                <w:rFonts w:asciiTheme="minorHAnsi" w:eastAsia="Times New Roman" w:hAnsiTheme="minorHAnsi" w:cs="DIN Pro Regular"/>
                <w:color w:val="000000"/>
                <w:lang w:eastAsia="es-MX"/>
              </w:rPr>
              <w:t>ública</w:t>
            </w:r>
          </w:p>
        </w:tc>
        <w:tc>
          <w:tcPr>
            <w:tcW w:w="2139"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174108" w:rsidRPr="008006D7"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8006D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3308B6" w:rsidRDefault="007460DF" w:rsidP="007460DF">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2.20</w:t>
            </w:r>
          </w:p>
        </w:tc>
        <w:tc>
          <w:tcPr>
            <w:tcW w:w="3660"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7460DF">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Adeudos de </w:t>
            </w:r>
            <w:r w:rsidR="007460DF" w:rsidRPr="003308B6">
              <w:rPr>
                <w:rFonts w:asciiTheme="minorHAnsi" w:eastAsia="Times New Roman" w:hAnsiTheme="minorHAnsi" w:cs="DIN Pro Regular"/>
                <w:color w:val="000000"/>
                <w:lang w:eastAsia="es-MX"/>
              </w:rPr>
              <w:t>E</w:t>
            </w:r>
            <w:r w:rsidRPr="003308B6">
              <w:rPr>
                <w:rFonts w:asciiTheme="minorHAnsi" w:eastAsia="Times New Roman" w:hAnsiTheme="minorHAnsi" w:cs="DIN Pro Regular"/>
                <w:color w:val="000000"/>
                <w:lang w:eastAsia="es-MX"/>
              </w:rPr>
              <w:t xml:space="preserve">jercicios </w:t>
            </w:r>
            <w:r w:rsidR="007460DF" w:rsidRPr="003308B6">
              <w:rPr>
                <w:rFonts w:asciiTheme="minorHAnsi" w:eastAsia="Times New Roman" w:hAnsiTheme="minorHAnsi" w:cs="DIN Pro Regular"/>
                <w:color w:val="000000"/>
                <w:lang w:eastAsia="es-MX"/>
              </w:rPr>
              <w:t>Fiscales A</w:t>
            </w:r>
            <w:r w:rsidRPr="003308B6">
              <w:rPr>
                <w:rFonts w:asciiTheme="minorHAnsi" w:eastAsia="Times New Roman" w:hAnsiTheme="minorHAnsi" w:cs="DIN Pro Regular"/>
                <w:color w:val="000000"/>
                <w:lang w:eastAsia="es-MX"/>
              </w:rPr>
              <w:t>nteriores (ADEFAS)</w:t>
            </w:r>
          </w:p>
        </w:tc>
        <w:tc>
          <w:tcPr>
            <w:tcW w:w="2139" w:type="dxa"/>
            <w:tcBorders>
              <w:top w:val="nil"/>
              <w:left w:val="nil"/>
              <w:bottom w:val="single" w:sz="4" w:space="0" w:color="auto"/>
              <w:right w:val="single" w:sz="4" w:space="0" w:color="auto"/>
            </w:tcBorders>
            <w:shd w:val="clear" w:color="auto" w:fill="auto"/>
            <w:vAlign w:val="center"/>
            <w:hideMark/>
          </w:tcPr>
          <w:p w:rsidR="00174108" w:rsidRPr="003308B6" w:rsidRDefault="008006D7" w:rsidP="00002E26">
            <w:pPr>
              <w:spacing w:after="0" w:line="240" w:lineRule="auto"/>
              <w:jc w:val="right"/>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$128,947</w:t>
            </w:r>
          </w:p>
        </w:tc>
        <w:tc>
          <w:tcPr>
            <w:tcW w:w="160" w:type="dxa"/>
            <w:gridSpan w:val="2"/>
            <w:tcBorders>
              <w:top w:val="nil"/>
              <w:left w:val="nil"/>
              <w:bottom w:val="nil"/>
              <w:right w:val="nil"/>
            </w:tcBorders>
            <w:shd w:val="clear" w:color="auto" w:fill="auto"/>
            <w:noWrap/>
            <w:vAlign w:val="bottom"/>
            <w:hideMark/>
          </w:tcPr>
          <w:p w:rsidR="00174108" w:rsidRPr="008006D7" w:rsidRDefault="00174108" w:rsidP="002C3BA7">
            <w:pPr>
              <w:spacing w:after="0" w:line="240" w:lineRule="auto"/>
              <w:rPr>
                <w:rFonts w:ascii="Encode Sans" w:eastAsia="Times New Roman" w:hAnsi="Encode Sans" w:cs="DIN Pro Regular"/>
                <w:color w:val="000000"/>
                <w:sz w:val="20"/>
                <w:szCs w:val="20"/>
                <w:lang w:eastAsia="es-MX"/>
              </w:rPr>
            </w:pPr>
          </w:p>
        </w:tc>
      </w:tr>
      <w:tr w:rsidR="007460DF" w:rsidRPr="008006D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460DF" w:rsidRPr="003308B6" w:rsidRDefault="007460DF" w:rsidP="007460DF">
            <w:pPr>
              <w:spacing w:after="0" w:line="240" w:lineRule="auto"/>
              <w:jc w:val="both"/>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2.21</w:t>
            </w:r>
          </w:p>
        </w:tc>
        <w:tc>
          <w:tcPr>
            <w:tcW w:w="3660" w:type="dxa"/>
            <w:tcBorders>
              <w:top w:val="nil"/>
              <w:left w:val="nil"/>
              <w:bottom w:val="single" w:sz="4" w:space="0" w:color="auto"/>
              <w:right w:val="single" w:sz="4" w:space="0" w:color="auto"/>
            </w:tcBorders>
            <w:shd w:val="clear" w:color="auto" w:fill="auto"/>
            <w:vAlign w:val="center"/>
          </w:tcPr>
          <w:p w:rsidR="007460DF" w:rsidRPr="003308B6" w:rsidRDefault="007460DF" w:rsidP="007460DF">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rsidR="007460DF" w:rsidRPr="003308B6" w:rsidRDefault="007460DF"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tcPr>
          <w:p w:rsidR="007460DF" w:rsidRPr="008006D7" w:rsidRDefault="007460DF" w:rsidP="002C3BA7">
            <w:pPr>
              <w:spacing w:after="0" w:line="240" w:lineRule="auto"/>
              <w:rPr>
                <w:rFonts w:ascii="Encode Sans" w:eastAsia="Times New Roman" w:hAnsi="Encode Sans" w:cs="DIN Pro Regular"/>
                <w:color w:val="000000"/>
                <w:sz w:val="20"/>
                <w:szCs w:val="20"/>
                <w:lang w:eastAsia="es-MX"/>
              </w:rPr>
            </w:pPr>
          </w:p>
        </w:tc>
      </w:tr>
      <w:tr w:rsidR="00591EE2" w:rsidRPr="008006D7" w:rsidTr="00010BEF">
        <w:trPr>
          <w:gridAfter w:val="2"/>
          <w:wAfter w:w="160" w:type="dxa"/>
          <w:trHeight w:val="300"/>
          <w:jc w:val="center"/>
        </w:trPr>
        <w:tc>
          <w:tcPr>
            <w:tcW w:w="4700" w:type="dxa"/>
            <w:gridSpan w:val="2"/>
            <w:tcBorders>
              <w:top w:val="nil"/>
              <w:left w:val="single" w:sz="4" w:space="0" w:color="auto"/>
              <w:bottom w:val="single" w:sz="4" w:space="0" w:color="auto"/>
              <w:right w:val="single" w:sz="4" w:space="0" w:color="000000"/>
            </w:tcBorders>
            <w:shd w:val="clear" w:color="auto" w:fill="AB0033"/>
            <w:vAlign w:val="center"/>
            <w:hideMark/>
          </w:tcPr>
          <w:p w:rsidR="00591EE2" w:rsidRPr="007B5453" w:rsidRDefault="00591EE2" w:rsidP="00174108">
            <w:pPr>
              <w:spacing w:after="0" w:line="240" w:lineRule="auto"/>
              <w:rPr>
                <w:rFonts w:asciiTheme="minorHAnsi" w:eastAsia="Times New Roman" w:hAnsiTheme="minorHAnsi" w:cs="DIN Pro Regular"/>
                <w:b/>
                <w:bCs/>
                <w:color w:val="FFFFFF" w:themeColor="background1"/>
                <w:lang w:eastAsia="es-MX"/>
              </w:rPr>
            </w:pPr>
            <w:r w:rsidRPr="007B5453">
              <w:rPr>
                <w:rFonts w:asciiTheme="minorHAnsi" w:eastAsia="Times New Roman" w:hAnsiTheme="minorHAnsi" w:cs="DIN Pro Regular"/>
                <w:b/>
                <w:bCs/>
                <w:color w:val="FFFFFF" w:themeColor="background1"/>
                <w:lang w:eastAsia="es-MX"/>
              </w:rPr>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rsidR="00591EE2" w:rsidRPr="003308B6" w:rsidRDefault="008006D7" w:rsidP="00002E26">
            <w:pPr>
              <w:spacing w:after="0" w:line="240" w:lineRule="auto"/>
              <w:jc w:val="right"/>
              <w:rPr>
                <w:rFonts w:asciiTheme="minorHAnsi" w:eastAsia="Times New Roman" w:hAnsiTheme="minorHAnsi" w:cs="DIN Pro Regular"/>
                <w:b/>
                <w:color w:val="000000"/>
                <w:lang w:eastAsia="es-MX"/>
              </w:rPr>
            </w:pPr>
            <w:r w:rsidRPr="003308B6">
              <w:rPr>
                <w:rFonts w:asciiTheme="minorHAnsi" w:eastAsia="Times New Roman" w:hAnsiTheme="minorHAnsi" w:cs="DIN Pro Regular"/>
                <w:b/>
                <w:color w:val="000000"/>
                <w:lang w:eastAsia="es-MX"/>
              </w:rPr>
              <w:t>$13,773</w:t>
            </w:r>
          </w:p>
        </w:tc>
      </w:tr>
      <w:tr w:rsidR="00174108" w:rsidRPr="008006D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3308B6" w:rsidRDefault="002C7C1D" w:rsidP="002C7C1D">
            <w:pPr>
              <w:spacing w:after="0" w:line="240" w:lineRule="auto"/>
              <w:rPr>
                <w:rFonts w:asciiTheme="minorHAnsi" w:eastAsia="Times New Roman" w:hAnsiTheme="minorHAnsi" w:cs="DIN Pro Regular"/>
                <w:bCs/>
                <w:color w:val="000000"/>
                <w:lang w:eastAsia="es-MX"/>
              </w:rPr>
            </w:pPr>
            <w:r w:rsidRPr="003308B6">
              <w:rPr>
                <w:rFonts w:asciiTheme="minorHAnsi" w:eastAsia="Times New Roman" w:hAnsiTheme="minorHAnsi" w:cs="DIN Pro Regular"/>
                <w:bCs/>
                <w:color w:val="000000"/>
                <w:lang w:eastAsia="es-MX"/>
              </w:rPr>
              <w:t>3.1</w:t>
            </w:r>
            <w:r w:rsidR="00174108" w:rsidRPr="003308B6">
              <w:rPr>
                <w:rFonts w:asciiTheme="minorHAnsi" w:eastAsia="Times New Roman" w:hAnsiTheme="minorHAnsi" w:cs="DIN Pro Regular"/>
                <w:bCs/>
                <w:color w:val="00000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3308B6" w:rsidRDefault="00174108" w:rsidP="002C7C1D">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Estimaciones, Depreciaciones y </w:t>
            </w:r>
            <w:r w:rsidR="002C7C1D" w:rsidRPr="003308B6">
              <w:rPr>
                <w:rFonts w:asciiTheme="minorHAnsi" w:eastAsia="Times New Roman" w:hAnsiTheme="minorHAnsi" w:cs="DIN Pro Regular"/>
                <w:color w:val="000000"/>
                <w:lang w:eastAsia="es-MX"/>
              </w:rPr>
              <w:t>D</w:t>
            </w:r>
            <w:r w:rsidRPr="003308B6">
              <w:rPr>
                <w:rFonts w:asciiTheme="minorHAnsi" w:eastAsia="Times New Roman" w:hAnsiTheme="minorHAnsi" w:cs="DIN Pro Regular"/>
                <w:color w:val="000000"/>
                <w:lang w:eastAsia="es-MX"/>
              </w:rPr>
              <w:t xml:space="preserve">eterioros, </w:t>
            </w:r>
            <w:r w:rsidR="002C7C1D" w:rsidRPr="003308B6">
              <w:rPr>
                <w:rFonts w:asciiTheme="minorHAnsi" w:eastAsia="Times New Roman" w:hAnsiTheme="minorHAnsi" w:cs="DIN Pro Regular"/>
                <w:color w:val="000000"/>
                <w:lang w:eastAsia="es-MX"/>
              </w:rPr>
              <w:t>O</w:t>
            </w:r>
            <w:r w:rsidRPr="003308B6">
              <w:rPr>
                <w:rFonts w:asciiTheme="minorHAnsi" w:eastAsia="Times New Roman" w:hAnsiTheme="minorHAnsi" w:cs="DIN Pro Regular"/>
                <w:color w:val="000000"/>
                <w:lang w:eastAsia="es-MX"/>
              </w:rPr>
              <w:t xml:space="preserve">bsolescencia y </w:t>
            </w:r>
            <w:r w:rsidR="002C7C1D" w:rsidRPr="003308B6">
              <w:rPr>
                <w:rFonts w:asciiTheme="minorHAnsi" w:eastAsia="Times New Roman" w:hAnsiTheme="minorHAnsi" w:cs="DIN Pro Regular"/>
                <w:color w:val="000000"/>
                <w:lang w:eastAsia="es-MX"/>
              </w:rPr>
              <w:t>A</w:t>
            </w:r>
            <w:r w:rsidRPr="003308B6">
              <w:rPr>
                <w:rFonts w:asciiTheme="minorHAnsi" w:eastAsia="Times New Roman" w:hAnsiTheme="minorHAnsi" w:cs="DIN Pro Regular"/>
                <w:color w:val="000000"/>
                <w:lang w:eastAsia="es-MX"/>
              </w:rPr>
              <w:t>mortizaciones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3308B6" w:rsidRDefault="008006D7" w:rsidP="00002E26">
            <w:pPr>
              <w:spacing w:after="0" w:line="240" w:lineRule="auto"/>
              <w:jc w:val="right"/>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$13,773</w:t>
            </w:r>
            <w:r w:rsidR="00174108" w:rsidRPr="003308B6">
              <w:rPr>
                <w:rFonts w:asciiTheme="minorHAnsi" w:eastAsia="Times New Roman" w:hAnsiTheme="minorHAnsi" w:cs="DIN Pro Regular"/>
                <w:color w:val="000000"/>
                <w:lang w:eastAsia="es-MX"/>
              </w:rPr>
              <w:t> </w:t>
            </w:r>
          </w:p>
        </w:tc>
        <w:tc>
          <w:tcPr>
            <w:tcW w:w="160" w:type="dxa"/>
            <w:gridSpan w:val="2"/>
            <w:tcBorders>
              <w:top w:val="nil"/>
              <w:left w:val="nil"/>
              <w:bottom w:val="nil"/>
              <w:right w:val="nil"/>
            </w:tcBorders>
            <w:shd w:val="clear" w:color="auto" w:fill="auto"/>
            <w:noWrap/>
            <w:vAlign w:val="bottom"/>
            <w:hideMark/>
          </w:tcPr>
          <w:p w:rsidR="00174108" w:rsidRPr="008006D7" w:rsidRDefault="00174108" w:rsidP="002C3BA7">
            <w:pPr>
              <w:spacing w:after="0" w:line="240" w:lineRule="auto"/>
              <w:rPr>
                <w:rFonts w:ascii="Encode Sans" w:eastAsia="Times New Roman" w:hAnsi="Encode Sans" w:cs="DIN Pro Regular"/>
                <w:color w:val="000000"/>
                <w:sz w:val="20"/>
                <w:szCs w:val="20"/>
                <w:lang w:eastAsia="es-MX"/>
              </w:rPr>
            </w:pPr>
          </w:p>
        </w:tc>
      </w:tr>
      <w:tr w:rsidR="003308B6" w:rsidRPr="008006D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tcPr>
          <w:p w:rsidR="003308B6" w:rsidRPr="003308B6" w:rsidRDefault="003308B6" w:rsidP="002C7C1D">
            <w:pPr>
              <w:spacing w:after="0" w:line="240" w:lineRule="auto"/>
              <w:rPr>
                <w:rFonts w:asciiTheme="minorHAnsi" w:eastAsia="Times New Roman" w:hAnsiTheme="minorHAnsi" w:cs="DIN Pro Regular"/>
                <w:bCs/>
                <w:color w:val="000000"/>
                <w:lang w:eastAsia="es-MX"/>
              </w:rPr>
            </w:pPr>
          </w:p>
        </w:tc>
        <w:tc>
          <w:tcPr>
            <w:tcW w:w="3660" w:type="dxa"/>
            <w:tcBorders>
              <w:top w:val="nil"/>
              <w:left w:val="nil"/>
              <w:bottom w:val="single" w:sz="4" w:space="0" w:color="auto"/>
              <w:right w:val="single" w:sz="4" w:space="0" w:color="auto"/>
            </w:tcBorders>
            <w:shd w:val="clear" w:color="auto" w:fill="auto"/>
            <w:vAlign w:val="center"/>
          </w:tcPr>
          <w:p w:rsidR="003308B6" w:rsidRPr="003308B6" w:rsidRDefault="003308B6" w:rsidP="002C7C1D">
            <w:pPr>
              <w:spacing w:after="0" w:line="240" w:lineRule="auto"/>
              <w:jc w:val="both"/>
              <w:rPr>
                <w:rFonts w:asciiTheme="minorHAnsi" w:eastAsia="Times New Roman" w:hAnsiTheme="minorHAnsi" w:cs="DIN Pro Regular"/>
                <w:color w:val="000000"/>
                <w:lang w:eastAsia="es-MX"/>
              </w:rPr>
            </w:pPr>
          </w:p>
        </w:tc>
        <w:tc>
          <w:tcPr>
            <w:tcW w:w="2139" w:type="dxa"/>
            <w:tcBorders>
              <w:top w:val="nil"/>
              <w:left w:val="nil"/>
              <w:bottom w:val="single" w:sz="4" w:space="0" w:color="auto"/>
              <w:right w:val="single" w:sz="4" w:space="0" w:color="auto"/>
            </w:tcBorders>
            <w:shd w:val="clear" w:color="auto" w:fill="auto"/>
            <w:vAlign w:val="center"/>
          </w:tcPr>
          <w:p w:rsidR="003308B6" w:rsidRPr="003308B6" w:rsidRDefault="003308B6"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tcPr>
          <w:p w:rsidR="003308B6" w:rsidRPr="008006D7" w:rsidRDefault="003308B6" w:rsidP="002C3BA7">
            <w:pPr>
              <w:spacing w:after="0" w:line="240" w:lineRule="auto"/>
              <w:rPr>
                <w:rFonts w:ascii="Encode Sans" w:eastAsia="Times New Roman" w:hAnsi="Encode Sans" w:cs="DIN Pro Regular"/>
                <w:color w:val="000000"/>
                <w:sz w:val="20"/>
                <w:szCs w:val="20"/>
                <w:lang w:eastAsia="es-MX"/>
              </w:rPr>
            </w:pPr>
          </w:p>
        </w:tc>
      </w:tr>
      <w:tr w:rsidR="00174108" w:rsidRPr="007B5453"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7B5453" w:rsidRDefault="002C7C1D" w:rsidP="002C7C1D">
            <w:pPr>
              <w:spacing w:after="0" w:line="240" w:lineRule="auto"/>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3.2</w:t>
            </w:r>
          </w:p>
        </w:tc>
        <w:tc>
          <w:tcPr>
            <w:tcW w:w="3660"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174108">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Provisiones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002E26">
            <w:pPr>
              <w:spacing w:after="0" w:line="240" w:lineRule="auto"/>
              <w:jc w:val="right"/>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w:t>
            </w:r>
          </w:p>
        </w:tc>
        <w:tc>
          <w:tcPr>
            <w:tcW w:w="160" w:type="dxa"/>
            <w:gridSpan w:val="2"/>
            <w:tcBorders>
              <w:top w:val="nil"/>
              <w:left w:val="nil"/>
              <w:bottom w:val="nil"/>
              <w:right w:val="nil"/>
            </w:tcBorders>
            <w:shd w:val="clear" w:color="auto" w:fill="auto"/>
            <w:noWrap/>
            <w:vAlign w:val="bottom"/>
            <w:hideMark/>
          </w:tcPr>
          <w:p w:rsidR="00174108" w:rsidRPr="007B5453" w:rsidRDefault="00174108" w:rsidP="002C3BA7">
            <w:pPr>
              <w:spacing w:after="0" w:line="240" w:lineRule="auto"/>
              <w:rPr>
                <w:rFonts w:asciiTheme="minorHAnsi" w:eastAsia="Times New Roman" w:hAnsiTheme="minorHAnsi" w:cs="DIN Pro Regular"/>
                <w:color w:val="000000"/>
                <w:lang w:eastAsia="es-MX"/>
              </w:rPr>
            </w:pPr>
          </w:p>
        </w:tc>
      </w:tr>
      <w:tr w:rsidR="00174108" w:rsidRPr="007B5453"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7B5453" w:rsidRDefault="002C7C1D" w:rsidP="002C7C1D">
            <w:pPr>
              <w:spacing w:after="0" w:line="240" w:lineRule="auto"/>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3.3</w:t>
            </w:r>
            <w:r w:rsidR="00174108" w:rsidRPr="007B5453">
              <w:rPr>
                <w:rFonts w:asciiTheme="minorHAnsi" w:eastAsia="Times New Roman" w:hAnsiTheme="minorHAnsi" w:cs="DIN Pro Regular"/>
                <w:bCs/>
                <w:color w:val="00000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2C7C1D">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xml:space="preserve">Disminución de </w:t>
            </w:r>
            <w:r w:rsidR="002C7C1D" w:rsidRPr="007B5453">
              <w:rPr>
                <w:rFonts w:asciiTheme="minorHAnsi" w:eastAsia="Times New Roman" w:hAnsiTheme="minorHAnsi" w:cs="DIN Pro Regular"/>
                <w:color w:val="000000"/>
                <w:lang w:eastAsia="es-MX"/>
              </w:rPr>
              <w:t>I</w:t>
            </w:r>
            <w:r w:rsidRPr="007B5453">
              <w:rPr>
                <w:rFonts w:asciiTheme="minorHAnsi" w:eastAsia="Times New Roman" w:hAnsiTheme="minorHAnsi" w:cs="DIN Pro Regular"/>
                <w:color w:val="000000"/>
                <w:lang w:eastAsia="es-MX"/>
              </w:rPr>
              <w:t>nventarios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002E26">
            <w:pPr>
              <w:spacing w:after="0" w:line="240" w:lineRule="auto"/>
              <w:jc w:val="right"/>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w:t>
            </w:r>
          </w:p>
        </w:tc>
        <w:tc>
          <w:tcPr>
            <w:tcW w:w="160" w:type="dxa"/>
            <w:gridSpan w:val="2"/>
            <w:tcBorders>
              <w:top w:val="nil"/>
              <w:left w:val="nil"/>
              <w:bottom w:val="nil"/>
              <w:right w:val="nil"/>
            </w:tcBorders>
            <w:shd w:val="clear" w:color="auto" w:fill="auto"/>
            <w:noWrap/>
            <w:vAlign w:val="bottom"/>
            <w:hideMark/>
          </w:tcPr>
          <w:p w:rsidR="00174108" w:rsidRPr="007B5453" w:rsidRDefault="00174108" w:rsidP="002C3BA7">
            <w:pPr>
              <w:spacing w:after="0" w:line="240" w:lineRule="auto"/>
              <w:rPr>
                <w:rFonts w:asciiTheme="minorHAnsi" w:eastAsia="Times New Roman" w:hAnsiTheme="minorHAnsi" w:cs="DIN Pro Regular"/>
                <w:color w:val="000000"/>
                <w:lang w:eastAsia="es-MX"/>
              </w:rPr>
            </w:pPr>
          </w:p>
        </w:tc>
      </w:tr>
      <w:tr w:rsidR="00174108" w:rsidRPr="007B5453"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7B5453" w:rsidRDefault="002C7C1D" w:rsidP="002C7C1D">
            <w:pPr>
              <w:spacing w:after="0" w:line="240" w:lineRule="auto"/>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lastRenderedPageBreak/>
              <w:t>3.4</w:t>
            </w:r>
            <w:r w:rsidR="00174108" w:rsidRPr="007B5453">
              <w:rPr>
                <w:rFonts w:asciiTheme="minorHAnsi" w:eastAsia="Times New Roman" w:hAnsiTheme="minorHAnsi" w:cs="DIN Pro Regular"/>
                <w:bCs/>
                <w:color w:val="00000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2C7C1D">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xml:space="preserve">Aumento por </w:t>
            </w:r>
            <w:r w:rsidR="002C7C1D" w:rsidRPr="007B5453">
              <w:rPr>
                <w:rFonts w:asciiTheme="minorHAnsi" w:eastAsia="Times New Roman" w:hAnsiTheme="minorHAnsi" w:cs="DIN Pro Regular"/>
                <w:color w:val="000000"/>
                <w:lang w:eastAsia="es-MX"/>
              </w:rPr>
              <w:t>I</w:t>
            </w:r>
            <w:r w:rsidRPr="007B5453">
              <w:rPr>
                <w:rFonts w:asciiTheme="minorHAnsi" w:eastAsia="Times New Roman" w:hAnsiTheme="minorHAnsi" w:cs="DIN Pro Regular"/>
                <w:color w:val="000000"/>
                <w:lang w:eastAsia="es-MX"/>
              </w:rPr>
              <w:t xml:space="preserve">nsuficiencia de </w:t>
            </w:r>
            <w:r w:rsidR="002C7C1D" w:rsidRPr="007B5453">
              <w:rPr>
                <w:rFonts w:asciiTheme="minorHAnsi" w:eastAsia="Times New Roman" w:hAnsiTheme="minorHAnsi" w:cs="DIN Pro Regular"/>
                <w:color w:val="000000"/>
                <w:lang w:eastAsia="es-MX"/>
              </w:rPr>
              <w:t>E</w:t>
            </w:r>
            <w:r w:rsidRPr="007B5453">
              <w:rPr>
                <w:rFonts w:asciiTheme="minorHAnsi" w:eastAsia="Times New Roman" w:hAnsiTheme="minorHAnsi" w:cs="DIN Pro Regular"/>
                <w:color w:val="000000"/>
                <w:lang w:eastAsia="es-MX"/>
              </w:rPr>
              <w:t xml:space="preserve">stimaciones por </w:t>
            </w:r>
            <w:r w:rsidR="002C7C1D" w:rsidRPr="007B5453">
              <w:rPr>
                <w:rFonts w:asciiTheme="minorHAnsi" w:eastAsia="Times New Roman" w:hAnsiTheme="minorHAnsi" w:cs="DIN Pro Regular"/>
                <w:color w:val="000000"/>
                <w:lang w:eastAsia="es-MX"/>
              </w:rPr>
              <w:t>P</w:t>
            </w:r>
            <w:r w:rsidRPr="007B5453">
              <w:rPr>
                <w:rFonts w:asciiTheme="minorHAnsi" w:eastAsia="Times New Roman" w:hAnsiTheme="minorHAnsi" w:cs="DIN Pro Regular"/>
                <w:color w:val="000000"/>
                <w:lang w:eastAsia="es-MX"/>
              </w:rPr>
              <w:t xml:space="preserve">érdida o </w:t>
            </w:r>
            <w:r w:rsidR="002C7C1D" w:rsidRPr="007B5453">
              <w:rPr>
                <w:rFonts w:asciiTheme="minorHAnsi" w:eastAsia="Times New Roman" w:hAnsiTheme="minorHAnsi" w:cs="DIN Pro Regular"/>
                <w:color w:val="000000"/>
                <w:lang w:eastAsia="es-MX"/>
              </w:rPr>
              <w:t>D</w:t>
            </w:r>
            <w:r w:rsidRPr="007B5453">
              <w:rPr>
                <w:rFonts w:asciiTheme="minorHAnsi" w:eastAsia="Times New Roman" w:hAnsiTheme="minorHAnsi" w:cs="DIN Pro Regular"/>
                <w:color w:val="000000"/>
                <w:lang w:eastAsia="es-MX"/>
              </w:rPr>
              <w:t xml:space="preserve">eterioro u </w:t>
            </w:r>
            <w:r w:rsidR="002C7C1D" w:rsidRPr="007B5453">
              <w:rPr>
                <w:rFonts w:asciiTheme="minorHAnsi" w:eastAsia="Times New Roman" w:hAnsiTheme="minorHAnsi" w:cs="DIN Pro Regular"/>
                <w:color w:val="000000"/>
                <w:lang w:eastAsia="es-MX"/>
              </w:rPr>
              <w:t>O</w:t>
            </w:r>
            <w:r w:rsidRPr="007B5453">
              <w:rPr>
                <w:rFonts w:asciiTheme="minorHAnsi" w:eastAsia="Times New Roman" w:hAnsiTheme="minorHAnsi" w:cs="DIN Pro Regular"/>
                <w:color w:val="000000"/>
                <w:lang w:eastAsia="es-MX"/>
              </w:rPr>
              <w:t>bsolescencia</w:t>
            </w:r>
          </w:p>
        </w:tc>
        <w:tc>
          <w:tcPr>
            <w:tcW w:w="2139"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002E26">
            <w:pPr>
              <w:spacing w:after="0" w:line="240" w:lineRule="auto"/>
              <w:jc w:val="right"/>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w:t>
            </w:r>
          </w:p>
        </w:tc>
        <w:tc>
          <w:tcPr>
            <w:tcW w:w="160" w:type="dxa"/>
            <w:gridSpan w:val="2"/>
            <w:tcBorders>
              <w:top w:val="nil"/>
              <w:left w:val="nil"/>
              <w:bottom w:val="nil"/>
              <w:right w:val="nil"/>
            </w:tcBorders>
            <w:shd w:val="clear" w:color="auto" w:fill="auto"/>
            <w:noWrap/>
            <w:vAlign w:val="bottom"/>
            <w:hideMark/>
          </w:tcPr>
          <w:p w:rsidR="00174108" w:rsidRPr="007B5453" w:rsidRDefault="00174108" w:rsidP="002C3BA7">
            <w:pPr>
              <w:spacing w:after="0" w:line="240" w:lineRule="auto"/>
              <w:rPr>
                <w:rFonts w:asciiTheme="minorHAnsi" w:eastAsia="Times New Roman" w:hAnsiTheme="minorHAnsi" w:cs="DIN Pro Regular"/>
                <w:color w:val="000000"/>
                <w:lang w:eastAsia="es-MX"/>
              </w:rPr>
            </w:pPr>
          </w:p>
        </w:tc>
      </w:tr>
      <w:tr w:rsidR="00174108" w:rsidRPr="007B5453"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7B5453" w:rsidRDefault="002C7C1D" w:rsidP="002C7C1D">
            <w:pPr>
              <w:spacing w:after="0" w:line="240" w:lineRule="auto"/>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3.5</w:t>
            </w:r>
          </w:p>
        </w:tc>
        <w:tc>
          <w:tcPr>
            <w:tcW w:w="3660"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2C7C1D">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xml:space="preserve">Aumento por </w:t>
            </w:r>
            <w:r w:rsidR="002C7C1D" w:rsidRPr="007B5453">
              <w:rPr>
                <w:rFonts w:asciiTheme="minorHAnsi" w:eastAsia="Times New Roman" w:hAnsiTheme="minorHAnsi" w:cs="DIN Pro Regular"/>
                <w:color w:val="000000"/>
                <w:lang w:eastAsia="es-MX"/>
              </w:rPr>
              <w:t>I</w:t>
            </w:r>
            <w:r w:rsidRPr="007B5453">
              <w:rPr>
                <w:rFonts w:asciiTheme="minorHAnsi" w:eastAsia="Times New Roman" w:hAnsiTheme="minorHAnsi" w:cs="DIN Pro Regular"/>
                <w:color w:val="000000"/>
                <w:lang w:eastAsia="es-MX"/>
              </w:rPr>
              <w:t xml:space="preserve">nsuficiencia de </w:t>
            </w:r>
            <w:r w:rsidR="002C7C1D" w:rsidRPr="007B5453">
              <w:rPr>
                <w:rFonts w:asciiTheme="minorHAnsi" w:eastAsia="Times New Roman" w:hAnsiTheme="minorHAnsi" w:cs="DIN Pro Regular"/>
                <w:color w:val="000000"/>
                <w:lang w:eastAsia="es-MX"/>
              </w:rPr>
              <w:t>P</w:t>
            </w:r>
            <w:r w:rsidRPr="007B5453">
              <w:rPr>
                <w:rFonts w:asciiTheme="minorHAnsi" w:eastAsia="Times New Roman" w:hAnsiTheme="minorHAnsi" w:cs="DIN Pro Regular"/>
                <w:color w:val="000000"/>
                <w:lang w:eastAsia="es-MX"/>
              </w:rPr>
              <w:t>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002E26">
            <w:pPr>
              <w:spacing w:after="0" w:line="240" w:lineRule="auto"/>
              <w:jc w:val="right"/>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w:t>
            </w:r>
          </w:p>
        </w:tc>
        <w:tc>
          <w:tcPr>
            <w:tcW w:w="160" w:type="dxa"/>
            <w:gridSpan w:val="2"/>
            <w:tcBorders>
              <w:top w:val="nil"/>
              <w:left w:val="nil"/>
              <w:bottom w:val="nil"/>
              <w:right w:val="nil"/>
            </w:tcBorders>
            <w:shd w:val="clear" w:color="auto" w:fill="auto"/>
            <w:noWrap/>
            <w:vAlign w:val="bottom"/>
            <w:hideMark/>
          </w:tcPr>
          <w:p w:rsidR="00174108" w:rsidRPr="007B5453" w:rsidRDefault="00174108" w:rsidP="002C3BA7">
            <w:pPr>
              <w:spacing w:after="0" w:line="240" w:lineRule="auto"/>
              <w:rPr>
                <w:rFonts w:asciiTheme="minorHAnsi" w:eastAsia="Times New Roman" w:hAnsiTheme="minorHAnsi" w:cs="DIN Pro Regular"/>
                <w:color w:val="000000"/>
                <w:lang w:eastAsia="es-MX"/>
              </w:rPr>
            </w:pPr>
          </w:p>
        </w:tc>
      </w:tr>
      <w:tr w:rsidR="00174108" w:rsidRPr="007B5453"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7B5453" w:rsidRDefault="002C7C1D" w:rsidP="002C7C1D">
            <w:pPr>
              <w:spacing w:after="0" w:line="240" w:lineRule="auto"/>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3.6</w:t>
            </w:r>
            <w:r w:rsidR="00174108" w:rsidRPr="007B5453">
              <w:rPr>
                <w:rFonts w:asciiTheme="minorHAnsi" w:eastAsia="Times New Roman" w:hAnsiTheme="minorHAnsi" w:cs="DIN Pro Regular"/>
                <w:bCs/>
                <w:color w:val="00000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174108">
            <w:pPr>
              <w:spacing w:after="0" w:line="240" w:lineRule="auto"/>
              <w:jc w:val="both"/>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Otros Gastos</w:t>
            </w:r>
          </w:p>
        </w:tc>
        <w:tc>
          <w:tcPr>
            <w:tcW w:w="2139" w:type="dxa"/>
            <w:tcBorders>
              <w:top w:val="nil"/>
              <w:left w:val="nil"/>
              <w:bottom w:val="single" w:sz="4" w:space="0" w:color="auto"/>
              <w:right w:val="single" w:sz="4" w:space="0" w:color="auto"/>
            </w:tcBorders>
            <w:shd w:val="clear" w:color="auto" w:fill="auto"/>
            <w:vAlign w:val="center"/>
            <w:hideMark/>
          </w:tcPr>
          <w:p w:rsidR="00174108" w:rsidRPr="007B5453" w:rsidRDefault="00174108" w:rsidP="00002E26">
            <w:pPr>
              <w:spacing w:after="0" w:line="240" w:lineRule="auto"/>
              <w:jc w:val="right"/>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 </w:t>
            </w:r>
          </w:p>
        </w:tc>
        <w:tc>
          <w:tcPr>
            <w:tcW w:w="160" w:type="dxa"/>
            <w:gridSpan w:val="2"/>
            <w:tcBorders>
              <w:top w:val="nil"/>
              <w:left w:val="nil"/>
              <w:bottom w:val="nil"/>
              <w:right w:val="nil"/>
            </w:tcBorders>
            <w:shd w:val="clear" w:color="auto" w:fill="auto"/>
            <w:noWrap/>
            <w:vAlign w:val="bottom"/>
            <w:hideMark/>
          </w:tcPr>
          <w:p w:rsidR="00174108" w:rsidRPr="007B5453" w:rsidRDefault="00174108" w:rsidP="002C3BA7">
            <w:pPr>
              <w:spacing w:after="0" w:line="240" w:lineRule="auto"/>
              <w:rPr>
                <w:rFonts w:asciiTheme="minorHAnsi" w:eastAsia="Times New Roman" w:hAnsiTheme="minorHAnsi" w:cs="DIN Pro Regular"/>
                <w:color w:val="000000"/>
                <w:lang w:eastAsia="es-MX"/>
              </w:rPr>
            </w:pPr>
          </w:p>
        </w:tc>
      </w:tr>
      <w:tr w:rsidR="002C7C1D" w:rsidRPr="007B5453"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2C7C1D" w:rsidRPr="007B5453" w:rsidRDefault="002C7C1D" w:rsidP="002C7C1D">
            <w:pPr>
              <w:spacing w:after="0" w:line="240" w:lineRule="auto"/>
              <w:rPr>
                <w:rFonts w:asciiTheme="minorHAnsi" w:eastAsia="Times New Roman" w:hAnsiTheme="minorHAnsi" w:cs="DIN Pro Regular"/>
                <w:bCs/>
                <w:color w:val="000000"/>
                <w:lang w:eastAsia="es-MX"/>
              </w:rPr>
            </w:pPr>
            <w:r w:rsidRPr="007B5453">
              <w:rPr>
                <w:rFonts w:asciiTheme="minorHAnsi" w:eastAsia="Times New Roman" w:hAnsiTheme="minorHAnsi" w:cs="DIN Pro Regular"/>
                <w:bCs/>
                <w:color w:val="000000"/>
                <w:lang w:eastAsia="es-MX"/>
              </w:rPr>
              <w:t>3.7</w:t>
            </w:r>
          </w:p>
        </w:tc>
        <w:tc>
          <w:tcPr>
            <w:tcW w:w="3660" w:type="dxa"/>
            <w:tcBorders>
              <w:top w:val="nil"/>
              <w:left w:val="nil"/>
              <w:bottom w:val="single" w:sz="4" w:space="0" w:color="auto"/>
              <w:right w:val="single" w:sz="4" w:space="0" w:color="auto"/>
            </w:tcBorders>
            <w:shd w:val="clear" w:color="auto" w:fill="auto"/>
            <w:vAlign w:val="center"/>
          </w:tcPr>
          <w:p w:rsidR="002C7C1D" w:rsidRPr="007B5453" w:rsidRDefault="002C7C1D" w:rsidP="009B7FAD">
            <w:pPr>
              <w:spacing w:after="0" w:line="240" w:lineRule="auto"/>
              <w:rPr>
                <w:rFonts w:asciiTheme="minorHAnsi" w:eastAsia="Times New Roman" w:hAnsiTheme="minorHAnsi" w:cs="DIN Pro Regular"/>
                <w:color w:val="000000"/>
                <w:lang w:eastAsia="es-MX"/>
              </w:rPr>
            </w:pPr>
            <w:r w:rsidRPr="007B5453">
              <w:rPr>
                <w:rFonts w:asciiTheme="minorHAnsi" w:eastAsia="Times New Roman" w:hAnsiTheme="minorHAnsi" w:cs="DIN Pro Regular"/>
                <w:color w:val="000000"/>
                <w:lang w:eastAsia="es-MX"/>
              </w:rPr>
              <w:t>Otros Gastos Contables No Presupuestales</w:t>
            </w:r>
          </w:p>
        </w:tc>
        <w:tc>
          <w:tcPr>
            <w:tcW w:w="2139" w:type="dxa"/>
            <w:tcBorders>
              <w:top w:val="nil"/>
              <w:left w:val="nil"/>
              <w:bottom w:val="single" w:sz="4" w:space="0" w:color="auto"/>
              <w:right w:val="single" w:sz="4" w:space="0" w:color="auto"/>
            </w:tcBorders>
            <w:shd w:val="clear" w:color="auto" w:fill="auto"/>
            <w:vAlign w:val="center"/>
          </w:tcPr>
          <w:p w:rsidR="002C7C1D" w:rsidRPr="007B5453" w:rsidRDefault="002C7C1D"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tcPr>
          <w:p w:rsidR="002C7C1D" w:rsidRPr="007B5453" w:rsidRDefault="002C7C1D" w:rsidP="002C3BA7">
            <w:pPr>
              <w:spacing w:after="0" w:line="240" w:lineRule="auto"/>
              <w:rPr>
                <w:rFonts w:asciiTheme="minorHAnsi" w:eastAsia="Times New Roman" w:hAnsiTheme="minorHAnsi" w:cs="DIN Pro Regular"/>
                <w:color w:val="000000"/>
                <w:lang w:eastAsia="es-MX"/>
              </w:rPr>
            </w:pPr>
          </w:p>
        </w:tc>
      </w:tr>
      <w:tr w:rsidR="002C7C1D" w:rsidRPr="007B5453" w:rsidTr="006D41B9">
        <w:trPr>
          <w:trHeight w:val="150"/>
          <w:jc w:val="center"/>
        </w:trPr>
        <w:tc>
          <w:tcPr>
            <w:tcW w:w="1040" w:type="dxa"/>
            <w:tcBorders>
              <w:top w:val="nil"/>
              <w:left w:val="nil"/>
              <w:bottom w:val="nil"/>
              <w:right w:val="nil"/>
            </w:tcBorders>
            <w:shd w:val="clear" w:color="auto" w:fill="auto"/>
            <w:noWrap/>
            <w:vAlign w:val="bottom"/>
            <w:hideMark/>
          </w:tcPr>
          <w:p w:rsidR="002C7C1D" w:rsidRPr="007B5453" w:rsidRDefault="002C7C1D" w:rsidP="00174108">
            <w:pPr>
              <w:spacing w:after="0" w:line="240" w:lineRule="auto"/>
              <w:rPr>
                <w:rFonts w:asciiTheme="minorHAnsi" w:eastAsia="Times New Roman" w:hAnsiTheme="minorHAnsi" w:cs="DIN Pro Regular"/>
                <w:color w:val="000000"/>
                <w:lang w:eastAsia="es-MX"/>
              </w:rPr>
            </w:pPr>
          </w:p>
        </w:tc>
        <w:tc>
          <w:tcPr>
            <w:tcW w:w="3660" w:type="dxa"/>
            <w:tcBorders>
              <w:top w:val="nil"/>
              <w:left w:val="nil"/>
              <w:bottom w:val="nil"/>
              <w:right w:val="nil"/>
            </w:tcBorders>
            <w:shd w:val="clear" w:color="auto" w:fill="auto"/>
            <w:noWrap/>
            <w:vAlign w:val="bottom"/>
            <w:hideMark/>
          </w:tcPr>
          <w:p w:rsidR="002C7C1D" w:rsidRPr="007B5453" w:rsidRDefault="002C7C1D" w:rsidP="00174108">
            <w:pPr>
              <w:spacing w:after="0" w:line="240" w:lineRule="auto"/>
              <w:rPr>
                <w:rFonts w:asciiTheme="minorHAnsi" w:eastAsia="Times New Roman" w:hAnsiTheme="minorHAnsi" w:cs="DIN Pro Regular"/>
                <w:color w:val="000000"/>
                <w:lang w:eastAsia="es-MX"/>
              </w:rPr>
            </w:pPr>
          </w:p>
        </w:tc>
        <w:tc>
          <w:tcPr>
            <w:tcW w:w="2139" w:type="dxa"/>
            <w:tcBorders>
              <w:top w:val="nil"/>
              <w:left w:val="nil"/>
              <w:bottom w:val="single" w:sz="4" w:space="0" w:color="auto"/>
              <w:right w:val="nil"/>
            </w:tcBorders>
            <w:shd w:val="clear" w:color="auto" w:fill="auto"/>
            <w:noWrap/>
            <w:vAlign w:val="bottom"/>
            <w:hideMark/>
          </w:tcPr>
          <w:p w:rsidR="002C7C1D" w:rsidRPr="007B5453" w:rsidRDefault="002C7C1D" w:rsidP="00002E26">
            <w:pPr>
              <w:spacing w:after="0" w:line="240" w:lineRule="auto"/>
              <w:jc w:val="right"/>
              <w:rPr>
                <w:rFonts w:asciiTheme="minorHAnsi" w:eastAsia="Times New Roman" w:hAnsiTheme="minorHAnsi" w:cs="DIN Pro Regular"/>
                <w:color w:val="000000"/>
                <w:lang w:eastAsia="es-MX"/>
              </w:rPr>
            </w:pPr>
          </w:p>
        </w:tc>
        <w:tc>
          <w:tcPr>
            <w:tcW w:w="160" w:type="dxa"/>
            <w:gridSpan w:val="2"/>
            <w:tcBorders>
              <w:top w:val="nil"/>
              <w:left w:val="nil"/>
              <w:bottom w:val="nil"/>
              <w:right w:val="nil"/>
            </w:tcBorders>
            <w:shd w:val="clear" w:color="auto" w:fill="auto"/>
            <w:noWrap/>
            <w:vAlign w:val="bottom"/>
            <w:hideMark/>
          </w:tcPr>
          <w:p w:rsidR="002C7C1D" w:rsidRPr="007B5453" w:rsidRDefault="002C7C1D" w:rsidP="00174108">
            <w:pPr>
              <w:spacing w:after="0" w:line="240" w:lineRule="auto"/>
              <w:rPr>
                <w:rFonts w:asciiTheme="minorHAnsi" w:eastAsia="Times New Roman" w:hAnsiTheme="minorHAnsi" w:cs="DIN Pro Regular"/>
                <w:color w:val="000000"/>
                <w:lang w:eastAsia="es-MX"/>
              </w:rPr>
            </w:pPr>
          </w:p>
        </w:tc>
      </w:tr>
      <w:tr w:rsidR="002C7C1D" w:rsidRPr="007B5453"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nil"/>
            </w:tcBorders>
            <w:shd w:val="clear" w:color="auto" w:fill="AB0033"/>
            <w:noWrap/>
            <w:vAlign w:val="bottom"/>
            <w:hideMark/>
          </w:tcPr>
          <w:p w:rsidR="002C7C1D" w:rsidRPr="007B5453" w:rsidRDefault="002C7C1D" w:rsidP="002C7C1D">
            <w:pPr>
              <w:spacing w:after="0" w:line="240" w:lineRule="auto"/>
              <w:rPr>
                <w:rFonts w:asciiTheme="minorHAnsi" w:eastAsia="Times New Roman" w:hAnsiTheme="minorHAnsi" w:cs="DIN Pro Regular"/>
                <w:b/>
                <w:color w:val="FFFFFF"/>
                <w:lang w:eastAsia="es-MX"/>
              </w:rPr>
            </w:pPr>
            <w:r w:rsidRPr="007B5453">
              <w:rPr>
                <w:rFonts w:asciiTheme="minorHAnsi" w:eastAsia="Times New Roman" w:hAnsiTheme="minorHAnsi" w:cs="DIN Pro Regular"/>
                <w:b/>
                <w:color w:val="FFFFFF"/>
                <w:lang w:eastAsia="es-MX"/>
              </w:rPr>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C1D" w:rsidRPr="007B5453" w:rsidRDefault="008006D7" w:rsidP="00002E26">
            <w:pPr>
              <w:spacing w:after="0" w:line="240" w:lineRule="auto"/>
              <w:jc w:val="right"/>
              <w:rPr>
                <w:rFonts w:asciiTheme="minorHAnsi" w:eastAsia="Times New Roman" w:hAnsiTheme="minorHAnsi" w:cs="DIN Pro Regular"/>
                <w:b/>
                <w:color w:val="000000"/>
                <w:lang w:eastAsia="es-MX"/>
              </w:rPr>
            </w:pPr>
            <w:r w:rsidRPr="007B5453">
              <w:rPr>
                <w:rFonts w:asciiTheme="minorHAnsi" w:eastAsia="Times New Roman" w:hAnsiTheme="minorHAnsi" w:cs="DIN Pro Regular"/>
                <w:b/>
                <w:color w:val="000000"/>
                <w:lang w:eastAsia="es-MX"/>
              </w:rPr>
              <w:t>$5,931,066</w:t>
            </w:r>
          </w:p>
        </w:tc>
      </w:tr>
    </w:tbl>
    <w:p w:rsidR="00174108" w:rsidRPr="008006D7" w:rsidRDefault="00174108" w:rsidP="002C576A">
      <w:pPr>
        <w:pStyle w:val="INCISO"/>
        <w:spacing w:after="0" w:line="240" w:lineRule="exact"/>
        <w:ind w:left="360"/>
        <w:rPr>
          <w:rFonts w:ascii="Encode Sans" w:hAnsi="Encode Sans" w:cs="DIN Pro Regular"/>
          <w:b/>
          <w:smallCaps/>
          <w:sz w:val="20"/>
          <w:szCs w:val="20"/>
        </w:rPr>
      </w:pPr>
    </w:p>
    <w:p w:rsidR="00006431" w:rsidRPr="008A011E" w:rsidRDefault="00006431" w:rsidP="002C576A">
      <w:pPr>
        <w:pStyle w:val="INCISO"/>
        <w:spacing w:after="0" w:line="240" w:lineRule="exact"/>
        <w:ind w:left="360"/>
        <w:rPr>
          <w:rFonts w:ascii="Calibri" w:hAnsi="Calibri" w:cs="DIN Pro Regular"/>
          <w:b/>
          <w:smallCaps/>
          <w:sz w:val="20"/>
          <w:szCs w:val="20"/>
          <w:lang w:val="es-MX"/>
        </w:rPr>
      </w:pPr>
    </w:p>
    <w:p w:rsidR="000D5EFE" w:rsidRPr="008A011E" w:rsidRDefault="00174108" w:rsidP="000D5EFE">
      <w:pPr>
        <w:pStyle w:val="Texto"/>
        <w:spacing w:after="0" w:line="240" w:lineRule="exact"/>
        <w:ind w:firstLine="0"/>
        <w:rPr>
          <w:rFonts w:ascii="Calibri" w:hAnsi="Calibri" w:cs="DIN Pro Regular"/>
          <w:sz w:val="20"/>
        </w:rPr>
      </w:pPr>
      <w:r w:rsidRPr="008A011E">
        <w:rPr>
          <w:rFonts w:ascii="Calibri" w:hAnsi="Calibri" w:cs="DIN Pro Regular"/>
          <w:sz w:val="20"/>
        </w:rPr>
        <w:t>B</w:t>
      </w:r>
      <w:r w:rsidR="000D5EFE" w:rsidRPr="008A011E">
        <w:rPr>
          <w:rFonts w:ascii="Calibri" w:hAnsi="Calibri" w:cs="DIN Pro Regular"/>
          <w:sz w:val="20"/>
        </w:rPr>
        <w:t>ajo protesta de decir verdad declaramos que los Estados Financieros y sus Notas</w:t>
      </w:r>
      <w:r w:rsidR="00093161" w:rsidRPr="008A011E">
        <w:rPr>
          <w:rFonts w:ascii="Calibri" w:hAnsi="Calibri" w:cs="DIN Pro Regular"/>
          <w:sz w:val="20"/>
        </w:rPr>
        <w:t>,</w:t>
      </w:r>
      <w:r w:rsidR="000D5EFE"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000D5EFE" w:rsidRPr="008A011E">
        <w:rPr>
          <w:rFonts w:ascii="Calibri" w:hAnsi="Calibri" w:cs="DIN Pro Regular"/>
          <w:sz w:val="20"/>
        </w:rPr>
        <w:t xml:space="preserve"> responsabilidad del emisor</w:t>
      </w:r>
    </w:p>
    <w:p w:rsidR="000D5EFE" w:rsidRPr="008A011E" w:rsidRDefault="000D5EFE" w:rsidP="00D10273">
      <w:pPr>
        <w:pStyle w:val="Texto"/>
        <w:spacing w:after="0" w:line="240" w:lineRule="exact"/>
        <w:ind w:firstLine="0"/>
        <w:rPr>
          <w:rFonts w:ascii="Calibri" w:hAnsi="Calibri" w:cs="DIN Pro Regular"/>
          <w:b/>
          <w:smallCaps/>
          <w:sz w:val="20"/>
        </w:rPr>
      </w:pPr>
    </w:p>
    <w:p w:rsidR="00FA240C" w:rsidRPr="008A011E" w:rsidRDefault="00FA240C" w:rsidP="00D10273">
      <w:pPr>
        <w:pStyle w:val="Texto"/>
        <w:spacing w:after="0" w:line="240" w:lineRule="exact"/>
        <w:ind w:firstLine="0"/>
        <w:rPr>
          <w:rFonts w:ascii="Calibri" w:hAnsi="Calibri" w:cs="DIN Pro Regular"/>
          <w:b/>
          <w:smallCaps/>
          <w:sz w:val="20"/>
        </w:rPr>
      </w:pPr>
    </w:p>
    <w:p w:rsidR="000D5EFE" w:rsidRPr="008A011E" w:rsidRDefault="000D5EFE" w:rsidP="00D10273">
      <w:pPr>
        <w:pStyle w:val="Texto"/>
        <w:spacing w:after="0" w:line="240" w:lineRule="exact"/>
        <w:ind w:firstLine="0"/>
        <w:rPr>
          <w:rFonts w:ascii="Calibri" w:hAnsi="Calibri" w:cs="DIN Pro Regular"/>
          <w:b/>
          <w:smallCaps/>
          <w:sz w:val="20"/>
          <w:lang w:val="es-MX"/>
        </w:rPr>
      </w:pPr>
    </w:p>
    <w:p w:rsidR="00B849EE" w:rsidRPr="003308B6" w:rsidRDefault="00540418" w:rsidP="00FA240C">
      <w:pPr>
        <w:spacing w:after="0" w:line="240" w:lineRule="auto"/>
        <w:rPr>
          <w:rFonts w:asciiTheme="minorHAnsi" w:hAnsiTheme="minorHAnsi" w:cs="DIN Pro Regular"/>
          <w:b/>
        </w:rPr>
      </w:pPr>
      <w:r w:rsidRPr="003308B6">
        <w:rPr>
          <w:rFonts w:asciiTheme="minorHAnsi" w:hAnsiTheme="minorHAnsi" w:cs="DIN Pro Regular"/>
          <w:b/>
        </w:rPr>
        <w:t>b)</w:t>
      </w:r>
      <w:r w:rsidRPr="003308B6">
        <w:rPr>
          <w:rFonts w:asciiTheme="minorHAnsi" w:hAnsiTheme="minorHAnsi" w:cs="DIN Pro Regular"/>
        </w:rPr>
        <w:t xml:space="preserve"> </w:t>
      </w:r>
      <w:r w:rsidRPr="003308B6">
        <w:rPr>
          <w:rFonts w:asciiTheme="minorHAnsi" w:hAnsiTheme="minorHAnsi" w:cs="DIN Pro Regular"/>
          <w:b/>
        </w:rPr>
        <w:t>NOTAS DE MEMORIA (CUENTAS DE ORDEN)</w:t>
      </w:r>
    </w:p>
    <w:p w:rsidR="00B849EE" w:rsidRPr="003308B6" w:rsidRDefault="00B849EE" w:rsidP="00540418">
      <w:pPr>
        <w:pStyle w:val="Texto"/>
        <w:spacing w:after="0" w:line="240" w:lineRule="exact"/>
        <w:rPr>
          <w:rFonts w:asciiTheme="minorHAnsi" w:hAnsiTheme="minorHAnsi" w:cs="DIN Pro Regular"/>
          <w:sz w:val="22"/>
          <w:szCs w:val="22"/>
          <w:lang w:val="es-MX"/>
        </w:rPr>
      </w:pPr>
    </w:p>
    <w:p w:rsidR="00290E6D" w:rsidRPr="003308B6" w:rsidRDefault="00290E6D" w:rsidP="00290E6D">
      <w:pPr>
        <w:pStyle w:val="Texto"/>
        <w:spacing w:after="0" w:line="240" w:lineRule="exact"/>
        <w:rPr>
          <w:rFonts w:asciiTheme="minorHAnsi" w:hAnsiTheme="minorHAnsi" w:cs="DIN Pro Regular"/>
          <w:b/>
          <w:sz w:val="22"/>
          <w:szCs w:val="22"/>
        </w:rPr>
      </w:pPr>
      <w:r w:rsidRPr="003308B6">
        <w:rPr>
          <w:rFonts w:asciiTheme="minorHAnsi" w:hAnsiTheme="minorHAnsi" w:cs="DIN Pro Regular"/>
          <w:b/>
          <w:sz w:val="22"/>
          <w:szCs w:val="22"/>
        </w:rPr>
        <w:t>Cuentas de Orden Contables y Presupuestarias:</w:t>
      </w:r>
    </w:p>
    <w:p w:rsidR="00290E6D" w:rsidRPr="003308B6" w:rsidRDefault="00290E6D" w:rsidP="00290E6D">
      <w:pPr>
        <w:pStyle w:val="Texto"/>
        <w:spacing w:after="0" w:line="240" w:lineRule="exact"/>
        <w:rPr>
          <w:rFonts w:asciiTheme="minorHAnsi" w:hAnsiTheme="minorHAnsi" w:cs="DIN Pro Regular"/>
          <w:b/>
          <w:sz w:val="22"/>
          <w:szCs w:val="22"/>
        </w:rPr>
      </w:pPr>
    </w:p>
    <w:p w:rsidR="00290E6D" w:rsidRPr="003308B6" w:rsidRDefault="00290E6D" w:rsidP="00290E6D">
      <w:pPr>
        <w:pStyle w:val="Texto"/>
        <w:spacing w:after="0" w:line="240" w:lineRule="exact"/>
        <w:ind w:left="2160" w:hanging="540"/>
        <w:rPr>
          <w:rFonts w:asciiTheme="minorHAnsi" w:hAnsiTheme="minorHAnsi" w:cs="DIN Pro Regular"/>
          <w:i/>
          <w:sz w:val="22"/>
          <w:szCs w:val="22"/>
        </w:rPr>
      </w:pPr>
      <w:r w:rsidRPr="003308B6">
        <w:rPr>
          <w:rFonts w:asciiTheme="minorHAnsi" w:hAnsiTheme="minorHAnsi" w:cs="DIN Pro Regular"/>
          <w:i/>
          <w:sz w:val="22"/>
          <w:szCs w:val="22"/>
        </w:rPr>
        <w:t>Contables:</w:t>
      </w:r>
    </w:p>
    <w:tbl>
      <w:tblPr>
        <w:tblW w:w="6900" w:type="dxa"/>
        <w:tblInd w:w="1220" w:type="dxa"/>
        <w:tblCellMar>
          <w:left w:w="70" w:type="dxa"/>
          <w:right w:w="70" w:type="dxa"/>
        </w:tblCellMar>
        <w:tblLook w:val="04A0" w:firstRow="1" w:lastRow="0" w:firstColumn="1" w:lastColumn="0" w:noHBand="0" w:noVBand="1"/>
      </w:tblPr>
      <w:tblGrid>
        <w:gridCol w:w="4500"/>
        <w:gridCol w:w="2400"/>
      </w:tblGrid>
      <w:tr w:rsidR="008B48EE" w:rsidRPr="003308B6" w:rsidTr="000072F5">
        <w:trPr>
          <w:trHeight w:val="315"/>
        </w:trPr>
        <w:tc>
          <w:tcPr>
            <w:tcW w:w="4500" w:type="dxa"/>
            <w:tcBorders>
              <w:top w:val="nil"/>
              <w:left w:val="single" w:sz="8" w:space="0" w:color="auto"/>
              <w:bottom w:val="single" w:sz="8" w:space="0" w:color="auto"/>
              <w:right w:val="single" w:sz="8" w:space="0" w:color="auto"/>
            </w:tcBorders>
            <w:shd w:val="clear" w:color="auto" w:fill="AB0033"/>
            <w:vAlign w:val="center"/>
            <w:hideMark/>
          </w:tcPr>
          <w:p w:rsidR="008B48EE" w:rsidRPr="003308B6" w:rsidRDefault="00290E6D" w:rsidP="000072F5">
            <w:pPr>
              <w:spacing w:after="0" w:line="240" w:lineRule="auto"/>
              <w:jc w:val="both"/>
              <w:rPr>
                <w:rFonts w:asciiTheme="minorHAnsi" w:eastAsia="Times New Roman" w:hAnsiTheme="minorHAnsi" w:cs="DIN Pro Regular"/>
                <w:color w:val="FFFFFF"/>
                <w:lang w:eastAsia="es-MX"/>
              </w:rPr>
            </w:pPr>
            <w:r w:rsidRPr="003308B6">
              <w:rPr>
                <w:rFonts w:asciiTheme="minorHAnsi" w:hAnsiTheme="minorHAnsi" w:cs="DIN Pro Regular"/>
              </w:rPr>
              <w:tab/>
            </w:r>
            <w:r w:rsidR="008B48EE" w:rsidRPr="003308B6">
              <w:rPr>
                <w:rFonts w:asciiTheme="minorHAnsi" w:eastAsia="Times New Roman" w:hAnsiTheme="minorHAnsi" w:cs="DIN Pro Regular"/>
                <w:color w:val="FFFFFF"/>
                <w:lang w:eastAsia="es-MX"/>
              </w:rPr>
              <w:t xml:space="preserve">                              Concepto</w:t>
            </w:r>
          </w:p>
        </w:tc>
        <w:tc>
          <w:tcPr>
            <w:tcW w:w="2400" w:type="dxa"/>
            <w:tcBorders>
              <w:top w:val="nil"/>
              <w:left w:val="nil"/>
              <w:bottom w:val="single" w:sz="8" w:space="0" w:color="auto"/>
              <w:right w:val="single" w:sz="8" w:space="0" w:color="auto"/>
            </w:tcBorders>
            <w:shd w:val="clear" w:color="auto" w:fill="AB0033"/>
            <w:vAlign w:val="center"/>
            <w:hideMark/>
          </w:tcPr>
          <w:p w:rsidR="008B48EE" w:rsidRPr="003308B6" w:rsidRDefault="008B48EE" w:rsidP="000072F5">
            <w:pPr>
              <w:spacing w:after="0" w:line="240" w:lineRule="auto"/>
              <w:jc w:val="both"/>
              <w:rPr>
                <w:rFonts w:asciiTheme="minorHAnsi" w:eastAsia="Times New Roman" w:hAnsiTheme="minorHAnsi" w:cs="DIN Pro Regular"/>
                <w:color w:val="FFFFFF"/>
                <w:lang w:eastAsia="es-MX"/>
              </w:rPr>
            </w:pPr>
            <w:r w:rsidRPr="003308B6">
              <w:rPr>
                <w:rFonts w:asciiTheme="minorHAnsi" w:eastAsia="Times New Roman" w:hAnsiTheme="minorHAnsi" w:cs="DIN Pro Regular"/>
                <w:color w:val="FFFFFF"/>
                <w:lang w:eastAsia="es-MX"/>
              </w:rPr>
              <w:t> </w:t>
            </w:r>
          </w:p>
        </w:tc>
      </w:tr>
      <w:tr w:rsidR="008B48EE" w:rsidRPr="003308B6" w:rsidTr="000072F5">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8B48EE" w:rsidRPr="003308B6" w:rsidRDefault="008B48EE" w:rsidP="000072F5">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val="es-ES" w:eastAsia="es-MX"/>
              </w:rPr>
              <w:t>Valores</w:t>
            </w:r>
          </w:p>
        </w:tc>
        <w:tc>
          <w:tcPr>
            <w:tcW w:w="2400" w:type="dxa"/>
            <w:tcBorders>
              <w:top w:val="nil"/>
              <w:left w:val="nil"/>
              <w:bottom w:val="single" w:sz="8" w:space="0" w:color="auto"/>
              <w:right w:val="single" w:sz="8" w:space="0" w:color="auto"/>
            </w:tcBorders>
            <w:shd w:val="clear" w:color="auto" w:fill="auto"/>
            <w:vAlign w:val="center"/>
            <w:hideMark/>
          </w:tcPr>
          <w:p w:rsidR="008B48EE" w:rsidRPr="003308B6" w:rsidRDefault="008B48EE" w:rsidP="000072F5">
            <w:pPr>
              <w:spacing w:after="0" w:line="240" w:lineRule="auto"/>
              <w:jc w:val="right"/>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val="es-ES" w:eastAsia="es-MX"/>
              </w:rPr>
              <w:t>No Aplica</w:t>
            </w:r>
          </w:p>
        </w:tc>
      </w:tr>
      <w:tr w:rsidR="008B48EE" w:rsidRPr="003308B6" w:rsidTr="000072F5">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8B48EE" w:rsidRPr="003308B6" w:rsidRDefault="008B48EE" w:rsidP="000072F5">
            <w:pPr>
              <w:spacing w:after="0" w:line="240" w:lineRule="auto"/>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val="es-ES" w:eastAsia="es-MX"/>
              </w:rPr>
              <w:t>Emisión de Obligaciones</w:t>
            </w:r>
          </w:p>
        </w:tc>
        <w:tc>
          <w:tcPr>
            <w:tcW w:w="2400" w:type="dxa"/>
            <w:tcBorders>
              <w:top w:val="nil"/>
              <w:left w:val="nil"/>
              <w:bottom w:val="single" w:sz="8" w:space="0" w:color="auto"/>
              <w:right w:val="single" w:sz="8" w:space="0" w:color="auto"/>
            </w:tcBorders>
            <w:shd w:val="clear" w:color="auto" w:fill="auto"/>
            <w:vAlign w:val="center"/>
            <w:hideMark/>
          </w:tcPr>
          <w:p w:rsidR="008B48EE" w:rsidRPr="003308B6" w:rsidRDefault="008B48EE" w:rsidP="000072F5">
            <w:pPr>
              <w:spacing w:after="0" w:line="240" w:lineRule="auto"/>
              <w:jc w:val="right"/>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val="es-ES" w:eastAsia="es-MX"/>
              </w:rPr>
              <w:t>No Aplica</w:t>
            </w:r>
          </w:p>
        </w:tc>
      </w:tr>
      <w:tr w:rsidR="008B48EE" w:rsidRPr="003308B6" w:rsidTr="000072F5">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8B48EE" w:rsidRPr="003308B6" w:rsidRDefault="008B48EE" w:rsidP="000072F5">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Avales y garantías</w:t>
            </w:r>
          </w:p>
        </w:tc>
        <w:tc>
          <w:tcPr>
            <w:tcW w:w="2400" w:type="dxa"/>
            <w:tcBorders>
              <w:top w:val="nil"/>
              <w:left w:val="nil"/>
              <w:bottom w:val="single" w:sz="8" w:space="0" w:color="auto"/>
              <w:right w:val="single" w:sz="8" w:space="0" w:color="auto"/>
            </w:tcBorders>
            <w:shd w:val="clear" w:color="auto" w:fill="auto"/>
            <w:vAlign w:val="center"/>
            <w:hideMark/>
          </w:tcPr>
          <w:p w:rsidR="008B48EE" w:rsidRPr="003308B6" w:rsidRDefault="008B48EE" w:rsidP="000072F5">
            <w:pPr>
              <w:spacing w:after="0" w:line="240" w:lineRule="auto"/>
              <w:jc w:val="right"/>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No Aplica</w:t>
            </w:r>
          </w:p>
        </w:tc>
      </w:tr>
      <w:tr w:rsidR="008B48EE" w:rsidRPr="003308B6" w:rsidTr="000072F5">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8B48EE" w:rsidRPr="003308B6" w:rsidRDefault="008B48EE" w:rsidP="000072F5">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val="es-ES" w:eastAsia="es-MX"/>
              </w:rPr>
              <w:t>Juicios</w:t>
            </w:r>
          </w:p>
        </w:tc>
        <w:tc>
          <w:tcPr>
            <w:tcW w:w="2400" w:type="dxa"/>
            <w:tcBorders>
              <w:top w:val="nil"/>
              <w:left w:val="nil"/>
              <w:bottom w:val="single" w:sz="8" w:space="0" w:color="auto"/>
              <w:right w:val="single" w:sz="8" w:space="0" w:color="auto"/>
            </w:tcBorders>
            <w:shd w:val="clear" w:color="auto" w:fill="auto"/>
            <w:vAlign w:val="center"/>
            <w:hideMark/>
          </w:tcPr>
          <w:p w:rsidR="008B48EE" w:rsidRPr="003308B6" w:rsidRDefault="008B48EE" w:rsidP="000072F5">
            <w:pPr>
              <w:spacing w:after="0" w:line="240" w:lineRule="auto"/>
              <w:jc w:val="right"/>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val="es-ES" w:eastAsia="es-MX"/>
              </w:rPr>
              <w:t>No Aplica</w:t>
            </w:r>
          </w:p>
        </w:tc>
      </w:tr>
      <w:tr w:rsidR="008B48EE" w:rsidRPr="003308B6" w:rsidTr="000072F5">
        <w:trPr>
          <w:trHeight w:val="52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8B48EE" w:rsidRPr="003308B6" w:rsidRDefault="008B48EE" w:rsidP="000072F5">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val="es-ES" w:eastAsia="es-MX"/>
              </w:rPr>
              <w:t>Contratos para Inversión Mediante Proyectos para Prestación de Servicios (PPS) y Similares</w:t>
            </w:r>
          </w:p>
        </w:tc>
        <w:tc>
          <w:tcPr>
            <w:tcW w:w="2400" w:type="dxa"/>
            <w:tcBorders>
              <w:top w:val="nil"/>
              <w:left w:val="nil"/>
              <w:bottom w:val="single" w:sz="8" w:space="0" w:color="auto"/>
              <w:right w:val="single" w:sz="8" w:space="0" w:color="auto"/>
            </w:tcBorders>
            <w:shd w:val="clear" w:color="auto" w:fill="auto"/>
            <w:vAlign w:val="center"/>
            <w:hideMark/>
          </w:tcPr>
          <w:p w:rsidR="008B48EE" w:rsidRPr="003308B6" w:rsidRDefault="008B48EE" w:rsidP="000072F5">
            <w:pPr>
              <w:spacing w:after="0" w:line="240" w:lineRule="auto"/>
              <w:jc w:val="right"/>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val="es-ES" w:eastAsia="es-MX"/>
              </w:rPr>
              <w:t>No Aplica</w:t>
            </w:r>
          </w:p>
        </w:tc>
      </w:tr>
      <w:tr w:rsidR="008B48EE" w:rsidRPr="003308B6" w:rsidTr="000072F5">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8B48EE" w:rsidRPr="003308B6" w:rsidRDefault="008B48EE" w:rsidP="000072F5">
            <w:pPr>
              <w:spacing w:after="0" w:line="240" w:lineRule="auto"/>
              <w:jc w:val="both"/>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Bienes concesionados o en comodato</w:t>
            </w:r>
          </w:p>
        </w:tc>
        <w:tc>
          <w:tcPr>
            <w:tcW w:w="2400" w:type="dxa"/>
            <w:tcBorders>
              <w:top w:val="nil"/>
              <w:left w:val="nil"/>
              <w:bottom w:val="single" w:sz="8" w:space="0" w:color="auto"/>
              <w:right w:val="single" w:sz="8" w:space="0" w:color="auto"/>
            </w:tcBorders>
            <w:shd w:val="clear" w:color="auto" w:fill="auto"/>
            <w:vAlign w:val="center"/>
            <w:hideMark/>
          </w:tcPr>
          <w:p w:rsidR="008B48EE" w:rsidRPr="003308B6" w:rsidRDefault="008B48EE" w:rsidP="000072F5">
            <w:pPr>
              <w:spacing w:after="0" w:line="240" w:lineRule="auto"/>
              <w:jc w:val="right"/>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No Aplica</w:t>
            </w:r>
          </w:p>
        </w:tc>
      </w:tr>
    </w:tbl>
    <w:p w:rsidR="00B60517" w:rsidRDefault="00B60517" w:rsidP="00290E6D">
      <w:pPr>
        <w:pStyle w:val="Texto"/>
        <w:spacing w:after="0" w:line="240" w:lineRule="exact"/>
        <w:ind w:left="2160" w:hanging="540"/>
        <w:rPr>
          <w:rFonts w:asciiTheme="minorHAnsi" w:hAnsiTheme="minorHAnsi" w:cs="DIN Pro Regular"/>
          <w:sz w:val="22"/>
          <w:szCs w:val="22"/>
        </w:rPr>
      </w:pPr>
    </w:p>
    <w:p w:rsidR="00FA240C" w:rsidRDefault="00FA240C" w:rsidP="00290E6D">
      <w:pPr>
        <w:pStyle w:val="Texto"/>
        <w:spacing w:after="0" w:line="240" w:lineRule="exact"/>
        <w:ind w:left="2160" w:hanging="540"/>
        <w:rPr>
          <w:rFonts w:asciiTheme="minorHAnsi" w:hAnsiTheme="minorHAnsi" w:cs="DIN Pro Regular"/>
          <w:sz w:val="22"/>
          <w:szCs w:val="22"/>
        </w:rPr>
      </w:pPr>
    </w:p>
    <w:p w:rsidR="00FA240C" w:rsidRDefault="00FA240C" w:rsidP="00290E6D">
      <w:pPr>
        <w:pStyle w:val="Texto"/>
        <w:spacing w:after="0" w:line="240" w:lineRule="exact"/>
        <w:ind w:left="2160" w:hanging="540"/>
        <w:rPr>
          <w:rFonts w:asciiTheme="minorHAnsi" w:hAnsiTheme="minorHAnsi" w:cs="DIN Pro Regular"/>
          <w:sz w:val="22"/>
          <w:szCs w:val="22"/>
        </w:rPr>
      </w:pPr>
    </w:p>
    <w:p w:rsidR="00FA240C" w:rsidRDefault="00FA240C" w:rsidP="00290E6D">
      <w:pPr>
        <w:pStyle w:val="Texto"/>
        <w:spacing w:after="0" w:line="240" w:lineRule="exact"/>
        <w:ind w:left="2160" w:hanging="540"/>
        <w:rPr>
          <w:rFonts w:asciiTheme="minorHAnsi" w:hAnsiTheme="minorHAnsi" w:cs="DIN Pro Regular"/>
          <w:sz w:val="22"/>
          <w:szCs w:val="22"/>
        </w:rPr>
      </w:pPr>
    </w:p>
    <w:p w:rsidR="00FA240C" w:rsidRPr="003308B6" w:rsidRDefault="00FA240C" w:rsidP="00290E6D">
      <w:pPr>
        <w:pStyle w:val="Texto"/>
        <w:spacing w:after="0" w:line="240" w:lineRule="exact"/>
        <w:ind w:left="2160" w:hanging="540"/>
        <w:rPr>
          <w:rFonts w:asciiTheme="minorHAnsi" w:hAnsiTheme="minorHAnsi" w:cs="DIN Pro Regular"/>
          <w:sz w:val="22"/>
          <w:szCs w:val="22"/>
        </w:rPr>
      </w:pPr>
    </w:p>
    <w:p w:rsidR="001F76D4" w:rsidRPr="003308B6" w:rsidRDefault="001F76D4" w:rsidP="001F76D4">
      <w:pPr>
        <w:pStyle w:val="Texto"/>
        <w:spacing w:after="0" w:line="240" w:lineRule="exact"/>
        <w:ind w:left="288" w:firstLine="0"/>
        <w:rPr>
          <w:rFonts w:asciiTheme="minorHAnsi" w:hAnsiTheme="minorHAnsi" w:cs="DIN Pro Regular"/>
          <w:i/>
          <w:sz w:val="22"/>
          <w:szCs w:val="22"/>
        </w:rPr>
      </w:pPr>
      <w:r w:rsidRPr="003308B6">
        <w:rPr>
          <w:rFonts w:asciiTheme="minorHAnsi" w:hAnsiTheme="minorHAnsi" w:cs="DIN Pro Regular"/>
          <w:i/>
          <w:sz w:val="22"/>
          <w:szCs w:val="22"/>
        </w:rPr>
        <w:t>Presupuestarias:</w:t>
      </w:r>
    </w:p>
    <w:p w:rsidR="001F76D4" w:rsidRPr="003308B6" w:rsidRDefault="001F76D4" w:rsidP="00E654EF">
      <w:pPr>
        <w:pStyle w:val="Texto"/>
        <w:spacing w:after="0" w:line="240" w:lineRule="exact"/>
        <w:ind w:left="2160" w:hanging="540"/>
        <w:rPr>
          <w:rFonts w:asciiTheme="minorHAnsi" w:hAnsiTheme="minorHAnsi"/>
          <w:sz w:val="22"/>
          <w:szCs w:val="22"/>
        </w:rPr>
      </w:pPr>
      <w:r w:rsidRPr="003308B6">
        <w:rPr>
          <w:rFonts w:asciiTheme="minorHAnsi" w:hAnsiTheme="minorHAnsi" w:cs="DIN Pro Regular"/>
          <w:sz w:val="22"/>
          <w:szCs w:val="22"/>
        </w:rPr>
        <w:tab/>
      </w:r>
      <w:r w:rsidR="00E654EF" w:rsidRPr="003308B6">
        <w:rPr>
          <w:rFonts w:asciiTheme="minorHAnsi" w:hAnsiTheme="minorHAnsi" w:cs="DIN Pro Regular"/>
          <w:sz w:val="22"/>
          <w:szCs w:val="22"/>
        </w:rPr>
        <w:t>C</w:t>
      </w:r>
      <w:r w:rsidRPr="003308B6">
        <w:rPr>
          <w:rFonts w:asciiTheme="minorHAnsi" w:hAnsiTheme="minorHAnsi"/>
          <w:sz w:val="22"/>
          <w:szCs w:val="22"/>
        </w:rPr>
        <w:t>uentas de ingresos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39"/>
        <w:gridCol w:w="1370"/>
      </w:tblGrid>
      <w:tr w:rsidR="001F76D4" w:rsidRPr="003308B6" w:rsidTr="000072F5">
        <w:tc>
          <w:tcPr>
            <w:tcW w:w="851" w:type="dxa"/>
            <w:shd w:val="clear" w:color="auto" w:fill="AB0033"/>
          </w:tcPr>
          <w:p w:rsidR="001F76D4" w:rsidRPr="003308B6" w:rsidRDefault="001F76D4" w:rsidP="000072F5">
            <w:pPr>
              <w:spacing w:after="0" w:line="240" w:lineRule="exact"/>
              <w:jc w:val="both"/>
              <w:rPr>
                <w:rFonts w:asciiTheme="minorHAnsi" w:eastAsia="Times New Roman" w:hAnsiTheme="minorHAnsi" w:cs="DIN Pro Regular"/>
                <w:color w:val="FFFFFF" w:themeColor="background1"/>
                <w:lang w:val="es-ES" w:eastAsia="es-ES"/>
              </w:rPr>
            </w:pPr>
          </w:p>
          <w:p w:rsidR="001F76D4" w:rsidRPr="003308B6" w:rsidRDefault="001F76D4" w:rsidP="000072F5">
            <w:pPr>
              <w:spacing w:after="0" w:line="240" w:lineRule="exact"/>
              <w:jc w:val="both"/>
              <w:rPr>
                <w:rFonts w:asciiTheme="minorHAnsi" w:eastAsia="Times New Roman" w:hAnsiTheme="minorHAnsi" w:cs="DIN Pro Regular"/>
                <w:color w:val="FFFFFF" w:themeColor="background1"/>
                <w:lang w:val="es-ES" w:eastAsia="es-ES"/>
              </w:rPr>
            </w:pPr>
            <w:r w:rsidRPr="003308B6">
              <w:rPr>
                <w:rFonts w:asciiTheme="minorHAnsi" w:eastAsia="Times New Roman" w:hAnsiTheme="minorHAnsi" w:cs="DIN Pro Regular"/>
                <w:color w:val="FFFFFF" w:themeColor="background1"/>
                <w:lang w:val="es-ES" w:eastAsia="es-ES"/>
              </w:rPr>
              <w:t>8.1.1</w:t>
            </w:r>
          </w:p>
        </w:tc>
        <w:tc>
          <w:tcPr>
            <w:tcW w:w="3439" w:type="dxa"/>
            <w:shd w:val="clear" w:color="auto" w:fill="AB0033"/>
          </w:tcPr>
          <w:p w:rsidR="001F76D4" w:rsidRPr="003308B6" w:rsidRDefault="001F76D4" w:rsidP="000072F5">
            <w:pPr>
              <w:spacing w:after="0" w:line="240" w:lineRule="exact"/>
              <w:jc w:val="both"/>
              <w:rPr>
                <w:rFonts w:asciiTheme="minorHAnsi" w:eastAsia="Times New Roman" w:hAnsiTheme="minorHAnsi" w:cs="DIN Pro Regular"/>
                <w:color w:val="FFFFFF" w:themeColor="background1"/>
                <w:lang w:val="es-ES" w:eastAsia="es-ES"/>
              </w:rPr>
            </w:pPr>
            <w:r w:rsidRPr="003308B6">
              <w:rPr>
                <w:rFonts w:asciiTheme="minorHAnsi" w:eastAsia="Times New Roman" w:hAnsiTheme="minorHAnsi" w:cs="DIN Pro Regular"/>
                <w:color w:val="FFFFFF" w:themeColor="background1"/>
                <w:lang w:val="es-ES" w:eastAsia="es-ES"/>
              </w:rPr>
              <w:t>Ley de Ingresos Estimada</w:t>
            </w:r>
          </w:p>
        </w:tc>
        <w:tc>
          <w:tcPr>
            <w:tcW w:w="1370" w:type="dxa"/>
            <w:shd w:val="clear" w:color="auto" w:fill="AB0033"/>
          </w:tcPr>
          <w:p w:rsidR="001F76D4" w:rsidRPr="003308B6" w:rsidRDefault="001F76D4" w:rsidP="000072F5">
            <w:pPr>
              <w:spacing w:after="0" w:line="240" w:lineRule="exact"/>
              <w:jc w:val="right"/>
              <w:rPr>
                <w:rFonts w:asciiTheme="minorHAnsi" w:eastAsia="Times New Roman" w:hAnsiTheme="minorHAnsi" w:cs="DIN Pro Regular"/>
                <w:color w:val="FFFFFF" w:themeColor="background1"/>
                <w:lang w:val="es-ES" w:eastAsia="es-ES"/>
              </w:rPr>
            </w:pPr>
            <w:r w:rsidRPr="003308B6">
              <w:rPr>
                <w:rFonts w:asciiTheme="minorHAnsi" w:eastAsia="Times New Roman" w:hAnsiTheme="minorHAnsi" w:cs="DIN Pro Regular"/>
                <w:color w:val="FFFFFF" w:themeColor="background1"/>
                <w:lang w:val="es-ES" w:eastAsia="es-ES"/>
              </w:rPr>
              <w:t>7,125,470</w:t>
            </w:r>
          </w:p>
        </w:tc>
      </w:tr>
      <w:tr w:rsidR="001F76D4" w:rsidRPr="003308B6" w:rsidTr="000072F5">
        <w:tc>
          <w:tcPr>
            <w:tcW w:w="851" w:type="dxa"/>
          </w:tcPr>
          <w:p w:rsidR="001F76D4" w:rsidRPr="003308B6" w:rsidRDefault="001F76D4" w:rsidP="000072F5">
            <w:pPr>
              <w:spacing w:after="0" w:line="240" w:lineRule="exact"/>
              <w:jc w:val="both"/>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8.1.2</w:t>
            </w:r>
          </w:p>
        </w:tc>
        <w:tc>
          <w:tcPr>
            <w:tcW w:w="3439" w:type="dxa"/>
            <w:shd w:val="clear" w:color="auto" w:fill="auto"/>
          </w:tcPr>
          <w:p w:rsidR="001F76D4" w:rsidRPr="003308B6" w:rsidRDefault="001F76D4" w:rsidP="000072F5">
            <w:pPr>
              <w:spacing w:after="0" w:line="240" w:lineRule="exact"/>
              <w:jc w:val="both"/>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Ley de Ingresos por Ejecutar</w:t>
            </w:r>
          </w:p>
        </w:tc>
        <w:tc>
          <w:tcPr>
            <w:tcW w:w="1370" w:type="dxa"/>
            <w:shd w:val="clear" w:color="auto" w:fill="auto"/>
          </w:tcPr>
          <w:p w:rsidR="001F76D4" w:rsidRPr="003308B6" w:rsidRDefault="00B91364" w:rsidP="00002E26">
            <w:pPr>
              <w:spacing w:after="0" w:line="240" w:lineRule="exact"/>
              <w:jc w:val="right"/>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 xml:space="preserve">   </w:t>
            </w:r>
            <w:r w:rsidR="001F76D4" w:rsidRPr="003308B6">
              <w:rPr>
                <w:rFonts w:asciiTheme="minorHAnsi" w:eastAsia="Times New Roman" w:hAnsiTheme="minorHAnsi" w:cs="DIN Pro Regular"/>
                <w:lang w:val="es-ES" w:eastAsia="es-ES"/>
              </w:rPr>
              <w:t>943</w:t>
            </w:r>
            <w:r w:rsidRPr="003308B6">
              <w:rPr>
                <w:rFonts w:asciiTheme="minorHAnsi" w:eastAsia="Times New Roman" w:hAnsiTheme="minorHAnsi" w:cs="DIN Pro Regular"/>
                <w:lang w:val="es-ES" w:eastAsia="es-ES"/>
              </w:rPr>
              <w:t>,84</w:t>
            </w:r>
          </w:p>
        </w:tc>
      </w:tr>
      <w:tr w:rsidR="001F76D4" w:rsidRPr="003308B6" w:rsidTr="000072F5">
        <w:tc>
          <w:tcPr>
            <w:tcW w:w="851" w:type="dxa"/>
          </w:tcPr>
          <w:p w:rsidR="001F76D4" w:rsidRPr="003308B6" w:rsidRDefault="001F76D4" w:rsidP="000072F5">
            <w:pPr>
              <w:spacing w:after="0" w:line="240" w:lineRule="exact"/>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8.1.3</w:t>
            </w:r>
          </w:p>
        </w:tc>
        <w:tc>
          <w:tcPr>
            <w:tcW w:w="3439" w:type="dxa"/>
            <w:shd w:val="clear" w:color="auto" w:fill="auto"/>
          </w:tcPr>
          <w:p w:rsidR="001F76D4" w:rsidRPr="003308B6" w:rsidRDefault="001F76D4" w:rsidP="000072F5">
            <w:pPr>
              <w:spacing w:after="0" w:line="240" w:lineRule="exact"/>
              <w:jc w:val="both"/>
              <w:rPr>
                <w:rFonts w:asciiTheme="minorHAnsi" w:eastAsia="Times New Roman" w:hAnsiTheme="minorHAnsi" w:cs="DIN Pro Regular"/>
                <w:lang w:eastAsia="es-ES"/>
              </w:rPr>
            </w:pPr>
            <w:r w:rsidRPr="003308B6">
              <w:rPr>
                <w:rFonts w:asciiTheme="minorHAnsi" w:eastAsia="Times New Roman" w:hAnsiTheme="minorHAnsi" w:cs="DIN Pro Regular"/>
                <w:lang w:val="es-ES" w:eastAsia="es-ES"/>
              </w:rPr>
              <w:t>Ley de Ingresos  Modificada</w:t>
            </w:r>
          </w:p>
        </w:tc>
        <w:tc>
          <w:tcPr>
            <w:tcW w:w="1370" w:type="dxa"/>
            <w:shd w:val="clear" w:color="auto" w:fill="auto"/>
          </w:tcPr>
          <w:p w:rsidR="001F76D4" w:rsidRPr="003308B6" w:rsidRDefault="00B91364" w:rsidP="00002E26">
            <w:pPr>
              <w:spacing w:after="0" w:line="240" w:lineRule="exact"/>
              <w:jc w:val="right"/>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 xml:space="preserve">      -32,451</w:t>
            </w:r>
          </w:p>
        </w:tc>
      </w:tr>
      <w:tr w:rsidR="001F76D4" w:rsidRPr="003308B6" w:rsidTr="000072F5">
        <w:tc>
          <w:tcPr>
            <w:tcW w:w="851" w:type="dxa"/>
          </w:tcPr>
          <w:p w:rsidR="001F76D4" w:rsidRPr="003308B6" w:rsidRDefault="001F76D4" w:rsidP="000072F5">
            <w:pPr>
              <w:spacing w:after="0" w:line="240" w:lineRule="exact"/>
              <w:jc w:val="both"/>
              <w:rPr>
                <w:rFonts w:asciiTheme="minorHAnsi" w:eastAsia="Times New Roman" w:hAnsiTheme="minorHAnsi" w:cs="DIN Pro Regular"/>
                <w:lang w:eastAsia="es-ES"/>
              </w:rPr>
            </w:pPr>
            <w:r w:rsidRPr="003308B6">
              <w:rPr>
                <w:rFonts w:asciiTheme="minorHAnsi" w:eastAsia="Times New Roman" w:hAnsiTheme="minorHAnsi" w:cs="DIN Pro Regular"/>
                <w:lang w:eastAsia="es-ES"/>
              </w:rPr>
              <w:t>8.1.4</w:t>
            </w:r>
          </w:p>
        </w:tc>
        <w:tc>
          <w:tcPr>
            <w:tcW w:w="3439" w:type="dxa"/>
            <w:shd w:val="clear" w:color="auto" w:fill="auto"/>
          </w:tcPr>
          <w:p w:rsidR="001F76D4" w:rsidRPr="003308B6" w:rsidRDefault="001F76D4" w:rsidP="000072F5">
            <w:pPr>
              <w:spacing w:after="0" w:line="240" w:lineRule="exact"/>
              <w:jc w:val="both"/>
              <w:rPr>
                <w:rFonts w:asciiTheme="minorHAnsi" w:eastAsia="Times New Roman" w:hAnsiTheme="minorHAnsi" w:cs="DIN Pro Regular"/>
                <w:lang w:eastAsia="es-ES"/>
              </w:rPr>
            </w:pPr>
            <w:r w:rsidRPr="003308B6">
              <w:rPr>
                <w:rFonts w:asciiTheme="minorHAnsi" w:eastAsia="Times New Roman" w:hAnsiTheme="minorHAnsi" w:cs="DIN Pro Regular"/>
                <w:lang w:eastAsia="es-ES"/>
              </w:rPr>
              <w:t>Ley de Ingresos Devengada</w:t>
            </w:r>
          </w:p>
        </w:tc>
        <w:tc>
          <w:tcPr>
            <w:tcW w:w="1370" w:type="dxa"/>
            <w:shd w:val="clear" w:color="auto" w:fill="auto"/>
          </w:tcPr>
          <w:p w:rsidR="001F76D4" w:rsidRPr="003308B6" w:rsidRDefault="00B91364" w:rsidP="00002E26">
            <w:pPr>
              <w:spacing w:after="0" w:line="240" w:lineRule="exact"/>
              <w:jc w:val="right"/>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6,149,185</w:t>
            </w:r>
          </w:p>
        </w:tc>
      </w:tr>
      <w:tr w:rsidR="001F76D4" w:rsidRPr="003308B6" w:rsidTr="000072F5">
        <w:tc>
          <w:tcPr>
            <w:tcW w:w="851" w:type="dxa"/>
          </w:tcPr>
          <w:p w:rsidR="001F76D4" w:rsidRPr="003308B6" w:rsidRDefault="001F76D4" w:rsidP="000072F5">
            <w:pPr>
              <w:spacing w:after="0" w:line="240" w:lineRule="exact"/>
              <w:jc w:val="both"/>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8.1.5.</w:t>
            </w:r>
          </w:p>
        </w:tc>
        <w:tc>
          <w:tcPr>
            <w:tcW w:w="3439" w:type="dxa"/>
            <w:shd w:val="clear" w:color="auto" w:fill="auto"/>
          </w:tcPr>
          <w:p w:rsidR="001F76D4" w:rsidRPr="003308B6" w:rsidRDefault="001F76D4" w:rsidP="000072F5">
            <w:pPr>
              <w:spacing w:after="0" w:line="240" w:lineRule="exact"/>
              <w:jc w:val="both"/>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Ley de Ingresos Recaudada</w:t>
            </w:r>
          </w:p>
        </w:tc>
        <w:tc>
          <w:tcPr>
            <w:tcW w:w="1370" w:type="dxa"/>
            <w:shd w:val="clear" w:color="auto" w:fill="auto"/>
          </w:tcPr>
          <w:p w:rsidR="001F76D4" w:rsidRPr="003308B6" w:rsidRDefault="00B91364" w:rsidP="00002E26">
            <w:pPr>
              <w:spacing w:after="0" w:line="240" w:lineRule="exact"/>
              <w:jc w:val="right"/>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6,149,185</w:t>
            </w:r>
          </w:p>
        </w:tc>
      </w:tr>
    </w:tbl>
    <w:p w:rsidR="001F76D4" w:rsidRDefault="001F76D4" w:rsidP="001F76D4">
      <w:pPr>
        <w:pStyle w:val="Texto"/>
        <w:spacing w:after="0" w:line="240" w:lineRule="exact"/>
        <w:ind w:left="2160" w:hanging="540"/>
        <w:rPr>
          <w:rFonts w:asciiTheme="minorHAnsi" w:hAnsiTheme="minorHAnsi" w:cs="DIN Pro Regular"/>
          <w:sz w:val="22"/>
          <w:szCs w:val="22"/>
        </w:rPr>
      </w:pPr>
    </w:p>
    <w:p w:rsidR="00FA240C" w:rsidRDefault="00FA240C" w:rsidP="001F76D4">
      <w:pPr>
        <w:pStyle w:val="Texto"/>
        <w:spacing w:after="0" w:line="240" w:lineRule="exact"/>
        <w:ind w:left="2160" w:hanging="540"/>
        <w:rPr>
          <w:rFonts w:asciiTheme="minorHAnsi" w:hAnsiTheme="minorHAnsi" w:cs="DIN Pro Regular"/>
          <w:sz w:val="22"/>
          <w:szCs w:val="22"/>
        </w:rPr>
      </w:pPr>
    </w:p>
    <w:p w:rsidR="00FA240C" w:rsidRDefault="00FA240C" w:rsidP="001F76D4">
      <w:pPr>
        <w:pStyle w:val="Texto"/>
        <w:spacing w:after="0" w:line="240" w:lineRule="exact"/>
        <w:ind w:left="2160" w:hanging="540"/>
        <w:rPr>
          <w:rFonts w:asciiTheme="minorHAnsi" w:hAnsiTheme="minorHAnsi" w:cs="DIN Pro Regular"/>
          <w:sz w:val="22"/>
          <w:szCs w:val="22"/>
        </w:rPr>
      </w:pPr>
    </w:p>
    <w:p w:rsidR="00FA240C" w:rsidRDefault="00FA240C" w:rsidP="001F76D4">
      <w:pPr>
        <w:pStyle w:val="Texto"/>
        <w:spacing w:after="0" w:line="240" w:lineRule="exact"/>
        <w:ind w:left="2160" w:hanging="540"/>
        <w:rPr>
          <w:rFonts w:asciiTheme="minorHAnsi" w:hAnsiTheme="minorHAnsi" w:cs="DIN Pro Regular"/>
          <w:sz w:val="22"/>
          <w:szCs w:val="22"/>
        </w:rPr>
      </w:pPr>
    </w:p>
    <w:p w:rsidR="00FA240C" w:rsidRDefault="00FA240C" w:rsidP="001F76D4">
      <w:pPr>
        <w:pStyle w:val="Texto"/>
        <w:spacing w:after="0" w:line="240" w:lineRule="exact"/>
        <w:ind w:left="2160" w:hanging="540"/>
        <w:rPr>
          <w:rFonts w:asciiTheme="minorHAnsi" w:hAnsiTheme="minorHAnsi" w:cs="DIN Pro Regular"/>
          <w:sz w:val="22"/>
          <w:szCs w:val="22"/>
        </w:rPr>
      </w:pPr>
    </w:p>
    <w:p w:rsidR="00FA240C" w:rsidRDefault="00FA240C" w:rsidP="001F76D4">
      <w:pPr>
        <w:pStyle w:val="Texto"/>
        <w:spacing w:after="0" w:line="240" w:lineRule="exact"/>
        <w:ind w:left="2160" w:hanging="540"/>
        <w:rPr>
          <w:rFonts w:asciiTheme="minorHAnsi" w:hAnsiTheme="minorHAnsi" w:cs="DIN Pro Regular"/>
          <w:sz w:val="22"/>
          <w:szCs w:val="22"/>
        </w:rPr>
      </w:pPr>
    </w:p>
    <w:p w:rsidR="00FA240C" w:rsidRPr="003308B6" w:rsidRDefault="00FA240C" w:rsidP="001F76D4">
      <w:pPr>
        <w:pStyle w:val="Texto"/>
        <w:spacing w:after="0" w:line="240" w:lineRule="exact"/>
        <w:ind w:left="2160" w:hanging="540"/>
        <w:rPr>
          <w:rFonts w:asciiTheme="minorHAnsi" w:hAnsiTheme="minorHAnsi" w:cs="DIN Pro Regular"/>
          <w:sz w:val="22"/>
          <w:szCs w:val="22"/>
        </w:rPr>
      </w:pPr>
    </w:p>
    <w:p w:rsidR="001F76D4" w:rsidRPr="003308B6" w:rsidRDefault="001F76D4" w:rsidP="001F76D4">
      <w:pPr>
        <w:pStyle w:val="Texto"/>
        <w:spacing w:after="0" w:line="240" w:lineRule="exact"/>
        <w:ind w:left="2160" w:hanging="540"/>
        <w:rPr>
          <w:rFonts w:asciiTheme="minorHAnsi" w:hAnsiTheme="minorHAnsi" w:cs="DIN Pro Regular"/>
          <w:sz w:val="22"/>
          <w:szCs w:val="22"/>
        </w:rPr>
      </w:pPr>
    </w:p>
    <w:p w:rsidR="001F76D4" w:rsidRPr="003308B6" w:rsidRDefault="001F76D4" w:rsidP="001F76D4">
      <w:pPr>
        <w:pStyle w:val="Texto"/>
        <w:spacing w:after="0" w:line="240" w:lineRule="exact"/>
        <w:ind w:left="2160" w:hanging="540"/>
        <w:rPr>
          <w:rFonts w:asciiTheme="minorHAnsi" w:hAnsiTheme="minorHAnsi" w:cs="DIN Pro Regular"/>
          <w:sz w:val="22"/>
          <w:szCs w:val="22"/>
        </w:rPr>
      </w:pPr>
      <w:r w:rsidRPr="003308B6">
        <w:rPr>
          <w:rFonts w:asciiTheme="minorHAnsi" w:hAnsiTheme="minorHAnsi" w:cs="DIN Pro Regular"/>
          <w:sz w:val="22"/>
          <w:szCs w:val="22"/>
        </w:rPr>
        <w:tab/>
        <w:t>Cuentas de egresos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1417"/>
      </w:tblGrid>
      <w:tr w:rsidR="001F76D4" w:rsidRPr="003308B6" w:rsidTr="000072F5">
        <w:tc>
          <w:tcPr>
            <w:tcW w:w="851" w:type="dxa"/>
            <w:shd w:val="clear" w:color="auto" w:fill="AB0033"/>
          </w:tcPr>
          <w:p w:rsidR="001F76D4" w:rsidRPr="003308B6" w:rsidRDefault="001F76D4" w:rsidP="000072F5">
            <w:pPr>
              <w:spacing w:after="0" w:line="240" w:lineRule="exact"/>
              <w:jc w:val="both"/>
              <w:rPr>
                <w:rFonts w:asciiTheme="minorHAnsi" w:eastAsia="Times New Roman" w:hAnsiTheme="minorHAnsi" w:cs="DIN Pro Regular"/>
                <w:color w:val="FFFFFF" w:themeColor="background1"/>
                <w:lang w:val="es-ES" w:eastAsia="es-ES"/>
              </w:rPr>
            </w:pPr>
            <w:r w:rsidRPr="003308B6">
              <w:rPr>
                <w:rFonts w:asciiTheme="minorHAnsi" w:eastAsia="Times New Roman" w:hAnsiTheme="minorHAnsi" w:cs="DIN Pro Regular"/>
                <w:color w:val="FFFFFF" w:themeColor="background1"/>
                <w:lang w:val="es-ES" w:eastAsia="es-ES"/>
              </w:rPr>
              <w:t>8.2.1</w:t>
            </w:r>
          </w:p>
        </w:tc>
        <w:tc>
          <w:tcPr>
            <w:tcW w:w="3402" w:type="dxa"/>
            <w:shd w:val="clear" w:color="auto" w:fill="AB0033"/>
          </w:tcPr>
          <w:p w:rsidR="001F76D4" w:rsidRPr="003308B6" w:rsidRDefault="001F76D4" w:rsidP="000072F5">
            <w:pPr>
              <w:spacing w:after="0" w:line="240" w:lineRule="exact"/>
              <w:jc w:val="both"/>
              <w:rPr>
                <w:rFonts w:asciiTheme="minorHAnsi" w:eastAsia="Times New Roman" w:hAnsiTheme="minorHAnsi" w:cs="DIN Pro Regular"/>
                <w:color w:val="FFFFFF" w:themeColor="background1"/>
                <w:lang w:val="es-ES" w:eastAsia="es-ES"/>
              </w:rPr>
            </w:pPr>
            <w:r w:rsidRPr="003308B6">
              <w:rPr>
                <w:rFonts w:asciiTheme="minorHAnsi" w:eastAsia="Times New Roman" w:hAnsiTheme="minorHAnsi" w:cs="DIN Pro Regular"/>
                <w:color w:val="FFFFFF" w:themeColor="background1"/>
                <w:lang w:val="es-ES" w:eastAsia="es-ES"/>
              </w:rPr>
              <w:t>Presupuesto de Egresos Aprobado</w:t>
            </w:r>
          </w:p>
        </w:tc>
        <w:tc>
          <w:tcPr>
            <w:tcW w:w="1417" w:type="dxa"/>
            <w:shd w:val="clear" w:color="auto" w:fill="AB0033"/>
          </w:tcPr>
          <w:p w:rsidR="001F76D4" w:rsidRPr="003308B6" w:rsidRDefault="001F76D4" w:rsidP="000072F5">
            <w:pPr>
              <w:spacing w:after="0" w:line="240" w:lineRule="exact"/>
              <w:jc w:val="right"/>
              <w:rPr>
                <w:rFonts w:asciiTheme="minorHAnsi" w:eastAsia="Times New Roman" w:hAnsiTheme="minorHAnsi" w:cs="DIN Pro Regular"/>
                <w:color w:val="FFFFFF" w:themeColor="background1"/>
                <w:lang w:val="es-ES" w:eastAsia="es-ES"/>
              </w:rPr>
            </w:pPr>
            <w:r w:rsidRPr="003308B6">
              <w:rPr>
                <w:rFonts w:asciiTheme="minorHAnsi" w:eastAsia="Times New Roman" w:hAnsiTheme="minorHAnsi" w:cs="DIN Pro Regular"/>
                <w:color w:val="FFFFFF" w:themeColor="background1"/>
                <w:lang w:val="es-ES" w:eastAsia="es-ES"/>
              </w:rPr>
              <w:t>7’125,470</w:t>
            </w:r>
          </w:p>
        </w:tc>
      </w:tr>
      <w:tr w:rsidR="001F76D4" w:rsidRPr="003308B6" w:rsidTr="000072F5">
        <w:tc>
          <w:tcPr>
            <w:tcW w:w="851" w:type="dxa"/>
          </w:tcPr>
          <w:p w:rsidR="001F76D4" w:rsidRPr="003308B6" w:rsidRDefault="001F76D4" w:rsidP="000072F5">
            <w:pPr>
              <w:spacing w:after="0" w:line="240" w:lineRule="exact"/>
              <w:jc w:val="both"/>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8.2.2.</w:t>
            </w:r>
          </w:p>
        </w:tc>
        <w:tc>
          <w:tcPr>
            <w:tcW w:w="3402" w:type="dxa"/>
            <w:shd w:val="clear" w:color="auto" w:fill="auto"/>
          </w:tcPr>
          <w:p w:rsidR="001F76D4" w:rsidRPr="003308B6" w:rsidRDefault="001F76D4" w:rsidP="000072F5">
            <w:pPr>
              <w:spacing w:after="0" w:line="240" w:lineRule="exact"/>
              <w:jc w:val="both"/>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Presupuesto de Egresos por Ejercer</w:t>
            </w:r>
          </w:p>
        </w:tc>
        <w:tc>
          <w:tcPr>
            <w:tcW w:w="1417" w:type="dxa"/>
            <w:shd w:val="clear" w:color="auto" w:fill="auto"/>
          </w:tcPr>
          <w:p w:rsidR="001F76D4" w:rsidRPr="003308B6" w:rsidRDefault="00B91364" w:rsidP="00002E26">
            <w:pPr>
              <w:spacing w:after="0" w:line="240" w:lineRule="exact"/>
              <w:jc w:val="right"/>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1,046,779</w:t>
            </w:r>
          </w:p>
        </w:tc>
      </w:tr>
      <w:tr w:rsidR="001F76D4" w:rsidRPr="003308B6" w:rsidTr="000072F5">
        <w:tc>
          <w:tcPr>
            <w:tcW w:w="851" w:type="dxa"/>
          </w:tcPr>
          <w:p w:rsidR="001F76D4" w:rsidRPr="003308B6" w:rsidRDefault="001F76D4" w:rsidP="000072F5">
            <w:pPr>
              <w:spacing w:after="0" w:line="240" w:lineRule="exact"/>
              <w:jc w:val="both"/>
              <w:rPr>
                <w:rFonts w:asciiTheme="minorHAnsi" w:eastAsia="Times New Roman" w:hAnsiTheme="minorHAnsi" w:cs="DIN Pro Regular"/>
                <w:lang w:eastAsia="es-ES"/>
              </w:rPr>
            </w:pPr>
            <w:r w:rsidRPr="003308B6">
              <w:rPr>
                <w:rFonts w:asciiTheme="minorHAnsi" w:eastAsia="Times New Roman" w:hAnsiTheme="minorHAnsi" w:cs="DIN Pro Regular"/>
                <w:lang w:eastAsia="es-ES"/>
              </w:rPr>
              <w:t>8.2.3.</w:t>
            </w:r>
          </w:p>
        </w:tc>
        <w:tc>
          <w:tcPr>
            <w:tcW w:w="3402" w:type="dxa"/>
            <w:shd w:val="clear" w:color="auto" w:fill="auto"/>
          </w:tcPr>
          <w:p w:rsidR="001F76D4" w:rsidRPr="003308B6" w:rsidRDefault="001F76D4" w:rsidP="000072F5">
            <w:pPr>
              <w:spacing w:after="0" w:line="240" w:lineRule="exact"/>
              <w:jc w:val="both"/>
              <w:rPr>
                <w:rFonts w:asciiTheme="minorHAnsi" w:eastAsia="Times New Roman" w:hAnsiTheme="minorHAnsi" w:cs="DIN Pro Regular"/>
                <w:lang w:eastAsia="es-ES"/>
              </w:rPr>
            </w:pPr>
            <w:r w:rsidRPr="003308B6">
              <w:rPr>
                <w:rFonts w:asciiTheme="minorHAnsi" w:eastAsia="Times New Roman" w:hAnsiTheme="minorHAnsi" w:cs="DIN Pro Regular"/>
                <w:lang w:eastAsia="es-ES"/>
              </w:rPr>
              <w:t>Presupuesto de Egresos Modificado</w:t>
            </w:r>
          </w:p>
        </w:tc>
        <w:tc>
          <w:tcPr>
            <w:tcW w:w="1417" w:type="dxa"/>
            <w:shd w:val="clear" w:color="auto" w:fill="auto"/>
          </w:tcPr>
          <w:p w:rsidR="001F76D4" w:rsidRPr="003308B6" w:rsidRDefault="00B91364" w:rsidP="00002E26">
            <w:pPr>
              <w:spacing w:after="0" w:line="240" w:lineRule="exact"/>
              <w:jc w:val="right"/>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-32,451</w:t>
            </w:r>
          </w:p>
        </w:tc>
      </w:tr>
      <w:tr w:rsidR="001F76D4" w:rsidRPr="003308B6" w:rsidTr="000072F5">
        <w:tc>
          <w:tcPr>
            <w:tcW w:w="851" w:type="dxa"/>
          </w:tcPr>
          <w:p w:rsidR="001F76D4" w:rsidRPr="003308B6" w:rsidRDefault="001F76D4" w:rsidP="000072F5">
            <w:pPr>
              <w:spacing w:after="0" w:line="240" w:lineRule="exact"/>
              <w:jc w:val="both"/>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8.2.4.</w:t>
            </w:r>
          </w:p>
        </w:tc>
        <w:tc>
          <w:tcPr>
            <w:tcW w:w="3402" w:type="dxa"/>
            <w:shd w:val="clear" w:color="auto" w:fill="auto"/>
          </w:tcPr>
          <w:p w:rsidR="001F76D4" w:rsidRPr="003308B6" w:rsidRDefault="001F76D4" w:rsidP="000072F5">
            <w:pPr>
              <w:spacing w:after="0" w:line="240" w:lineRule="exact"/>
              <w:jc w:val="both"/>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Presupuesto de Egresos Comprometido</w:t>
            </w:r>
          </w:p>
        </w:tc>
        <w:tc>
          <w:tcPr>
            <w:tcW w:w="1417" w:type="dxa"/>
            <w:shd w:val="clear" w:color="auto" w:fill="auto"/>
          </w:tcPr>
          <w:p w:rsidR="001F76D4" w:rsidRPr="003308B6" w:rsidRDefault="00B91364" w:rsidP="00002E26">
            <w:pPr>
              <w:spacing w:after="0" w:line="240" w:lineRule="exact"/>
              <w:jc w:val="right"/>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 xml:space="preserve">       6,046,240</w:t>
            </w:r>
          </w:p>
        </w:tc>
      </w:tr>
      <w:tr w:rsidR="001F76D4" w:rsidRPr="003308B6" w:rsidTr="000072F5">
        <w:tc>
          <w:tcPr>
            <w:tcW w:w="851" w:type="dxa"/>
          </w:tcPr>
          <w:p w:rsidR="001F76D4" w:rsidRPr="003308B6" w:rsidRDefault="001F76D4" w:rsidP="000072F5">
            <w:pPr>
              <w:spacing w:after="0" w:line="240" w:lineRule="exact"/>
              <w:jc w:val="both"/>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8.2.5</w:t>
            </w:r>
          </w:p>
        </w:tc>
        <w:tc>
          <w:tcPr>
            <w:tcW w:w="3402" w:type="dxa"/>
            <w:shd w:val="clear" w:color="auto" w:fill="auto"/>
          </w:tcPr>
          <w:p w:rsidR="001F76D4" w:rsidRPr="003308B6" w:rsidRDefault="001F76D4" w:rsidP="000072F5">
            <w:pPr>
              <w:spacing w:after="0" w:line="240" w:lineRule="exact"/>
              <w:jc w:val="both"/>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Presupuesto de Egresos Devengado</w:t>
            </w:r>
          </w:p>
        </w:tc>
        <w:tc>
          <w:tcPr>
            <w:tcW w:w="1417" w:type="dxa"/>
            <w:shd w:val="clear" w:color="auto" w:fill="auto"/>
          </w:tcPr>
          <w:p w:rsidR="001F76D4" w:rsidRPr="003308B6" w:rsidRDefault="00B91364" w:rsidP="00002E26">
            <w:pPr>
              <w:spacing w:after="0" w:line="240" w:lineRule="exact"/>
              <w:jc w:val="right"/>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 xml:space="preserve">           6,046,240</w:t>
            </w:r>
          </w:p>
        </w:tc>
      </w:tr>
      <w:tr w:rsidR="001F76D4" w:rsidRPr="003308B6" w:rsidTr="000072F5">
        <w:tc>
          <w:tcPr>
            <w:tcW w:w="851" w:type="dxa"/>
          </w:tcPr>
          <w:p w:rsidR="001F76D4" w:rsidRPr="003308B6" w:rsidRDefault="001F76D4" w:rsidP="000072F5">
            <w:pPr>
              <w:spacing w:after="0" w:line="240" w:lineRule="exact"/>
              <w:jc w:val="both"/>
              <w:rPr>
                <w:rFonts w:asciiTheme="minorHAnsi" w:eastAsia="Times New Roman" w:hAnsiTheme="minorHAnsi" w:cs="DIN Pro Regular"/>
                <w:lang w:eastAsia="es-ES"/>
              </w:rPr>
            </w:pPr>
            <w:r w:rsidRPr="003308B6">
              <w:rPr>
                <w:rFonts w:asciiTheme="minorHAnsi" w:eastAsia="Times New Roman" w:hAnsiTheme="minorHAnsi" w:cs="DIN Pro Regular"/>
                <w:lang w:eastAsia="es-ES"/>
              </w:rPr>
              <w:t>8.2.6</w:t>
            </w:r>
          </w:p>
        </w:tc>
        <w:tc>
          <w:tcPr>
            <w:tcW w:w="3402" w:type="dxa"/>
            <w:shd w:val="clear" w:color="auto" w:fill="auto"/>
          </w:tcPr>
          <w:p w:rsidR="001F76D4" w:rsidRPr="003308B6" w:rsidRDefault="001F76D4" w:rsidP="000072F5">
            <w:pPr>
              <w:spacing w:after="0" w:line="240" w:lineRule="exact"/>
              <w:jc w:val="both"/>
              <w:rPr>
                <w:rFonts w:asciiTheme="minorHAnsi" w:eastAsia="Times New Roman" w:hAnsiTheme="minorHAnsi" w:cs="DIN Pro Regular"/>
                <w:lang w:eastAsia="es-ES"/>
              </w:rPr>
            </w:pPr>
            <w:r w:rsidRPr="003308B6">
              <w:rPr>
                <w:rFonts w:asciiTheme="minorHAnsi" w:eastAsia="Times New Roman" w:hAnsiTheme="minorHAnsi" w:cs="DIN Pro Regular"/>
                <w:lang w:eastAsia="es-ES"/>
              </w:rPr>
              <w:t>Presupuesto de Egresos Ejercido</w:t>
            </w:r>
          </w:p>
        </w:tc>
        <w:tc>
          <w:tcPr>
            <w:tcW w:w="1417" w:type="dxa"/>
            <w:shd w:val="clear" w:color="auto" w:fill="auto"/>
          </w:tcPr>
          <w:p w:rsidR="001F76D4" w:rsidRPr="003308B6" w:rsidRDefault="00C17D50" w:rsidP="00002E26">
            <w:pPr>
              <w:spacing w:after="0" w:line="240" w:lineRule="exact"/>
              <w:jc w:val="right"/>
              <w:rPr>
                <w:rFonts w:asciiTheme="minorHAnsi" w:eastAsia="Times New Roman" w:hAnsiTheme="minorHAnsi" w:cs="DIN Pro Regular"/>
                <w:lang w:val="es-ES" w:eastAsia="es-ES"/>
              </w:rPr>
            </w:pPr>
            <w:r>
              <w:rPr>
                <w:rFonts w:asciiTheme="minorHAnsi" w:eastAsia="Times New Roman" w:hAnsiTheme="minorHAnsi" w:cs="DIN Pro Regular"/>
                <w:lang w:val="es-ES" w:eastAsia="es-ES"/>
              </w:rPr>
              <w:t>5,864,020</w:t>
            </w:r>
          </w:p>
        </w:tc>
      </w:tr>
      <w:tr w:rsidR="001F76D4" w:rsidRPr="003308B6" w:rsidTr="000072F5">
        <w:tc>
          <w:tcPr>
            <w:tcW w:w="851" w:type="dxa"/>
          </w:tcPr>
          <w:p w:rsidR="001F76D4" w:rsidRPr="003308B6" w:rsidRDefault="001F76D4" w:rsidP="000072F5">
            <w:pPr>
              <w:spacing w:after="0" w:line="240" w:lineRule="exact"/>
              <w:jc w:val="both"/>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8.2.7</w:t>
            </w:r>
          </w:p>
        </w:tc>
        <w:tc>
          <w:tcPr>
            <w:tcW w:w="3402" w:type="dxa"/>
            <w:shd w:val="clear" w:color="auto" w:fill="auto"/>
          </w:tcPr>
          <w:p w:rsidR="001F76D4" w:rsidRPr="003308B6" w:rsidRDefault="001F76D4" w:rsidP="000072F5">
            <w:pPr>
              <w:spacing w:after="0" w:line="240" w:lineRule="exact"/>
              <w:jc w:val="both"/>
              <w:rPr>
                <w:rFonts w:asciiTheme="minorHAnsi" w:eastAsia="Times New Roman" w:hAnsiTheme="minorHAnsi" w:cs="DIN Pro Regular"/>
                <w:lang w:val="es-ES" w:eastAsia="es-ES"/>
              </w:rPr>
            </w:pPr>
            <w:r w:rsidRPr="003308B6">
              <w:rPr>
                <w:rFonts w:asciiTheme="minorHAnsi" w:eastAsia="Times New Roman" w:hAnsiTheme="minorHAnsi" w:cs="DIN Pro Regular"/>
                <w:lang w:val="es-ES" w:eastAsia="es-ES"/>
              </w:rPr>
              <w:t>Presupuesto de Egresos Pagado</w:t>
            </w:r>
          </w:p>
        </w:tc>
        <w:tc>
          <w:tcPr>
            <w:tcW w:w="1417" w:type="dxa"/>
            <w:shd w:val="clear" w:color="auto" w:fill="auto"/>
          </w:tcPr>
          <w:p w:rsidR="001F76D4" w:rsidRPr="003308B6" w:rsidRDefault="00C17D50" w:rsidP="00002E26">
            <w:pPr>
              <w:spacing w:after="0" w:line="240" w:lineRule="exact"/>
              <w:jc w:val="right"/>
              <w:rPr>
                <w:rFonts w:asciiTheme="minorHAnsi" w:eastAsia="Times New Roman" w:hAnsiTheme="minorHAnsi" w:cs="DIN Pro Regular"/>
                <w:lang w:val="es-ES" w:eastAsia="es-ES"/>
              </w:rPr>
            </w:pPr>
            <w:r>
              <w:rPr>
                <w:rFonts w:asciiTheme="minorHAnsi" w:eastAsia="Times New Roman" w:hAnsiTheme="minorHAnsi" w:cs="DIN Pro Regular"/>
                <w:lang w:val="es-ES" w:eastAsia="es-ES"/>
              </w:rPr>
              <w:t>5,864,020</w:t>
            </w:r>
          </w:p>
        </w:tc>
      </w:tr>
    </w:tbl>
    <w:p w:rsidR="00540418" w:rsidRPr="003308B6" w:rsidRDefault="00540418" w:rsidP="00540418">
      <w:pPr>
        <w:pStyle w:val="Texto"/>
        <w:spacing w:after="0" w:line="240" w:lineRule="exact"/>
        <w:rPr>
          <w:rFonts w:asciiTheme="minorHAnsi" w:hAnsiTheme="minorHAnsi" w:cs="DIN Pro Regular"/>
          <w:sz w:val="22"/>
          <w:szCs w:val="22"/>
        </w:rPr>
      </w:pPr>
    </w:p>
    <w:p w:rsidR="00876FA6" w:rsidRPr="003308B6" w:rsidRDefault="000D5EFE" w:rsidP="00E654EF">
      <w:pPr>
        <w:pStyle w:val="Texto"/>
        <w:spacing w:after="0" w:line="240" w:lineRule="exact"/>
        <w:ind w:firstLine="0"/>
        <w:rPr>
          <w:rFonts w:asciiTheme="minorHAnsi" w:hAnsiTheme="minorHAnsi" w:cs="DIN Pro Regular"/>
          <w:sz w:val="22"/>
          <w:szCs w:val="22"/>
        </w:rPr>
      </w:pPr>
      <w:r w:rsidRPr="003308B6">
        <w:rPr>
          <w:rFonts w:asciiTheme="minorHAnsi" w:hAnsiTheme="minorHAnsi" w:cs="DIN Pro Regular"/>
          <w:sz w:val="22"/>
          <w:szCs w:val="22"/>
        </w:rPr>
        <w:t>Bajo protesta de decir verdad declaramos que los Estados Financieros y sus Notas</w:t>
      </w:r>
      <w:r w:rsidR="00FD2B3A" w:rsidRPr="003308B6">
        <w:rPr>
          <w:rFonts w:asciiTheme="minorHAnsi" w:hAnsiTheme="minorHAnsi" w:cs="DIN Pro Regular"/>
          <w:sz w:val="22"/>
          <w:szCs w:val="22"/>
        </w:rPr>
        <w:t>,</w:t>
      </w:r>
      <w:r w:rsidRPr="003308B6">
        <w:rPr>
          <w:rFonts w:asciiTheme="minorHAnsi" w:hAnsiTheme="minorHAnsi" w:cs="DIN Pro Regular"/>
          <w:sz w:val="22"/>
          <w:szCs w:val="22"/>
        </w:rPr>
        <w:t xml:space="preserve"> son razonablemente correctos y</w:t>
      </w:r>
      <w:r w:rsidR="00DF166B" w:rsidRPr="003308B6">
        <w:rPr>
          <w:rFonts w:asciiTheme="minorHAnsi" w:hAnsiTheme="minorHAnsi" w:cs="DIN Pro Regular"/>
          <w:sz w:val="22"/>
          <w:szCs w:val="22"/>
        </w:rPr>
        <w:t xml:space="preserve"> son</w:t>
      </w:r>
      <w:r w:rsidR="00002E26" w:rsidRPr="003308B6">
        <w:rPr>
          <w:rFonts w:asciiTheme="minorHAnsi" w:hAnsiTheme="minorHAnsi" w:cs="DIN Pro Regular"/>
          <w:sz w:val="22"/>
          <w:szCs w:val="22"/>
        </w:rPr>
        <w:t xml:space="preserve"> responsabilidad del emisor.</w:t>
      </w:r>
    </w:p>
    <w:p w:rsidR="00002E26" w:rsidRPr="003308B6" w:rsidRDefault="00002E26" w:rsidP="00E654EF">
      <w:pPr>
        <w:pStyle w:val="Texto"/>
        <w:spacing w:after="0" w:line="240" w:lineRule="exact"/>
        <w:ind w:firstLine="0"/>
        <w:rPr>
          <w:rFonts w:asciiTheme="minorHAnsi" w:hAnsiTheme="minorHAnsi" w:cs="DIN Pro Regular"/>
          <w:sz w:val="22"/>
          <w:szCs w:val="22"/>
        </w:rPr>
      </w:pPr>
    </w:p>
    <w:p w:rsidR="000D5EFE" w:rsidRPr="003308B6" w:rsidRDefault="000D5EFE" w:rsidP="00540418">
      <w:pPr>
        <w:pStyle w:val="Texto"/>
        <w:spacing w:after="0" w:line="240" w:lineRule="exact"/>
        <w:rPr>
          <w:rFonts w:asciiTheme="minorHAnsi" w:hAnsiTheme="minorHAnsi" w:cs="DIN Pro Regular"/>
          <w:sz w:val="22"/>
          <w:szCs w:val="22"/>
        </w:rPr>
      </w:pPr>
    </w:p>
    <w:p w:rsidR="00EB37D6" w:rsidRPr="003308B6" w:rsidRDefault="00EB37D6" w:rsidP="00540418">
      <w:pPr>
        <w:pStyle w:val="Texto"/>
        <w:spacing w:after="0" w:line="240" w:lineRule="exact"/>
        <w:rPr>
          <w:rFonts w:asciiTheme="minorHAnsi" w:hAnsiTheme="minorHAnsi" w:cs="DIN Pro Regular"/>
          <w:sz w:val="22"/>
          <w:szCs w:val="22"/>
        </w:rPr>
      </w:pPr>
    </w:p>
    <w:p w:rsidR="00540418" w:rsidRPr="003308B6" w:rsidRDefault="00540418" w:rsidP="00540418">
      <w:pPr>
        <w:pStyle w:val="Texto"/>
        <w:spacing w:after="0" w:line="240" w:lineRule="exact"/>
        <w:ind w:firstLine="0"/>
        <w:jc w:val="center"/>
        <w:rPr>
          <w:rFonts w:asciiTheme="minorHAnsi" w:hAnsiTheme="minorHAnsi" w:cs="DIN Pro Regular"/>
          <w:b/>
          <w:sz w:val="22"/>
          <w:szCs w:val="22"/>
          <w:lang w:val="es-MX"/>
        </w:rPr>
      </w:pPr>
      <w:r w:rsidRPr="003308B6">
        <w:rPr>
          <w:rFonts w:asciiTheme="minorHAnsi" w:hAnsiTheme="minorHAnsi" w:cs="DIN Pro Regular"/>
          <w:b/>
          <w:sz w:val="22"/>
          <w:szCs w:val="22"/>
          <w:lang w:val="es-MX"/>
        </w:rPr>
        <w:t>c) NOTAS DE GESTIÓN ADMINISTRATIVA</w:t>
      </w:r>
    </w:p>
    <w:p w:rsidR="00540418" w:rsidRPr="003308B6" w:rsidRDefault="00540418" w:rsidP="00540418">
      <w:pPr>
        <w:pStyle w:val="Texto"/>
        <w:spacing w:after="0" w:line="240" w:lineRule="exact"/>
        <w:ind w:firstLine="0"/>
        <w:jc w:val="left"/>
        <w:rPr>
          <w:rFonts w:asciiTheme="minorHAnsi" w:hAnsiTheme="minorHAnsi" w:cs="DIN Pro Regular"/>
          <w:b/>
          <w:sz w:val="22"/>
          <w:szCs w:val="22"/>
          <w:lang w:val="es-MX"/>
        </w:rPr>
      </w:pPr>
    </w:p>
    <w:p w:rsidR="00E654EF" w:rsidRPr="003308B6" w:rsidRDefault="00E654EF" w:rsidP="002C576A">
      <w:pPr>
        <w:pStyle w:val="Texto"/>
        <w:spacing w:after="0" w:line="240" w:lineRule="exact"/>
        <w:rPr>
          <w:rFonts w:asciiTheme="minorHAnsi" w:hAnsiTheme="minorHAnsi" w:cs="DIN Pro Regular"/>
          <w:sz w:val="22"/>
          <w:szCs w:val="22"/>
          <w:lang w:val="es-MX"/>
        </w:rPr>
      </w:pPr>
    </w:p>
    <w:p w:rsidR="00E654EF" w:rsidRPr="003308B6" w:rsidRDefault="00E654EF" w:rsidP="002C576A">
      <w:pPr>
        <w:pStyle w:val="Texto"/>
        <w:spacing w:after="0" w:line="240" w:lineRule="exact"/>
        <w:rPr>
          <w:rFonts w:asciiTheme="minorHAnsi" w:hAnsiTheme="minorHAnsi" w:cs="DIN Pro Regular"/>
          <w:sz w:val="22"/>
          <w:szCs w:val="22"/>
          <w:lang w:val="es-MX"/>
        </w:rPr>
      </w:pPr>
    </w:p>
    <w:p w:rsidR="00E654EF" w:rsidRPr="003308B6" w:rsidRDefault="00E654EF" w:rsidP="002C576A">
      <w:pPr>
        <w:pStyle w:val="Texto"/>
        <w:spacing w:after="0" w:line="240" w:lineRule="exact"/>
        <w:rPr>
          <w:rFonts w:asciiTheme="minorHAnsi" w:hAnsiTheme="minorHAnsi" w:cs="DIN Pro Regular"/>
          <w:sz w:val="22"/>
          <w:szCs w:val="22"/>
          <w:lang w:val="es-MX"/>
        </w:rPr>
      </w:pPr>
    </w:p>
    <w:p w:rsidR="00E654EF" w:rsidRPr="003308B6" w:rsidRDefault="00E654EF" w:rsidP="002C576A">
      <w:pPr>
        <w:pStyle w:val="Texto"/>
        <w:spacing w:after="0" w:line="240" w:lineRule="exact"/>
        <w:rPr>
          <w:rFonts w:asciiTheme="minorHAnsi" w:hAnsiTheme="minorHAnsi" w:cs="DIN Pro Regular"/>
          <w:sz w:val="22"/>
          <w:szCs w:val="22"/>
          <w:lang w:val="es-MX"/>
        </w:rPr>
      </w:pPr>
    </w:p>
    <w:p w:rsidR="00540418" w:rsidRPr="003308B6" w:rsidRDefault="00540418" w:rsidP="002C576A">
      <w:pPr>
        <w:pStyle w:val="Texto"/>
        <w:spacing w:after="0" w:line="240" w:lineRule="exact"/>
        <w:rPr>
          <w:rFonts w:asciiTheme="minorHAnsi" w:hAnsiTheme="minorHAnsi" w:cs="DIN Pro Regular"/>
          <w:sz w:val="22"/>
          <w:szCs w:val="22"/>
        </w:rPr>
      </w:pPr>
      <w:r w:rsidRPr="003308B6">
        <w:rPr>
          <w:rFonts w:asciiTheme="minorHAnsi" w:hAnsiTheme="minorHAnsi" w:cs="DIN Pro Regular"/>
          <w:sz w:val="22"/>
          <w:szCs w:val="22"/>
          <w:lang w:val="es-MX"/>
        </w:rPr>
        <w:t>1.</w:t>
      </w:r>
      <w:r w:rsidRPr="003308B6">
        <w:rPr>
          <w:rFonts w:asciiTheme="minorHAnsi" w:hAnsiTheme="minorHAnsi" w:cs="DIN Pro Regular"/>
          <w:sz w:val="22"/>
          <w:szCs w:val="22"/>
          <w:lang w:val="es-MX"/>
        </w:rPr>
        <w:tab/>
        <w:t>Introducción</w:t>
      </w:r>
    </w:p>
    <w:p w:rsidR="00E654EF" w:rsidRPr="003308B6" w:rsidRDefault="00E654EF" w:rsidP="002C576A">
      <w:pPr>
        <w:pStyle w:val="Texto"/>
        <w:spacing w:after="0" w:line="240" w:lineRule="exact"/>
        <w:rPr>
          <w:rFonts w:asciiTheme="minorHAnsi" w:hAnsiTheme="minorHAnsi" w:cs="DIN Pro Regular"/>
          <w:sz w:val="22"/>
          <w:szCs w:val="22"/>
          <w:lang w:val="es-MX"/>
        </w:rPr>
      </w:pPr>
    </w:p>
    <w:p w:rsidR="00E654EF" w:rsidRPr="003308B6" w:rsidRDefault="00E654EF" w:rsidP="00E654EF">
      <w:pPr>
        <w:pStyle w:val="Texto"/>
        <w:spacing w:after="0" w:line="240" w:lineRule="exact"/>
        <w:ind w:left="709" w:firstLine="0"/>
        <w:rPr>
          <w:rFonts w:asciiTheme="minorHAnsi" w:hAnsiTheme="minorHAnsi" w:cs="DIN Pro Regular"/>
          <w:sz w:val="22"/>
          <w:szCs w:val="22"/>
        </w:rPr>
      </w:pPr>
      <w:r w:rsidRPr="003308B6">
        <w:rPr>
          <w:rFonts w:asciiTheme="minorHAnsi" w:hAnsiTheme="minorHAnsi" w:cs="DIN Pro Regular"/>
          <w:sz w:val="22"/>
          <w:szCs w:val="22"/>
        </w:rPr>
        <w:t>Los estados financieros de los entes públicos proveen de información financiera a los principales usuarios de la misma, al congreso y a los ciudadanos. El objetivo del presente documento es la revelación del contexto y de los aspectos económico-financieros más relevantes que influyeron en las decisiones del período, y que deberán ser considerados en la elaboración de los estados financieros para la mayor comprensión de estos y sus particularidades.</w:t>
      </w:r>
    </w:p>
    <w:p w:rsidR="00E654EF" w:rsidRPr="003308B6" w:rsidRDefault="00E654EF" w:rsidP="00E654EF">
      <w:pPr>
        <w:pStyle w:val="Texto"/>
        <w:spacing w:after="0" w:line="240" w:lineRule="exact"/>
        <w:ind w:left="709" w:firstLine="0"/>
        <w:rPr>
          <w:rFonts w:asciiTheme="minorHAnsi" w:hAnsiTheme="minorHAnsi" w:cs="DIN Pro Regular"/>
          <w:sz w:val="22"/>
          <w:szCs w:val="22"/>
        </w:rPr>
      </w:pPr>
    </w:p>
    <w:p w:rsidR="00E654EF" w:rsidRPr="003308B6" w:rsidRDefault="00E654EF" w:rsidP="00E654EF">
      <w:pPr>
        <w:pStyle w:val="Texto"/>
        <w:spacing w:after="0" w:line="240" w:lineRule="exact"/>
        <w:ind w:left="709" w:firstLine="0"/>
        <w:rPr>
          <w:rFonts w:asciiTheme="minorHAnsi" w:hAnsiTheme="minorHAnsi" w:cs="DIN Pro Regular"/>
          <w:sz w:val="22"/>
          <w:szCs w:val="22"/>
        </w:rPr>
      </w:pPr>
    </w:p>
    <w:p w:rsidR="00E654EF" w:rsidRPr="003308B6" w:rsidRDefault="00E654EF" w:rsidP="00E654EF">
      <w:pPr>
        <w:pStyle w:val="Texto"/>
        <w:spacing w:after="0" w:line="240" w:lineRule="exact"/>
        <w:ind w:left="709" w:firstLine="0"/>
        <w:rPr>
          <w:rFonts w:asciiTheme="minorHAnsi" w:hAnsiTheme="minorHAnsi" w:cs="DIN Pro Regular"/>
          <w:sz w:val="22"/>
          <w:szCs w:val="22"/>
        </w:rPr>
      </w:pPr>
      <w:r w:rsidRPr="003308B6">
        <w:rPr>
          <w:rFonts w:asciiTheme="minorHAnsi" w:hAnsiTheme="minorHAnsi" w:cs="DIN Pro Regular"/>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E654EF" w:rsidRPr="003308B6" w:rsidRDefault="00E654EF" w:rsidP="00E654EF">
      <w:pPr>
        <w:pStyle w:val="Texto"/>
        <w:spacing w:after="0" w:line="240" w:lineRule="exact"/>
        <w:ind w:firstLine="0"/>
        <w:rPr>
          <w:rFonts w:asciiTheme="minorHAnsi" w:hAnsiTheme="minorHAnsi" w:cs="DIN Pro Regular"/>
          <w:sz w:val="22"/>
          <w:szCs w:val="22"/>
        </w:rPr>
      </w:pPr>
    </w:p>
    <w:p w:rsidR="00E654EF" w:rsidRPr="003308B6" w:rsidRDefault="00E654EF" w:rsidP="00E654EF">
      <w:pPr>
        <w:pStyle w:val="Texto"/>
        <w:spacing w:after="0" w:line="240" w:lineRule="exact"/>
        <w:ind w:left="708" w:firstLine="0"/>
        <w:rPr>
          <w:rFonts w:asciiTheme="minorHAnsi" w:hAnsiTheme="minorHAnsi" w:cs="DIN Pro Regular"/>
          <w:sz w:val="22"/>
          <w:szCs w:val="22"/>
        </w:rPr>
      </w:pPr>
    </w:p>
    <w:p w:rsidR="00E654EF" w:rsidRPr="003308B6" w:rsidRDefault="00E654EF" w:rsidP="00E654EF">
      <w:pPr>
        <w:pStyle w:val="Texto"/>
        <w:spacing w:after="0" w:line="240" w:lineRule="exact"/>
        <w:ind w:left="708" w:firstLine="0"/>
        <w:rPr>
          <w:rFonts w:asciiTheme="minorHAnsi" w:hAnsiTheme="minorHAnsi" w:cs="DIN Pro Regular"/>
          <w:sz w:val="22"/>
          <w:szCs w:val="22"/>
        </w:rPr>
      </w:pPr>
      <w:r w:rsidRPr="003308B6">
        <w:rPr>
          <w:rFonts w:asciiTheme="minorHAnsi" w:hAnsiTheme="minorHAnsi" w:cs="DIN Pro Regular"/>
          <w:sz w:val="22"/>
          <w:szCs w:val="22"/>
        </w:rPr>
        <w:t>El Instituto Metropolitano de Planeación del Sur de Tamaulipas es un organismo público descentralizado, con personalidad jurídica propia, sujeto a la normatividad del Poder Ejecutivo del Estado de Tamaulipas. Se creó con la participación de los Ayuntamientos que conforman la Zona Conurbada de Altamira, Ciudad Madero y Tampico.</w:t>
      </w:r>
    </w:p>
    <w:p w:rsidR="00E654EF" w:rsidRPr="003308B6" w:rsidRDefault="00E654EF" w:rsidP="00E654EF">
      <w:pPr>
        <w:pStyle w:val="Texto"/>
        <w:spacing w:after="0" w:line="240" w:lineRule="exact"/>
        <w:ind w:left="708" w:firstLine="0"/>
        <w:rPr>
          <w:rFonts w:asciiTheme="minorHAnsi" w:hAnsiTheme="minorHAnsi" w:cs="DIN Pro Regular"/>
          <w:sz w:val="22"/>
          <w:szCs w:val="22"/>
        </w:rPr>
      </w:pPr>
    </w:p>
    <w:p w:rsidR="00E654EF" w:rsidRPr="003308B6" w:rsidRDefault="00E654EF" w:rsidP="00E654EF">
      <w:pPr>
        <w:pStyle w:val="Texto"/>
        <w:spacing w:after="0" w:line="240" w:lineRule="exact"/>
        <w:ind w:left="708" w:firstLine="0"/>
        <w:rPr>
          <w:rFonts w:asciiTheme="minorHAnsi" w:hAnsiTheme="minorHAnsi" w:cs="DIN Pro Regular"/>
          <w:sz w:val="22"/>
          <w:szCs w:val="22"/>
        </w:rPr>
      </w:pPr>
    </w:p>
    <w:p w:rsidR="00E654EF" w:rsidRPr="003308B6" w:rsidRDefault="00E654EF" w:rsidP="00E654EF">
      <w:pPr>
        <w:pStyle w:val="Texto"/>
        <w:spacing w:after="0" w:line="240" w:lineRule="exact"/>
        <w:ind w:left="708" w:firstLine="0"/>
        <w:rPr>
          <w:rFonts w:asciiTheme="minorHAnsi" w:hAnsiTheme="minorHAnsi" w:cs="DIN Pro Regular"/>
          <w:sz w:val="22"/>
          <w:szCs w:val="22"/>
        </w:rPr>
      </w:pPr>
    </w:p>
    <w:p w:rsidR="00E654EF" w:rsidRPr="003308B6" w:rsidRDefault="00E654EF" w:rsidP="00E654EF">
      <w:pPr>
        <w:pStyle w:val="Texto"/>
        <w:spacing w:after="0" w:line="240" w:lineRule="exact"/>
        <w:ind w:left="708" w:firstLine="0"/>
        <w:rPr>
          <w:rFonts w:asciiTheme="minorHAnsi" w:hAnsiTheme="minorHAnsi" w:cs="DIN Pro Regular"/>
          <w:sz w:val="22"/>
          <w:szCs w:val="22"/>
        </w:rPr>
      </w:pPr>
    </w:p>
    <w:p w:rsidR="00E654EF" w:rsidRPr="003308B6" w:rsidRDefault="00E654EF" w:rsidP="00E654EF">
      <w:pPr>
        <w:pStyle w:val="Texto"/>
        <w:spacing w:after="0" w:line="240" w:lineRule="exact"/>
        <w:ind w:left="708" w:firstLine="0"/>
        <w:rPr>
          <w:rFonts w:asciiTheme="minorHAnsi" w:hAnsiTheme="minorHAnsi" w:cs="DIN Pro Regular"/>
          <w:sz w:val="22"/>
          <w:szCs w:val="22"/>
        </w:rPr>
      </w:pPr>
      <w:r w:rsidRPr="003308B6">
        <w:rPr>
          <w:rFonts w:asciiTheme="minorHAnsi" w:hAnsiTheme="minorHAnsi" w:cs="DIN Pro Regular"/>
          <w:sz w:val="22"/>
          <w:szCs w:val="22"/>
        </w:rPr>
        <w:t>Misión: Somos un Instituto de planeación, consulta y asesoría técnica en temas urbanos, llevando a cabo los estudios, diagnósticos, propuestas, establecimiento de estrategias y elaboración de planes y proyectos, con el objeto de lograr un desarrollo urbano de calidad, en beneficio de la sociedad en general, integrada por los habitantes, gobiernos municipales, empresas privadas y públicas y organizaciones civiles de los Municipios de Altamira, Cd. Madero y Tampico</w:t>
      </w:r>
    </w:p>
    <w:p w:rsidR="00E654EF" w:rsidRPr="003308B6" w:rsidRDefault="00E654EF" w:rsidP="00E654EF">
      <w:pPr>
        <w:pStyle w:val="Texto"/>
        <w:spacing w:after="0" w:line="240" w:lineRule="exact"/>
        <w:ind w:left="708" w:firstLine="0"/>
        <w:rPr>
          <w:rFonts w:asciiTheme="minorHAnsi" w:hAnsiTheme="minorHAnsi" w:cs="DIN Pro Regular"/>
          <w:sz w:val="22"/>
          <w:szCs w:val="22"/>
        </w:rPr>
      </w:pPr>
    </w:p>
    <w:p w:rsidR="00E654EF" w:rsidRPr="003308B6" w:rsidRDefault="00E654EF" w:rsidP="00E654EF">
      <w:pPr>
        <w:pStyle w:val="Texto"/>
        <w:spacing w:after="0" w:line="240" w:lineRule="exact"/>
        <w:ind w:firstLine="0"/>
        <w:rPr>
          <w:rFonts w:asciiTheme="minorHAnsi" w:hAnsiTheme="minorHAnsi" w:cs="DIN Pro Regular"/>
          <w:sz w:val="22"/>
          <w:szCs w:val="22"/>
        </w:rPr>
      </w:pPr>
    </w:p>
    <w:p w:rsidR="00E654EF" w:rsidRPr="003308B6" w:rsidRDefault="00E654EF" w:rsidP="00E654EF">
      <w:pPr>
        <w:pStyle w:val="Texto"/>
        <w:spacing w:after="0" w:line="240" w:lineRule="exact"/>
        <w:ind w:left="708" w:firstLine="0"/>
        <w:rPr>
          <w:rFonts w:asciiTheme="minorHAnsi" w:hAnsiTheme="minorHAnsi" w:cs="DIN Pro Regular"/>
          <w:sz w:val="22"/>
          <w:szCs w:val="22"/>
        </w:rPr>
      </w:pPr>
    </w:p>
    <w:p w:rsidR="00E654EF" w:rsidRPr="003308B6" w:rsidRDefault="00E654EF" w:rsidP="00E654EF">
      <w:pPr>
        <w:pStyle w:val="Texto"/>
        <w:spacing w:after="0" w:line="240" w:lineRule="exact"/>
        <w:ind w:left="708" w:firstLine="0"/>
        <w:rPr>
          <w:rFonts w:asciiTheme="minorHAnsi" w:hAnsiTheme="minorHAnsi" w:cs="DIN Pro Regular"/>
          <w:sz w:val="22"/>
          <w:szCs w:val="22"/>
        </w:rPr>
      </w:pPr>
    </w:p>
    <w:p w:rsidR="00E654EF" w:rsidRPr="003308B6" w:rsidRDefault="00E654EF" w:rsidP="00E654EF">
      <w:pPr>
        <w:pStyle w:val="Texto"/>
        <w:spacing w:after="0" w:line="240" w:lineRule="exact"/>
        <w:ind w:left="708" w:firstLine="0"/>
        <w:rPr>
          <w:rFonts w:asciiTheme="minorHAnsi" w:hAnsiTheme="minorHAnsi" w:cs="DIN Pro Regular"/>
          <w:sz w:val="22"/>
          <w:szCs w:val="22"/>
        </w:rPr>
      </w:pPr>
    </w:p>
    <w:p w:rsidR="00E654EF" w:rsidRPr="00E654EF" w:rsidRDefault="00E654EF" w:rsidP="00E654EF">
      <w:pPr>
        <w:pStyle w:val="Texto"/>
        <w:spacing w:after="0" w:line="240" w:lineRule="exact"/>
        <w:rPr>
          <w:rFonts w:ascii="Encode Sans" w:hAnsi="Encode Sans" w:cs="DIN Pro Regular"/>
          <w:sz w:val="20"/>
          <w:lang w:val="es-MX"/>
        </w:rPr>
      </w:pPr>
      <w:r w:rsidRPr="003308B6">
        <w:rPr>
          <w:rFonts w:asciiTheme="minorHAnsi" w:hAnsiTheme="minorHAnsi" w:cs="DIN Pro Regular"/>
          <w:sz w:val="22"/>
          <w:szCs w:val="22"/>
        </w:rPr>
        <w:t>Visión: Ser un Instituto de Planeación modelo en el país, reconocido y valorado por los ayuntamientos y la sociedad, por su ética, profesionalismo, eficiencia y creatividad, que genere planes de desarrollo integral de la más alta calidad, e implemente estrategias de</w:t>
      </w:r>
      <w:r w:rsidRPr="003308B6">
        <w:rPr>
          <w:rFonts w:asciiTheme="minorHAnsi" w:hAnsiTheme="minorHAnsi"/>
          <w:sz w:val="22"/>
          <w:szCs w:val="22"/>
        </w:rPr>
        <w:t xml:space="preserve"> vanguardia para su aplicación, apoyado en tecnología de punta y en personal altamente calificado para solucionar la problemática urbanística actual y futura, en la búsqueda de un desarrollo físico</w:t>
      </w:r>
      <w:r w:rsidRPr="00E654EF">
        <w:rPr>
          <w:rFonts w:ascii="Encode Sans" w:hAnsi="Encode Sans"/>
          <w:sz w:val="22"/>
          <w:szCs w:val="22"/>
        </w:rPr>
        <w:t xml:space="preserve"> sustentable de la zona conurbada.</w:t>
      </w:r>
    </w:p>
    <w:p w:rsidR="003308B6" w:rsidRDefault="00E654EF" w:rsidP="00E654EF">
      <w:pPr>
        <w:pStyle w:val="Texto"/>
        <w:spacing w:after="0" w:line="240" w:lineRule="exact"/>
        <w:rPr>
          <w:rFonts w:ascii="Encode Sans" w:hAnsi="Encode Sans"/>
          <w:b/>
          <w:sz w:val="20"/>
          <w:lang w:val="es-MX"/>
        </w:rPr>
      </w:pPr>
      <w:r>
        <w:rPr>
          <w:b/>
          <w:szCs w:val="18"/>
          <w:u w:val="single"/>
          <w:lang w:val="es-MX"/>
        </w:rPr>
        <w:t xml:space="preserve">                  </w:t>
      </w:r>
    </w:p>
    <w:p w:rsidR="00E654EF" w:rsidRPr="003308B6" w:rsidRDefault="00E654EF" w:rsidP="00E654EF">
      <w:pPr>
        <w:pStyle w:val="Texto"/>
        <w:spacing w:after="0" w:line="240" w:lineRule="exact"/>
        <w:rPr>
          <w:rFonts w:asciiTheme="minorHAnsi" w:hAnsiTheme="minorHAnsi"/>
          <w:b/>
          <w:sz w:val="22"/>
          <w:szCs w:val="22"/>
          <w:u w:val="single"/>
          <w:lang w:val="es-MX"/>
        </w:rPr>
      </w:pPr>
      <w:r w:rsidRPr="003308B6">
        <w:rPr>
          <w:rFonts w:asciiTheme="minorHAnsi" w:hAnsiTheme="minorHAnsi"/>
          <w:b/>
          <w:sz w:val="22"/>
          <w:szCs w:val="22"/>
          <w:lang w:val="es-MX"/>
        </w:rPr>
        <w:t>2.</w:t>
      </w:r>
      <w:r w:rsidRPr="003308B6">
        <w:rPr>
          <w:rFonts w:asciiTheme="minorHAnsi" w:hAnsiTheme="minorHAnsi"/>
          <w:b/>
          <w:sz w:val="22"/>
          <w:szCs w:val="22"/>
          <w:lang w:val="es-MX"/>
        </w:rPr>
        <w:tab/>
      </w:r>
      <w:r w:rsidRPr="003308B6">
        <w:rPr>
          <w:rFonts w:asciiTheme="minorHAnsi" w:hAnsiTheme="minorHAnsi"/>
          <w:b/>
          <w:sz w:val="22"/>
          <w:szCs w:val="22"/>
          <w:u w:val="single"/>
          <w:lang w:val="es-MX"/>
        </w:rPr>
        <w:t>Panorama Económico y Financiero.</w:t>
      </w:r>
    </w:p>
    <w:p w:rsidR="00E654EF" w:rsidRPr="003308B6" w:rsidRDefault="00E654EF" w:rsidP="00E654EF">
      <w:pPr>
        <w:pStyle w:val="Texto"/>
        <w:spacing w:after="0" w:line="240" w:lineRule="exact"/>
        <w:rPr>
          <w:rFonts w:asciiTheme="minorHAnsi" w:hAnsiTheme="minorHAnsi"/>
          <w:b/>
          <w:sz w:val="22"/>
          <w:szCs w:val="22"/>
          <w:u w:val="single"/>
          <w:lang w:val="es-MX"/>
        </w:rPr>
      </w:pPr>
      <w:r w:rsidRPr="003308B6">
        <w:rPr>
          <w:rFonts w:asciiTheme="minorHAnsi" w:hAnsiTheme="minorHAnsi"/>
          <w:b/>
          <w:sz w:val="22"/>
          <w:szCs w:val="22"/>
          <w:u w:val="single"/>
          <w:lang w:val="es-MX"/>
        </w:rPr>
        <w:t xml:space="preserve">          </w:t>
      </w:r>
    </w:p>
    <w:p w:rsidR="00E654EF" w:rsidRPr="003308B6" w:rsidRDefault="00E654EF" w:rsidP="00E654EF">
      <w:pPr>
        <w:pStyle w:val="Texto"/>
        <w:spacing w:after="0" w:line="240" w:lineRule="exact"/>
        <w:rPr>
          <w:rFonts w:asciiTheme="minorHAnsi" w:hAnsiTheme="minorHAnsi"/>
          <w:bCs/>
          <w:sz w:val="22"/>
          <w:szCs w:val="22"/>
          <w:lang w:val="es-MX"/>
        </w:rPr>
      </w:pPr>
      <w:r w:rsidRPr="003308B6">
        <w:rPr>
          <w:rFonts w:asciiTheme="minorHAnsi" w:hAnsiTheme="minorHAnsi"/>
          <w:b/>
          <w:sz w:val="22"/>
          <w:szCs w:val="22"/>
          <w:u w:val="single"/>
          <w:lang w:val="es-MX"/>
        </w:rPr>
        <w:t xml:space="preserve">           </w:t>
      </w:r>
      <w:r w:rsidRPr="003308B6">
        <w:rPr>
          <w:rFonts w:asciiTheme="minorHAnsi" w:hAnsiTheme="minorHAnsi"/>
          <w:bCs/>
          <w:sz w:val="22"/>
          <w:szCs w:val="22"/>
          <w:lang w:val="es-MX"/>
        </w:rPr>
        <w:t xml:space="preserve">    </w:t>
      </w:r>
    </w:p>
    <w:p w:rsidR="00E654EF" w:rsidRPr="003308B6" w:rsidRDefault="00E654EF" w:rsidP="00E654EF">
      <w:pPr>
        <w:pStyle w:val="Texto"/>
        <w:spacing w:after="0" w:line="240" w:lineRule="exact"/>
        <w:rPr>
          <w:rFonts w:asciiTheme="minorHAnsi" w:hAnsiTheme="minorHAnsi" w:cs="Arial"/>
          <w:bCs/>
          <w:sz w:val="22"/>
          <w:szCs w:val="22"/>
          <w:lang w:val="es-MX"/>
        </w:rPr>
      </w:pPr>
      <w:r w:rsidRPr="003308B6">
        <w:rPr>
          <w:rFonts w:asciiTheme="minorHAnsi" w:hAnsiTheme="minorHAnsi" w:cs="Arial"/>
          <w:bCs/>
          <w:sz w:val="22"/>
          <w:szCs w:val="22"/>
          <w:lang w:val="es-MX"/>
        </w:rPr>
        <w:t>Se espera que después de una recesión breve y poco profunda, México recupera se crecimiento en 2024, esto de acuerdo a los análisis económicos de especialista en el tema, la alta probabilidad de recesión estadounidense para en los próximos doce meses nos llevaría a una contracción en el país en la segunda mitad de 2023.</w:t>
      </w:r>
    </w:p>
    <w:p w:rsidR="00E654EF" w:rsidRPr="003308B6" w:rsidRDefault="00E654EF" w:rsidP="00E654EF">
      <w:pPr>
        <w:spacing w:before="100" w:beforeAutospacing="1" w:after="100" w:afterAutospacing="1" w:line="240" w:lineRule="auto"/>
        <w:jc w:val="both"/>
        <w:rPr>
          <w:rFonts w:asciiTheme="minorHAnsi" w:eastAsia="Times New Roman" w:hAnsiTheme="minorHAnsi" w:cs="Arial"/>
          <w:spacing w:val="2"/>
          <w:lang w:eastAsia="es-MX"/>
        </w:rPr>
      </w:pPr>
      <w:r w:rsidRPr="003308B6">
        <w:rPr>
          <w:rFonts w:asciiTheme="minorHAnsi" w:eastAsia="Times New Roman" w:hAnsiTheme="minorHAnsi" w:cs="Arial"/>
          <w:spacing w:val="2"/>
          <w:lang w:eastAsia="es-MX"/>
        </w:rPr>
        <w:t>El gasto presupuestado en inversión física para 2023, que alcanzaría </w:t>
      </w:r>
      <w:r w:rsidRPr="003308B6">
        <w:rPr>
          <w:rFonts w:asciiTheme="minorHAnsi" w:eastAsia="Times New Roman" w:hAnsiTheme="minorHAnsi" w:cs="Arial"/>
          <w:bCs/>
          <w:spacing w:val="2"/>
          <w:lang w:eastAsia="es-MX"/>
        </w:rPr>
        <w:t>3.6 por ciento del PIB</w:t>
      </w:r>
      <w:r w:rsidRPr="003308B6">
        <w:rPr>
          <w:rFonts w:asciiTheme="minorHAnsi" w:eastAsia="Times New Roman" w:hAnsiTheme="minorHAnsi" w:cs="Arial"/>
          <w:spacing w:val="2"/>
          <w:lang w:eastAsia="es-MX"/>
        </w:rPr>
        <w:t>, se espera que con el incremento en obra pública provoque una derrama que incentive la actividad económica del país.</w:t>
      </w:r>
    </w:p>
    <w:p w:rsidR="00E654EF" w:rsidRPr="003308B6" w:rsidRDefault="00E654EF" w:rsidP="00E654EF">
      <w:pPr>
        <w:pStyle w:val="defaultstyledtext-xb1qmn-0"/>
        <w:jc w:val="both"/>
        <w:rPr>
          <w:rStyle w:val="Textoennegrita"/>
          <w:rFonts w:asciiTheme="minorHAnsi" w:hAnsiTheme="minorHAnsi" w:cs="Arial"/>
          <w:b w:val="0"/>
          <w:sz w:val="22"/>
          <w:szCs w:val="22"/>
          <w:bdr w:val="none" w:sz="0" w:space="0" w:color="auto" w:frame="1"/>
          <w:shd w:val="clear" w:color="auto" w:fill="FFFFFF"/>
        </w:rPr>
      </w:pPr>
      <w:r w:rsidRPr="003308B6">
        <w:rPr>
          <w:rFonts w:asciiTheme="minorHAnsi" w:hAnsiTheme="minorHAnsi" w:cs="Arial"/>
          <w:sz w:val="22"/>
          <w:szCs w:val="22"/>
          <w:shd w:val="clear" w:color="auto" w:fill="FFFFFF"/>
        </w:rPr>
        <w:t>El gobierno de </w:t>
      </w:r>
      <w:r w:rsidRPr="003308B6">
        <w:rPr>
          <w:rStyle w:val="Textoennegrita"/>
          <w:rFonts w:asciiTheme="minorHAnsi" w:hAnsiTheme="minorHAnsi" w:cs="Arial"/>
          <w:b w:val="0"/>
          <w:sz w:val="22"/>
          <w:szCs w:val="22"/>
          <w:bdr w:val="none" w:sz="0" w:space="0" w:color="auto" w:frame="1"/>
          <w:shd w:val="clear" w:color="auto" w:fill="FFFFFF"/>
        </w:rPr>
        <w:t>Tamaulipas</w:t>
      </w:r>
      <w:r w:rsidRPr="003308B6">
        <w:rPr>
          <w:rFonts w:asciiTheme="minorHAnsi" w:hAnsiTheme="minorHAnsi" w:cs="Arial"/>
          <w:sz w:val="22"/>
          <w:szCs w:val="22"/>
          <w:shd w:val="clear" w:color="auto" w:fill="FFFFFF"/>
        </w:rPr>
        <w:t> tiene como una de sus prioridades </w:t>
      </w:r>
      <w:r w:rsidRPr="003308B6">
        <w:rPr>
          <w:rStyle w:val="Textoennegrita"/>
          <w:rFonts w:asciiTheme="minorHAnsi" w:hAnsiTheme="minorHAnsi" w:cs="Arial"/>
          <w:b w:val="0"/>
          <w:sz w:val="22"/>
          <w:szCs w:val="22"/>
          <w:bdr w:val="none" w:sz="0" w:space="0" w:color="auto" w:frame="1"/>
          <w:shd w:val="clear" w:color="auto" w:fill="FFFFFF"/>
        </w:rPr>
        <w:t>elevar el tema de la energía a nivel de Secretaría</w:t>
      </w:r>
      <w:r w:rsidRPr="003308B6">
        <w:rPr>
          <w:rStyle w:val="Textoennegrita"/>
          <w:rFonts w:asciiTheme="minorHAnsi" w:hAnsiTheme="minorHAnsi" w:cs="Arial"/>
          <w:sz w:val="22"/>
          <w:szCs w:val="22"/>
          <w:bdr w:val="none" w:sz="0" w:space="0" w:color="auto" w:frame="1"/>
          <w:shd w:val="clear" w:color="auto" w:fill="FFFFFF"/>
        </w:rPr>
        <w:t xml:space="preserve"> </w:t>
      </w:r>
      <w:r w:rsidRPr="003308B6">
        <w:rPr>
          <w:rStyle w:val="Textoennegrita"/>
          <w:rFonts w:asciiTheme="minorHAnsi" w:hAnsiTheme="minorHAnsi" w:cs="Arial"/>
          <w:b w:val="0"/>
          <w:sz w:val="22"/>
          <w:szCs w:val="22"/>
          <w:bdr w:val="none" w:sz="0" w:space="0" w:color="auto" w:frame="1"/>
          <w:shd w:val="clear" w:color="auto" w:fill="FFFFFF"/>
        </w:rPr>
        <w:t>estata</w:t>
      </w:r>
      <w:r w:rsidRPr="003308B6">
        <w:rPr>
          <w:rStyle w:val="Textoennegrita"/>
          <w:rFonts w:asciiTheme="minorHAnsi" w:hAnsiTheme="minorHAnsi" w:cs="Arial"/>
          <w:sz w:val="22"/>
          <w:szCs w:val="22"/>
          <w:bdr w:val="none" w:sz="0" w:space="0" w:color="auto" w:frame="1"/>
          <w:shd w:val="clear" w:color="auto" w:fill="FFFFFF"/>
        </w:rPr>
        <w:t>l,</w:t>
      </w:r>
      <w:r w:rsidRPr="003308B6">
        <w:rPr>
          <w:rFonts w:asciiTheme="minorHAnsi" w:hAnsiTheme="minorHAnsi" w:cs="Arial"/>
          <w:sz w:val="22"/>
          <w:szCs w:val="22"/>
          <w:shd w:val="clear" w:color="auto" w:fill="FFFFFF"/>
        </w:rPr>
        <w:t> además de continuar impulsando los proyectos locales para aprovechar el gran potencial energético que tiene la entidad, </w:t>
      </w:r>
      <w:r w:rsidRPr="003308B6">
        <w:rPr>
          <w:rStyle w:val="Textoennegrita"/>
          <w:rFonts w:asciiTheme="minorHAnsi" w:hAnsiTheme="minorHAnsi" w:cs="Arial"/>
          <w:b w:val="0"/>
          <w:sz w:val="22"/>
          <w:szCs w:val="22"/>
          <w:bdr w:val="none" w:sz="0" w:space="0" w:color="auto" w:frame="1"/>
          <w:shd w:val="clear" w:color="auto" w:fill="FFFFFF"/>
        </w:rPr>
        <w:t>especialmente en materia de renovables</w:t>
      </w:r>
      <w:r w:rsidRPr="003308B6">
        <w:rPr>
          <w:rStyle w:val="Textoennegrita"/>
          <w:rFonts w:asciiTheme="minorHAnsi" w:hAnsiTheme="minorHAnsi" w:cs="Arial"/>
          <w:sz w:val="22"/>
          <w:szCs w:val="22"/>
          <w:bdr w:val="none" w:sz="0" w:space="0" w:color="auto" w:frame="1"/>
          <w:shd w:val="clear" w:color="auto" w:fill="FFFFFF"/>
        </w:rPr>
        <w:t>,</w:t>
      </w:r>
      <w:r w:rsidRPr="003308B6">
        <w:rPr>
          <w:rFonts w:asciiTheme="minorHAnsi" w:hAnsiTheme="minorHAnsi" w:cs="Arial"/>
          <w:sz w:val="22"/>
          <w:szCs w:val="22"/>
          <w:shd w:val="clear" w:color="auto" w:fill="FFFFFF"/>
        </w:rPr>
        <w:t> todo ello bajo un esquema de </w:t>
      </w:r>
      <w:r w:rsidRPr="003308B6">
        <w:rPr>
          <w:rStyle w:val="Textoennegrita"/>
          <w:rFonts w:asciiTheme="minorHAnsi" w:hAnsiTheme="minorHAnsi" w:cs="Arial"/>
          <w:b w:val="0"/>
          <w:sz w:val="22"/>
          <w:szCs w:val="22"/>
          <w:bdr w:val="none" w:sz="0" w:space="0" w:color="auto" w:frame="1"/>
          <w:shd w:val="clear" w:color="auto" w:fill="FFFFFF"/>
        </w:rPr>
        <w:t>participación público-privada.</w:t>
      </w:r>
    </w:p>
    <w:p w:rsidR="00E654EF" w:rsidRPr="003308B6" w:rsidRDefault="00E654EF" w:rsidP="00E654EF">
      <w:pPr>
        <w:pStyle w:val="defaultstyledtext-xb1qmn-0"/>
        <w:jc w:val="both"/>
        <w:rPr>
          <w:rStyle w:val="nfasis"/>
          <w:rFonts w:asciiTheme="minorHAnsi" w:hAnsiTheme="minorHAnsi" w:cs="Arial"/>
          <w:sz w:val="22"/>
          <w:szCs w:val="22"/>
          <w:bdr w:val="none" w:sz="0" w:space="0" w:color="auto" w:frame="1"/>
          <w:shd w:val="clear" w:color="auto" w:fill="FFFFFF"/>
        </w:rPr>
      </w:pPr>
      <w:r w:rsidRPr="003308B6">
        <w:rPr>
          <w:rStyle w:val="nfasis"/>
          <w:rFonts w:asciiTheme="minorHAnsi" w:hAnsiTheme="minorHAnsi" w:cs="Arial"/>
          <w:sz w:val="22"/>
          <w:szCs w:val="22"/>
          <w:bdr w:val="none" w:sz="0" w:space="0" w:color="auto" w:frame="1"/>
          <w:shd w:val="clear" w:color="auto" w:fill="FFFFFF"/>
        </w:rPr>
        <w:t>Sería una Secretaría de Desarrollo Energético, esto porque nuestro gobierno está muy alineado a los principios 2030 de las Naciones Unidas y su Plan Estatal de Desarrollo va de la mano en todos sus procesos con la parte de sustentabilidad”</w:t>
      </w:r>
    </w:p>
    <w:p w:rsidR="00E654EF" w:rsidRPr="003308B6" w:rsidRDefault="00E654EF" w:rsidP="00E654EF">
      <w:pPr>
        <w:pStyle w:val="NormalWeb"/>
        <w:shd w:val="clear" w:color="auto" w:fill="FFFFFF"/>
        <w:spacing w:before="0" w:beforeAutospacing="0" w:after="0" w:afterAutospacing="0"/>
        <w:jc w:val="both"/>
        <w:textAlignment w:val="baseline"/>
        <w:rPr>
          <w:rFonts w:asciiTheme="minorHAnsi" w:hAnsiTheme="minorHAnsi" w:cs="Arial"/>
          <w:sz w:val="22"/>
          <w:szCs w:val="22"/>
        </w:rPr>
      </w:pPr>
      <w:r w:rsidRPr="003308B6">
        <w:rPr>
          <w:rFonts w:asciiTheme="minorHAnsi" w:hAnsiTheme="minorHAnsi" w:cs="Arial"/>
          <w:sz w:val="22"/>
          <w:szCs w:val="22"/>
        </w:rPr>
        <w:t>Tamaulipas actualmente </w:t>
      </w:r>
      <w:r w:rsidRPr="003308B6">
        <w:rPr>
          <w:rStyle w:val="Textoennegrita"/>
          <w:rFonts w:asciiTheme="minorHAnsi" w:hAnsiTheme="minorHAnsi" w:cs="Arial"/>
          <w:b w:val="0"/>
          <w:sz w:val="22"/>
          <w:szCs w:val="22"/>
          <w:bdr w:val="none" w:sz="0" w:space="0" w:color="auto" w:frame="1"/>
        </w:rPr>
        <w:t>es superavitario en energía</w:t>
      </w:r>
      <w:r w:rsidRPr="003308B6">
        <w:rPr>
          <w:rFonts w:asciiTheme="minorHAnsi" w:hAnsiTheme="minorHAnsi" w:cs="Arial"/>
          <w:sz w:val="22"/>
          <w:szCs w:val="22"/>
        </w:rPr>
        <w:t> y el problema no es tener más energía, sino cómo distribuirla. Asimismo, la intención también es</w:t>
      </w:r>
      <w:r w:rsidRPr="003308B6">
        <w:rPr>
          <w:rFonts w:asciiTheme="minorHAnsi" w:hAnsiTheme="minorHAnsi" w:cs="Arial"/>
          <w:b/>
          <w:sz w:val="22"/>
          <w:szCs w:val="22"/>
        </w:rPr>
        <w:t> </w:t>
      </w:r>
      <w:r w:rsidRPr="003308B6">
        <w:rPr>
          <w:rStyle w:val="Textoennegrita"/>
          <w:rFonts w:asciiTheme="minorHAnsi" w:hAnsiTheme="minorHAnsi" w:cs="Arial"/>
          <w:b w:val="0"/>
          <w:sz w:val="22"/>
          <w:szCs w:val="22"/>
          <w:bdr w:val="none" w:sz="0" w:space="0" w:color="auto" w:frame="1"/>
        </w:rPr>
        <w:t>llevarla a las entidades vecinas</w:t>
      </w:r>
      <w:r w:rsidRPr="003308B6">
        <w:rPr>
          <w:rStyle w:val="Textoennegrita"/>
          <w:rFonts w:asciiTheme="minorHAnsi" w:hAnsiTheme="minorHAnsi" w:cs="Arial"/>
          <w:sz w:val="22"/>
          <w:szCs w:val="22"/>
          <w:bdr w:val="none" w:sz="0" w:space="0" w:color="auto" w:frame="1"/>
        </w:rPr>
        <w:t>,</w:t>
      </w:r>
      <w:r w:rsidRPr="003308B6">
        <w:rPr>
          <w:rFonts w:asciiTheme="minorHAnsi" w:hAnsiTheme="minorHAnsi" w:cs="Arial"/>
          <w:sz w:val="22"/>
          <w:szCs w:val="22"/>
        </w:rPr>
        <w:t> como Nuevo León y San Luis Potosí.</w:t>
      </w:r>
    </w:p>
    <w:p w:rsidR="00E654EF" w:rsidRPr="003308B6" w:rsidRDefault="00E654EF" w:rsidP="00E654EF">
      <w:pPr>
        <w:pStyle w:val="defaultstyledtext-xb1qmn-0"/>
        <w:jc w:val="both"/>
        <w:rPr>
          <w:rFonts w:asciiTheme="minorHAnsi" w:hAnsiTheme="minorHAnsi" w:cs="Arial"/>
          <w:spacing w:val="2"/>
          <w:sz w:val="22"/>
          <w:szCs w:val="22"/>
        </w:rPr>
      </w:pPr>
      <w:r w:rsidRPr="003308B6">
        <w:rPr>
          <w:rFonts w:asciiTheme="minorHAnsi" w:hAnsiTheme="minorHAnsi" w:cs="Arial"/>
          <w:spacing w:val="2"/>
          <w:sz w:val="22"/>
          <w:szCs w:val="22"/>
        </w:rPr>
        <w:t>Una vez que concluya el estudio técnico por parte de Conagua , se realizara el trasvase de la presa El Cuchillo al embalse Marte R Gómez en Tamaulipas , la presa El Cuchillo tiene una capacidad de almacenamiento de 1,123 millones de metros cúbicos y es el más grande embalse del estado. Con las lluvias de septiembre y octubre, al 30 de este mes presentaba 762.342 millones de metros cúbicos de almacenamiento, y un llenado del 67.88% de su capacidad, por lo que se estaría apoyando a cerca de 4,700 agricultores, que riegan y siembran hasta 70,000 hectáreas de sorgo y maíz, gracias a ese recurso hidráulico.</w:t>
      </w: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r w:rsidRPr="003308B6">
        <w:rPr>
          <w:rFonts w:asciiTheme="minorHAnsi" w:hAnsiTheme="minorHAnsi"/>
          <w:b/>
          <w:sz w:val="22"/>
          <w:szCs w:val="22"/>
          <w:lang w:val="es-MX"/>
        </w:rPr>
        <w:t>3.</w:t>
      </w:r>
      <w:r w:rsidRPr="003308B6">
        <w:rPr>
          <w:rFonts w:asciiTheme="minorHAnsi" w:hAnsiTheme="minorHAnsi"/>
          <w:b/>
          <w:sz w:val="22"/>
          <w:szCs w:val="22"/>
          <w:lang w:val="es-MX"/>
        </w:rPr>
        <w:tab/>
      </w:r>
      <w:r w:rsidRPr="003308B6">
        <w:rPr>
          <w:rFonts w:asciiTheme="minorHAnsi" w:hAnsiTheme="minorHAnsi"/>
          <w:b/>
          <w:sz w:val="22"/>
          <w:szCs w:val="22"/>
          <w:u w:val="single"/>
          <w:lang w:val="es-MX"/>
        </w:rPr>
        <w:t>Autorización e Historia</w:t>
      </w:r>
    </w:p>
    <w:p w:rsidR="00E654EF" w:rsidRPr="003308B6" w:rsidRDefault="00E654EF" w:rsidP="00E654EF">
      <w:pPr>
        <w:spacing w:before="100" w:beforeAutospacing="1" w:after="100" w:afterAutospacing="1" w:line="240" w:lineRule="auto"/>
        <w:ind w:left="709"/>
        <w:jc w:val="both"/>
        <w:rPr>
          <w:rFonts w:asciiTheme="minorHAnsi" w:eastAsia="Times New Roman" w:hAnsiTheme="minorHAnsi" w:cs="Arial"/>
          <w:lang w:val="es-ES" w:eastAsia="es-MX"/>
        </w:rPr>
      </w:pPr>
      <w:r w:rsidRPr="003308B6">
        <w:rPr>
          <w:rFonts w:asciiTheme="minorHAnsi" w:eastAsia="Times New Roman" w:hAnsiTheme="minorHAnsi" w:cs="Arial"/>
          <w:lang w:val="es-ES" w:eastAsia="es-MX"/>
        </w:rPr>
        <w:t>El organismo Público Descentralizado de la Administración Pública Estatal denominado Instituto Metropolitano de Planeación del Sur de Tamaulipas (IMEPLAN) fue creado mediante el Decreto No. LIX-452 expedido por la 59 Legislatura del Congreso Constitucional del Estado Libre y Soberano de Tamaulipas, publicado en el Periódico Oficial del Gobierno del Estado de Tamaulipas el 27 de diciembre de 2005, siendo Gobernador Constitucional del Estado el Ing. Eugenio Hernández Flores.</w:t>
      </w: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9E2383" w:rsidRPr="003308B6" w:rsidRDefault="009E2383" w:rsidP="00E654EF">
      <w:pPr>
        <w:pStyle w:val="Texto"/>
        <w:spacing w:after="0" w:line="240" w:lineRule="exact"/>
        <w:rPr>
          <w:rFonts w:asciiTheme="minorHAnsi" w:hAnsiTheme="minorHAnsi"/>
          <w:b/>
          <w:sz w:val="22"/>
          <w:szCs w:val="22"/>
          <w:lang w:val="es-MX"/>
        </w:rPr>
      </w:pPr>
    </w:p>
    <w:p w:rsidR="009E2383" w:rsidRPr="003308B6" w:rsidRDefault="009E2383" w:rsidP="00E654EF">
      <w:pPr>
        <w:pStyle w:val="Texto"/>
        <w:spacing w:after="0" w:line="240" w:lineRule="exact"/>
        <w:rPr>
          <w:rFonts w:asciiTheme="minorHAnsi" w:hAnsiTheme="minorHAnsi"/>
          <w:b/>
          <w:sz w:val="22"/>
          <w:szCs w:val="22"/>
          <w:lang w:val="es-MX"/>
        </w:rPr>
      </w:pPr>
    </w:p>
    <w:p w:rsidR="009E2383" w:rsidRPr="003308B6" w:rsidRDefault="009E2383"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r w:rsidRPr="003308B6">
        <w:rPr>
          <w:rFonts w:asciiTheme="minorHAnsi" w:hAnsiTheme="minorHAnsi"/>
          <w:b/>
          <w:sz w:val="22"/>
          <w:szCs w:val="22"/>
          <w:lang w:val="es-MX"/>
        </w:rPr>
        <w:t>4.</w:t>
      </w:r>
      <w:r w:rsidRPr="003308B6">
        <w:rPr>
          <w:rFonts w:asciiTheme="minorHAnsi" w:hAnsiTheme="minorHAnsi"/>
          <w:b/>
          <w:sz w:val="22"/>
          <w:szCs w:val="22"/>
          <w:lang w:val="es-MX"/>
        </w:rPr>
        <w:tab/>
      </w:r>
      <w:r w:rsidRPr="003308B6">
        <w:rPr>
          <w:rFonts w:asciiTheme="minorHAnsi" w:hAnsiTheme="minorHAnsi"/>
          <w:b/>
          <w:sz w:val="22"/>
          <w:szCs w:val="22"/>
          <w:u w:val="single"/>
          <w:lang w:val="es-MX"/>
        </w:rPr>
        <w:t>Organización y Objeto Social</w:t>
      </w:r>
    </w:p>
    <w:p w:rsidR="00E654EF" w:rsidRPr="003308B6" w:rsidRDefault="00E654EF" w:rsidP="00E654EF">
      <w:pPr>
        <w:pStyle w:val="Texto"/>
        <w:spacing w:after="0" w:line="240" w:lineRule="exact"/>
        <w:ind w:firstLine="0"/>
        <w:rPr>
          <w:rFonts w:asciiTheme="minorHAnsi" w:hAnsiTheme="minorHAnsi"/>
          <w:sz w:val="22"/>
          <w:szCs w:val="22"/>
        </w:rPr>
      </w:pPr>
    </w:p>
    <w:p w:rsidR="00E654EF" w:rsidRPr="003308B6" w:rsidRDefault="00E654EF" w:rsidP="00E654EF">
      <w:pPr>
        <w:pStyle w:val="Texto"/>
        <w:spacing w:after="0" w:line="240" w:lineRule="exact"/>
        <w:ind w:left="709" w:firstLine="0"/>
        <w:rPr>
          <w:rFonts w:asciiTheme="minorHAnsi" w:hAnsiTheme="minorHAnsi"/>
          <w:sz w:val="22"/>
          <w:szCs w:val="22"/>
          <w:u w:val="single"/>
        </w:rPr>
      </w:pPr>
      <w:r w:rsidRPr="003308B6">
        <w:rPr>
          <w:rFonts w:asciiTheme="minorHAnsi" w:hAnsiTheme="minorHAnsi"/>
          <w:b/>
          <w:sz w:val="22"/>
          <w:szCs w:val="22"/>
          <w:u w:val="single"/>
        </w:rPr>
        <w:t>a.- Objeto Social</w:t>
      </w:r>
      <w:r w:rsidRPr="003308B6">
        <w:rPr>
          <w:rFonts w:asciiTheme="minorHAnsi" w:hAnsiTheme="minorHAnsi"/>
          <w:sz w:val="22"/>
          <w:szCs w:val="22"/>
          <w:u w:val="single"/>
        </w:rPr>
        <w:t>:</w:t>
      </w:r>
    </w:p>
    <w:p w:rsidR="00E654EF" w:rsidRPr="003308B6" w:rsidRDefault="00E654EF"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I.- Fungir como ámbito para la reflexión de carácter técnico en materia de uso ordenado del territorio, e incorporación de políticas ambientales que contribuyan al logro del desarrollo urbano sustentable, a partir de la actuación de un Consejo Ciudadano que vincule a la sociedad y el gobierno en los procesos de planeación del territorio conurbado.</w:t>
      </w: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E654EF"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II.- Ser órgano de consulta, asesoría y evaluación en temas urbanos, tanto para las entidades públicas y privadas, como para las personas en lo individual.</w:t>
      </w: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E654EF"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III.- Promover procesos de planeación y garantizar su continuidad y eficiencia para que, en la Zona Conurbada de Altamira, Ciudad Madero y Tampico se fortalezca el desarrollo sustentable mediante la aplicación de directrices que provengan de una visión de largo plazo.</w:t>
      </w: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E654EF"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El Instituto realizará sus funciones con base en los principios de objetividad, visión de largo plazo, sustentabilidad, legalidad, calidad y eficiencia. Actuará con apego a lo dispuesto en el orden jurídico estatal, particularmente las disposiciones en materia de desarrollo urbano, así como en el Plan Estatal y los planes vigentes de ordenamiento territorial y desarrollo urbano de los municipios de Altamira, Ciudad Madero y Tampico, y en su caso, el plan integral y los planes parciales que en la materia se elaboren para la Zona Conurbada.</w:t>
      </w:r>
    </w:p>
    <w:p w:rsidR="00E654EF" w:rsidRPr="003308B6" w:rsidRDefault="00E654EF" w:rsidP="00E654EF">
      <w:pPr>
        <w:pStyle w:val="Texto"/>
        <w:spacing w:after="0" w:line="240" w:lineRule="exact"/>
        <w:ind w:left="709" w:firstLine="0"/>
        <w:rPr>
          <w:rFonts w:asciiTheme="minorHAnsi" w:hAnsiTheme="minorHAnsi"/>
          <w:sz w:val="22"/>
          <w:szCs w:val="22"/>
          <w:u w:val="single"/>
        </w:rPr>
      </w:pPr>
    </w:p>
    <w:p w:rsidR="00E654EF" w:rsidRPr="003308B6" w:rsidRDefault="00E654EF" w:rsidP="00E654EF">
      <w:pPr>
        <w:pStyle w:val="Texto"/>
        <w:spacing w:after="0" w:line="240" w:lineRule="exact"/>
        <w:ind w:left="709" w:firstLine="0"/>
        <w:rPr>
          <w:rFonts w:asciiTheme="minorHAnsi" w:hAnsiTheme="minorHAnsi"/>
          <w:sz w:val="22"/>
          <w:szCs w:val="22"/>
          <w:u w:val="single"/>
        </w:rPr>
      </w:pPr>
    </w:p>
    <w:p w:rsidR="00E654EF" w:rsidRPr="003308B6" w:rsidRDefault="00E654EF" w:rsidP="00E654EF">
      <w:pPr>
        <w:pStyle w:val="Texto"/>
        <w:spacing w:after="0" w:line="240" w:lineRule="exact"/>
        <w:ind w:left="709" w:firstLine="0"/>
        <w:rPr>
          <w:rFonts w:asciiTheme="minorHAnsi" w:hAnsiTheme="minorHAnsi"/>
          <w:b/>
          <w:sz w:val="22"/>
          <w:szCs w:val="22"/>
          <w:u w:val="single"/>
        </w:rPr>
      </w:pPr>
    </w:p>
    <w:p w:rsidR="00E654EF" w:rsidRPr="003308B6" w:rsidRDefault="00E654EF" w:rsidP="00E654EF">
      <w:pPr>
        <w:pStyle w:val="Texto"/>
        <w:spacing w:after="0" w:line="240" w:lineRule="exact"/>
        <w:ind w:left="709" w:firstLine="0"/>
        <w:rPr>
          <w:rFonts w:asciiTheme="minorHAnsi" w:hAnsiTheme="minorHAnsi"/>
          <w:b/>
          <w:sz w:val="22"/>
          <w:szCs w:val="22"/>
          <w:u w:val="single"/>
        </w:rPr>
      </w:pPr>
      <w:r w:rsidRPr="003308B6">
        <w:rPr>
          <w:rFonts w:asciiTheme="minorHAnsi" w:hAnsiTheme="minorHAnsi"/>
          <w:b/>
          <w:sz w:val="22"/>
          <w:szCs w:val="22"/>
          <w:u w:val="single"/>
        </w:rPr>
        <w:t>b.- Principal actividad</w:t>
      </w:r>
    </w:p>
    <w:p w:rsidR="00E654EF" w:rsidRPr="003308B6" w:rsidRDefault="00E654EF" w:rsidP="00E654EF">
      <w:pPr>
        <w:pStyle w:val="Texto"/>
        <w:spacing w:after="0" w:line="240" w:lineRule="exact"/>
        <w:ind w:firstLine="0"/>
        <w:rPr>
          <w:rFonts w:asciiTheme="minorHAnsi" w:hAnsiTheme="minorHAnsi"/>
          <w:sz w:val="22"/>
          <w:szCs w:val="22"/>
          <w:lang w:val="es-MX"/>
        </w:rPr>
      </w:pPr>
    </w:p>
    <w:p w:rsidR="00E654EF" w:rsidRPr="003308B6" w:rsidRDefault="00E654EF" w:rsidP="00E654EF">
      <w:pPr>
        <w:pStyle w:val="Texto"/>
        <w:spacing w:after="0" w:line="240" w:lineRule="exact"/>
        <w:ind w:left="709" w:firstLine="0"/>
        <w:rPr>
          <w:rFonts w:asciiTheme="minorHAnsi" w:hAnsiTheme="minorHAnsi" w:cs="Arial"/>
          <w:sz w:val="22"/>
          <w:szCs w:val="22"/>
          <w:lang w:val="es-MX" w:eastAsia="es-MX"/>
        </w:rPr>
      </w:pPr>
      <w:r w:rsidRPr="003308B6">
        <w:rPr>
          <w:rFonts w:asciiTheme="minorHAnsi" w:hAnsiTheme="minorHAnsi" w:cs="Arial"/>
          <w:sz w:val="22"/>
          <w:szCs w:val="22"/>
          <w:lang w:val="es-MX" w:eastAsia="es-MX"/>
        </w:rPr>
        <w:t>Planeación urbana para el desarrollo de la zona conurbada Tampico- Madero- Altamira.</w:t>
      </w:r>
    </w:p>
    <w:p w:rsidR="00E654EF" w:rsidRPr="003308B6" w:rsidRDefault="00E654EF" w:rsidP="00E654EF">
      <w:pPr>
        <w:pStyle w:val="Texto"/>
        <w:spacing w:after="0" w:line="240" w:lineRule="exact"/>
        <w:ind w:firstLine="0"/>
        <w:rPr>
          <w:rFonts w:asciiTheme="minorHAnsi" w:hAnsiTheme="minorHAnsi" w:cs="Arial"/>
          <w:sz w:val="22"/>
          <w:szCs w:val="22"/>
          <w:lang w:val="es-MX" w:eastAsia="es-MX"/>
        </w:rPr>
      </w:pPr>
    </w:p>
    <w:p w:rsidR="00E654EF" w:rsidRPr="003308B6" w:rsidRDefault="00E654EF" w:rsidP="00E654EF">
      <w:pPr>
        <w:pStyle w:val="Texto"/>
        <w:spacing w:after="0" w:line="240" w:lineRule="exact"/>
        <w:ind w:left="709" w:firstLine="0"/>
        <w:rPr>
          <w:rFonts w:asciiTheme="minorHAnsi" w:hAnsiTheme="minorHAnsi"/>
          <w:sz w:val="22"/>
          <w:szCs w:val="22"/>
          <w:u w:val="single"/>
        </w:rPr>
      </w:pPr>
    </w:p>
    <w:p w:rsidR="00E654EF" w:rsidRPr="003308B6" w:rsidRDefault="00E654EF" w:rsidP="00E654EF">
      <w:pPr>
        <w:pStyle w:val="Texto"/>
        <w:spacing w:after="0" w:line="240" w:lineRule="exact"/>
        <w:ind w:left="709" w:firstLine="0"/>
        <w:rPr>
          <w:rFonts w:asciiTheme="minorHAnsi" w:hAnsiTheme="minorHAnsi"/>
          <w:sz w:val="22"/>
          <w:szCs w:val="22"/>
          <w:u w:val="single"/>
        </w:rPr>
      </w:pPr>
    </w:p>
    <w:p w:rsidR="00E654EF" w:rsidRPr="003308B6" w:rsidRDefault="00E654EF" w:rsidP="00E654EF">
      <w:pPr>
        <w:pStyle w:val="Texto"/>
        <w:spacing w:after="0" w:line="240" w:lineRule="exact"/>
        <w:ind w:left="709" w:firstLine="0"/>
        <w:rPr>
          <w:rFonts w:asciiTheme="minorHAnsi" w:hAnsiTheme="minorHAnsi"/>
          <w:b/>
          <w:sz w:val="22"/>
          <w:szCs w:val="22"/>
          <w:u w:val="single"/>
        </w:rPr>
      </w:pPr>
      <w:r w:rsidRPr="003308B6">
        <w:rPr>
          <w:rFonts w:asciiTheme="minorHAnsi" w:hAnsiTheme="minorHAnsi"/>
          <w:b/>
          <w:sz w:val="22"/>
          <w:szCs w:val="22"/>
          <w:u w:val="single"/>
        </w:rPr>
        <w:t>c.- Ejercicio fiscal</w:t>
      </w:r>
    </w:p>
    <w:p w:rsidR="00E654EF" w:rsidRPr="003308B6" w:rsidRDefault="00E654EF" w:rsidP="00E654EF">
      <w:pPr>
        <w:pStyle w:val="Texto"/>
        <w:spacing w:after="0" w:line="240" w:lineRule="exact"/>
        <w:ind w:left="709" w:firstLine="0"/>
        <w:rPr>
          <w:rFonts w:asciiTheme="minorHAnsi" w:hAnsiTheme="minorHAnsi"/>
          <w:color w:val="00B050"/>
          <w:sz w:val="22"/>
          <w:szCs w:val="22"/>
          <w:u w:val="single"/>
        </w:rPr>
      </w:pPr>
    </w:p>
    <w:p w:rsidR="00E654EF" w:rsidRPr="003308B6" w:rsidRDefault="00E654EF" w:rsidP="00E654EF">
      <w:pPr>
        <w:pStyle w:val="Texto"/>
        <w:spacing w:after="0" w:line="240" w:lineRule="exact"/>
        <w:ind w:left="709" w:firstLine="0"/>
        <w:rPr>
          <w:rFonts w:asciiTheme="minorHAnsi" w:hAnsiTheme="minorHAnsi"/>
          <w:sz w:val="22"/>
          <w:szCs w:val="22"/>
          <w:lang w:val="es-MX"/>
        </w:rPr>
      </w:pPr>
      <w:r w:rsidRPr="003308B6">
        <w:rPr>
          <w:rFonts w:asciiTheme="minorHAnsi" w:hAnsiTheme="minorHAnsi"/>
          <w:sz w:val="22"/>
          <w:szCs w:val="22"/>
          <w:lang w:val="es-MX"/>
        </w:rPr>
        <w:t>El ejercicio fiscal comprende del primero de enero al 31 de diciembre.</w:t>
      </w:r>
    </w:p>
    <w:p w:rsidR="00E654EF" w:rsidRPr="003308B6" w:rsidRDefault="00E654EF" w:rsidP="00E654EF">
      <w:pPr>
        <w:pStyle w:val="Texto"/>
        <w:spacing w:after="0" w:line="240" w:lineRule="exact"/>
        <w:ind w:firstLine="0"/>
        <w:rPr>
          <w:rFonts w:asciiTheme="minorHAnsi" w:hAnsiTheme="minorHAnsi"/>
          <w:sz w:val="22"/>
          <w:szCs w:val="22"/>
          <w:lang w:val="es-MX"/>
        </w:rPr>
      </w:pPr>
    </w:p>
    <w:p w:rsidR="00E654EF" w:rsidRPr="003308B6" w:rsidRDefault="00E654EF" w:rsidP="00E654EF">
      <w:pPr>
        <w:pStyle w:val="Texto"/>
        <w:spacing w:after="0" w:line="240" w:lineRule="exact"/>
        <w:ind w:left="709" w:firstLine="0"/>
        <w:rPr>
          <w:rFonts w:asciiTheme="minorHAnsi" w:hAnsiTheme="minorHAnsi"/>
          <w:sz w:val="22"/>
          <w:szCs w:val="22"/>
          <w:u w:val="single"/>
        </w:rPr>
      </w:pPr>
    </w:p>
    <w:p w:rsidR="00E654EF" w:rsidRPr="003308B6" w:rsidRDefault="00E654EF" w:rsidP="00E654EF">
      <w:pPr>
        <w:pStyle w:val="Texto"/>
        <w:spacing w:after="0" w:line="240" w:lineRule="exact"/>
        <w:ind w:left="709" w:firstLine="0"/>
        <w:rPr>
          <w:rFonts w:asciiTheme="minorHAnsi" w:hAnsiTheme="minorHAnsi"/>
          <w:b/>
          <w:sz w:val="22"/>
          <w:szCs w:val="22"/>
          <w:u w:val="single"/>
        </w:rPr>
      </w:pPr>
    </w:p>
    <w:p w:rsidR="00E654EF" w:rsidRPr="003308B6" w:rsidRDefault="00E654EF" w:rsidP="00E654EF">
      <w:pPr>
        <w:pStyle w:val="Texto"/>
        <w:spacing w:after="0" w:line="240" w:lineRule="exact"/>
        <w:ind w:left="709" w:firstLine="0"/>
        <w:rPr>
          <w:rFonts w:asciiTheme="minorHAnsi" w:hAnsiTheme="minorHAnsi"/>
          <w:b/>
          <w:sz w:val="22"/>
          <w:szCs w:val="22"/>
          <w:u w:val="single"/>
        </w:rPr>
      </w:pPr>
      <w:r w:rsidRPr="003308B6">
        <w:rPr>
          <w:rFonts w:asciiTheme="minorHAnsi" w:hAnsiTheme="minorHAnsi"/>
          <w:b/>
          <w:sz w:val="22"/>
          <w:szCs w:val="22"/>
          <w:u w:val="single"/>
        </w:rPr>
        <w:t>d.- Régimen Jurídico</w:t>
      </w:r>
    </w:p>
    <w:p w:rsidR="00E654EF" w:rsidRPr="003308B6" w:rsidRDefault="00E654EF" w:rsidP="00E654EF">
      <w:pPr>
        <w:pStyle w:val="Texto"/>
        <w:spacing w:after="0" w:line="240" w:lineRule="exact"/>
        <w:ind w:firstLine="0"/>
        <w:rPr>
          <w:rFonts w:asciiTheme="minorHAnsi" w:hAnsiTheme="minorHAnsi"/>
          <w:sz w:val="22"/>
          <w:szCs w:val="22"/>
        </w:rPr>
      </w:pPr>
    </w:p>
    <w:p w:rsidR="00E654EF" w:rsidRPr="003308B6" w:rsidRDefault="00E654EF" w:rsidP="00E654EF">
      <w:pPr>
        <w:pStyle w:val="Texto"/>
        <w:spacing w:after="0" w:line="240" w:lineRule="exact"/>
        <w:ind w:left="709" w:firstLine="0"/>
        <w:rPr>
          <w:rFonts w:asciiTheme="minorHAnsi" w:hAnsiTheme="minorHAnsi"/>
          <w:sz w:val="22"/>
          <w:szCs w:val="22"/>
        </w:rPr>
      </w:pPr>
      <w:r w:rsidRPr="003308B6">
        <w:rPr>
          <w:rFonts w:asciiTheme="minorHAnsi" w:hAnsiTheme="minorHAnsi"/>
          <w:sz w:val="22"/>
          <w:szCs w:val="22"/>
        </w:rPr>
        <w:t>Al IMEPLAN le son aplicables todas las reglas de carácter general contenidas en las leyes, reglamentos, disposiciones y normatividad que regulan la operación de los organismos públicos descentralizados del Gobierno del Estado de Tamaulipas, tanto de carácter federal como estatal.</w:t>
      </w:r>
    </w:p>
    <w:p w:rsidR="00E654EF" w:rsidRPr="003308B6" w:rsidRDefault="00E654EF" w:rsidP="00E654EF">
      <w:pPr>
        <w:pStyle w:val="Texto"/>
        <w:spacing w:after="0" w:line="240" w:lineRule="exact"/>
        <w:ind w:firstLine="0"/>
        <w:rPr>
          <w:rFonts w:asciiTheme="minorHAnsi" w:hAnsiTheme="minorHAnsi"/>
          <w:sz w:val="22"/>
          <w:szCs w:val="22"/>
        </w:rPr>
      </w:pPr>
    </w:p>
    <w:p w:rsidR="00E654EF" w:rsidRPr="003308B6" w:rsidRDefault="00E654EF" w:rsidP="00E654EF">
      <w:pPr>
        <w:pStyle w:val="Texto"/>
        <w:spacing w:after="0" w:line="240" w:lineRule="exact"/>
        <w:ind w:firstLine="0"/>
        <w:rPr>
          <w:rFonts w:asciiTheme="minorHAnsi" w:hAnsiTheme="minorHAnsi"/>
          <w:sz w:val="22"/>
          <w:szCs w:val="22"/>
          <w:u w:val="single"/>
        </w:rPr>
      </w:pPr>
    </w:p>
    <w:p w:rsidR="00E654EF" w:rsidRDefault="00E654EF" w:rsidP="00E654EF">
      <w:pPr>
        <w:pStyle w:val="Texto"/>
        <w:spacing w:after="0" w:line="240" w:lineRule="exact"/>
        <w:ind w:left="709" w:firstLine="0"/>
        <w:rPr>
          <w:rFonts w:asciiTheme="minorHAnsi" w:hAnsiTheme="minorHAnsi"/>
          <w:sz w:val="22"/>
          <w:szCs w:val="22"/>
          <w:u w:val="single"/>
        </w:rPr>
      </w:pPr>
    </w:p>
    <w:p w:rsidR="000027E9" w:rsidRDefault="000027E9" w:rsidP="00E654EF">
      <w:pPr>
        <w:pStyle w:val="Texto"/>
        <w:spacing w:after="0" w:line="240" w:lineRule="exact"/>
        <w:ind w:left="709" w:firstLine="0"/>
        <w:rPr>
          <w:rFonts w:asciiTheme="minorHAnsi" w:hAnsiTheme="minorHAnsi"/>
          <w:sz w:val="22"/>
          <w:szCs w:val="22"/>
          <w:u w:val="single"/>
        </w:rPr>
      </w:pPr>
    </w:p>
    <w:p w:rsidR="00FA240C" w:rsidRPr="003308B6" w:rsidRDefault="00FA240C" w:rsidP="00E654EF">
      <w:pPr>
        <w:pStyle w:val="Texto"/>
        <w:spacing w:after="0" w:line="240" w:lineRule="exact"/>
        <w:ind w:left="709" w:firstLine="0"/>
        <w:rPr>
          <w:rFonts w:asciiTheme="minorHAnsi" w:hAnsiTheme="minorHAnsi"/>
          <w:sz w:val="22"/>
          <w:szCs w:val="22"/>
          <w:u w:val="single"/>
        </w:rPr>
      </w:pPr>
    </w:p>
    <w:p w:rsidR="00E654EF" w:rsidRPr="003308B6" w:rsidRDefault="00E654EF" w:rsidP="00E654EF">
      <w:pPr>
        <w:pStyle w:val="Texto"/>
        <w:spacing w:after="0" w:line="240" w:lineRule="exact"/>
        <w:ind w:left="709" w:firstLine="0"/>
        <w:rPr>
          <w:rFonts w:asciiTheme="minorHAnsi" w:hAnsiTheme="minorHAnsi"/>
          <w:sz w:val="22"/>
          <w:szCs w:val="22"/>
          <w:u w:val="single"/>
        </w:rPr>
      </w:pPr>
    </w:p>
    <w:p w:rsidR="00E654EF" w:rsidRPr="003308B6" w:rsidRDefault="00E654EF" w:rsidP="00E654EF">
      <w:pPr>
        <w:pStyle w:val="Texto"/>
        <w:spacing w:after="0" w:line="240" w:lineRule="exact"/>
        <w:ind w:left="709" w:firstLine="0"/>
        <w:rPr>
          <w:rFonts w:asciiTheme="minorHAnsi" w:hAnsiTheme="minorHAnsi"/>
          <w:b/>
          <w:sz w:val="22"/>
          <w:szCs w:val="22"/>
          <w:u w:val="single"/>
        </w:rPr>
      </w:pPr>
      <w:proofErr w:type="spellStart"/>
      <w:r w:rsidRPr="003308B6">
        <w:rPr>
          <w:rFonts w:asciiTheme="minorHAnsi" w:hAnsiTheme="minorHAnsi"/>
          <w:b/>
          <w:sz w:val="22"/>
          <w:szCs w:val="22"/>
          <w:u w:val="single"/>
        </w:rPr>
        <w:t>e</w:t>
      </w:r>
      <w:proofErr w:type="spellEnd"/>
      <w:r w:rsidRPr="003308B6">
        <w:rPr>
          <w:rFonts w:asciiTheme="minorHAnsi" w:hAnsiTheme="minorHAnsi"/>
          <w:b/>
          <w:sz w:val="22"/>
          <w:szCs w:val="22"/>
          <w:u w:val="single"/>
        </w:rPr>
        <w:t>.- Consideraciones fiscales del ente:</w:t>
      </w:r>
    </w:p>
    <w:p w:rsidR="00E654EF" w:rsidRPr="003308B6" w:rsidRDefault="00E654EF" w:rsidP="00E654EF">
      <w:pPr>
        <w:pStyle w:val="Texto"/>
        <w:spacing w:after="0" w:line="240" w:lineRule="exact"/>
        <w:ind w:left="709" w:firstLine="0"/>
        <w:rPr>
          <w:rFonts w:asciiTheme="minorHAnsi" w:hAnsiTheme="minorHAnsi"/>
          <w:sz w:val="22"/>
          <w:szCs w:val="22"/>
        </w:rPr>
      </w:pPr>
    </w:p>
    <w:p w:rsidR="00E654EF" w:rsidRPr="003308B6" w:rsidRDefault="00E654EF" w:rsidP="00E654EF">
      <w:pPr>
        <w:pStyle w:val="Texto"/>
        <w:spacing w:after="0" w:line="240" w:lineRule="exact"/>
        <w:ind w:left="709" w:firstLine="0"/>
        <w:rPr>
          <w:rFonts w:asciiTheme="minorHAnsi" w:hAnsiTheme="minorHAnsi"/>
          <w:sz w:val="22"/>
          <w:szCs w:val="22"/>
        </w:rPr>
      </w:pPr>
    </w:p>
    <w:p w:rsidR="00E654EF" w:rsidRPr="003308B6" w:rsidRDefault="00E654EF" w:rsidP="00E654EF">
      <w:pPr>
        <w:pStyle w:val="Texto"/>
        <w:spacing w:after="0" w:line="240" w:lineRule="exact"/>
        <w:ind w:left="709" w:firstLine="0"/>
        <w:rPr>
          <w:rFonts w:asciiTheme="minorHAnsi" w:hAnsiTheme="minorHAnsi"/>
          <w:sz w:val="22"/>
          <w:szCs w:val="22"/>
        </w:rPr>
      </w:pPr>
      <w:r w:rsidRPr="003308B6">
        <w:rPr>
          <w:rFonts w:asciiTheme="minorHAnsi" w:hAnsiTheme="minorHAnsi"/>
          <w:sz w:val="22"/>
          <w:szCs w:val="22"/>
        </w:rPr>
        <w:t xml:space="preserve">Las principales obligaciones fiscales del </w:t>
      </w:r>
      <w:proofErr w:type="spellStart"/>
      <w:r w:rsidRPr="003308B6">
        <w:rPr>
          <w:rFonts w:asciiTheme="minorHAnsi" w:hAnsiTheme="minorHAnsi"/>
          <w:sz w:val="22"/>
          <w:szCs w:val="22"/>
        </w:rPr>
        <w:t>Imeplan</w:t>
      </w:r>
      <w:proofErr w:type="spellEnd"/>
      <w:r w:rsidRPr="003308B6">
        <w:rPr>
          <w:rFonts w:asciiTheme="minorHAnsi" w:hAnsiTheme="minorHAnsi"/>
          <w:sz w:val="22"/>
          <w:szCs w:val="22"/>
        </w:rPr>
        <w:t xml:space="preserve"> incluyen lo siguiente:</w:t>
      </w:r>
    </w:p>
    <w:p w:rsidR="00E654EF" w:rsidRPr="003308B6" w:rsidRDefault="00E654EF" w:rsidP="00E654EF">
      <w:pPr>
        <w:pStyle w:val="Texto"/>
        <w:numPr>
          <w:ilvl w:val="0"/>
          <w:numId w:val="12"/>
        </w:numPr>
        <w:spacing w:after="0" w:line="240" w:lineRule="exact"/>
        <w:rPr>
          <w:rFonts w:asciiTheme="minorHAnsi" w:hAnsiTheme="minorHAnsi"/>
          <w:sz w:val="22"/>
          <w:szCs w:val="22"/>
        </w:rPr>
      </w:pPr>
      <w:r w:rsidRPr="003308B6">
        <w:rPr>
          <w:rFonts w:asciiTheme="minorHAnsi" w:hAnsiTheme="minorHAnsi"/>
          <w:sz w:val="22"/>
          <w:szCs w:val="22"/>
        </w:rPr>
        <w:t>Retención y entero de ISR Impuesto Sobre la Renta por los ingresos mensuales de los colaboradores. Se recibe un subsidio estatal para cubrir el diferencial de ISR generado por las compensaciones pagadas a los colaboradores, que se empezó a enterar a partir del mes de septiembre de 2015 y que se considera un impuesto a cargo del trabajador pagado por el patrón. El entero del impuesto comprende tanto las retenciones como el monto mensual del subsidio.</w:t>
      </w:r>
    </w:p>
    <w:p w:rsidR="00E654EF" w:rsidRPr="003308B6" w:rsidRDefault="00E654EF" w:rsidP="00E654EF">
      <w:pPr>
        <w:pStyle w:val="Texto"/>
        <w:numPr>
          <w:ilvl w:val="0"/>
          <w:numId w:val="12"/>
        </w:numPr>
        <w:spacing w:after="0" w:line="240" w:lineRule="exact"/>
        <w:rPr>
          <w:rFonts w:asciiTheme="minorHAnsi" w:hAnsiTheme="minorHAnsi"/>
          <w:sz w:val="22"/>
          <w:szCs w:val="22"/>
        </w:rPr>
      </w:pPr>
      <w:r w:rsidRPr="003308B6">
        <w:rPr>
          <w:rFonts w:asciiTheme="minorHAnsi" w:hAnsiTheme="minorHAnsi"/>
          <w:sz w:val="22"/>
          <w:szCs w:val="22"/>
        </w:rPr>
        <w:t xml:space="preserve">Impuesto mensual Estatal del 3% sobre los ingresos de los colaboradores. </w:t>
      </w:r>
    </w:p>
    <w:p w:rsidR="00E654EF" w:rsidRPr="003308B6" w:rsidRDefault="00E654EF" w:rsidP="00E654EF">
      <w:pPr>
        <w:pStyle w:val="Texto"/>
        <w:numPr>
          <w:ilvl w:val="0"/>
          <w:numId w:val="12"/>
        </w:numPr>
        <w:spacing w:after="0" w:line="240" w:lineRule="exact"/>
        <w:rPr>
          <w:rFonts w:asciiTheme="minorHAnsi" w:hAnsiTheme="minorHAnsi"/>
          <w:sz w:val="22"/>
          <w:szCs w:val="22"/>
        </w:rPr>
      </w:pPr>
      <w:r w:rsidRPr="003308B6">
        <w:rPr>
          <w:rFonts w:asciiTheme="minorHAnsi" w:hAnsiTheme="minorHAnsi"/>
          <w:sz w:val="22"/>
          <w:szCs w:val="22"/>
        </w:rPr>
        <w:t>Declaración anual Informativa al estado del ISRTPS detallando las prestaciones pagadas a los trabajadores y el impuesto sobre nóminas causado y pagado.</w:t>
      </w:r>
    </w:p>
    <w:p w:rsidR="00E654EF" w:rsidRPr="003308B6" w:rsidRDefault="00E654EF" w:rsidP="00E654EF">
      <w:pPr>
        <w:pStyle w:val="Texto"/>
        <w:numPr>
          <w:ilvl w:val="0"/>
          <w:numId w:val="12"/>
        </w:numPr>
        <w:spacing w:after="0" w:line="240" w:lineRule="exact"/>
        <w:rPr>
          <w:rFonts w:asciiTheme="minorHAnsi" w:hAnsiTheme="minorHAnsi"/>
          <w:sz w:val="22"/>
          <w:szCs w:val="22"/>
        </w:rPr>
      </w:pPr>
      <w:r w:rsidRPr="003308B6">
        <w:rPr>
          <w:rFonts w:asciiTheme="minorHAnsi" w:hAnsiTheme="minorHAnsi"/>
          <w:sz w:val="22"/>
          <w:szCs w:val="22"/>
        </w:rPr>
        <w:t>Timbrado de los recibos quincenales de nómina.</w:t>
      </w:r>
    </w:p>
    <w:p w:rsidR="00E654EF" w:rsidRPr="003308B6" w:rsidRDefault="00E654EF" w:rsidP="00E654EF">
      <w:pPr>
        <w:pStyle w:val="Texto"/>
        <w:spacing w:after="0" w:line="240" w:lineRule="exact"/>
        <w:ind w:left="709" w:firstLine="0"/>
        <w:rPr>
          <w:rFonts w:asciiTheme="minorHAnsi" w:hAnsiTheme="minorHAnsi"/>
          <w:sz w:val="22"/>
          <w:szCs w:val="22"/>
        </w:rPr>
      </w:pPr>
    </w:p>
    <w:p w:rsidR="00E654EF" w:rsidRPr="003308B6" w:rsidRDefault="00E654EF" w:rsidP="00E654EF">
      <w:pPr>
        <w:pStyle w:val="Texto"/>
        <w:spacing w:after="0" w:line="240" w:lineRule="exact"/>
        <w:ind w:left="709" w:firstLine="0"/>
        <w:rPr>
          <w:rFonts w:asciiTheme="minorHAnsi" w:hAnsiTheme="minorHAnsi"/>
          <w:sz w:val="22"/>
          <w:szCs w:val="22"/>
        </w:rPr>
      </w:pPr>
    </w:p>
    <w:p w:rsidR="00E654EF" w:rsidRPr="003308B6" w:rsidRDefault="00E654EF" w:rsidP="00E654EF">
      <w:pPr>
        <w:pStyle w:val="Texto"/>
        <w:spacing w:after="0" w:line="240" w:lineRule="exact"/>
        <w:ind w:left="709" w:firstLine="0"/>
        <w:rPr>
          <w:rFonts w:asciiTheme="minorHAnsi" w:hAnsiTheme="minorHAnsi"/>
          <w:sz w:val="22"/>
          <w:szCs w:val="22"/>
        </w:rPr>
      </w:pPr>
    </w:p>
    <w:p w:rsidR="00E654EF" w:rsidRPr="003308B6" w:rsidRDefault="00E654EF" w:rsidP="00E654EF">
      <w:pPr>
        <w:pStyle w:val="Texto"/>
        <w:spacing w:after="0" w:line="240" w:lineRule="exact"/>
        <w:ind w:left="709" w:firstLine="0"/>
        <w:rPr>
          <w:rFonts w:asciiTheme="minorHAnsi" w:hAnsiTheme="minorHAnsi"/>
          <w:sz w:val="22"/>
          <w:szCs w:val="22"/>
        </w:rPr>
      </w:pPr>
      <w:r w:rsidRPr="003308B6">
        <w:rPr>
          <w:rFonts w:asciiTheme="minorHAnsi" w:hAnsiTheme="minorHAnsi"/>
          <w:sz w:val="22"/>
          <w:szCs w:val="22"/>
        </w:rPr>
        <w:t>El Instituto, como organismo del Gobierno del Estado de Tamaulipas no persigue fines de lucro y por lo tanto absorbe, como consumidor final, el Impuesto al Valor Agregado pagado a los proveedores por la compra o contratación de bienes y servicios.</w:t>
      </w:r>
    </w:p>
    <w:p w:rsidR="00E654EF" w:rsidRPr="003308B6" w:rsidRDefault="00E654EF" w:rsidP="00E654EF">
      <w:pPr>
        <w:pStyle w:val="Texto"/>
        <w:spacing w:after="0" w:line="240" w:lineRule="exact"/>
        <w:ind w:left="709" w:firstLine="0"/>
        <w:rPr>
          <w:rFonts w:asciiTheme="minorHAnsi" w:hAnsiTheme="minorHAnsi"/>
          <w:sz w:val="22"/>
          <w:szCs w:val="22"/>
        </w:rPr>
      </w:pPr>
    </w:p>
    <w:p w:rsidR="00E654EF" w:rsidRPr="003308B6" w:rsidRDefault="00E654EF" w:rsidP="00E654EF">
      <w:pPr>
        <w:pStyle w:val="Texto"/>
        <w:spacing w:after="0" w:line="240" w:lineRule="exact"/>
        <w:ind w:left="709" w:firstLine="0"/>
        <w:rPr>
          <w:rFonts w:asciiTheme="minorHAnsi" w:hAnsiTheme="minorHAnsi"/>
          <w:sz w:val="22"/>
          <w:szCs w:val="22"/>
        </w:rPr>
      </w:pPr>
    </w:p>
    <w:p w:rsidR="00E654EF" w:rsidRPr="003308B6" w:rsidRDefault="00E654EF" w:rsidP="00E654EF">
      <w:pPr>
        <w:pStyle w:val="Texto"/>
        <w:spacing w:after="0" w:line="240" w:lineRule="exact"/>
        <w:ind w:left="709" w:firstLine="0"/>
        <w:rPr>
          <w:rFonts w:asciiTheme="minorHAnsi" w:hAnsiTheme="minorHAnsi"/>
          <w:b/>
          <w:sz w:val="22"/>
          <w:szCs w:val="22"/>
          <w:u w:val="single"/>
        </w:rPr>
      </w:pPr>
      <w:r w:rsidRPr="003308B6">
        <w:rPr>
          <w:rFonts w:asciiTheme="minorHAnsi" w:hAnsiTheme="minorHAnsi"/>
          <w:b/>
          <w:sz w:val="22"/>
          <w:szCs w:val="22"/>
          <w:u w:val="single"/>
        </w:rPr>
        <w:t>f.- Estructura organizacional básica.</w:t>
      </w:r>
    </w:p>
    <w:p w:rsidR="00E654EF" w:rsidRPr="003308B6" w:rsidRDefault="00E654EF" w:rsidP="00E654EF">
      <w:pPr>
        <w:pStyle w:val="Texto"/>
        <w:spacing w:after="0" w:line="240" w:lineRule="exact"/>
        <w:ind w:firstLine="0"/>
        <w:rPr>
          <w:rFonts w:asciiTheme="minorHAnsi" w:hAnsiTheme="minorHAnsi"/>
          <w:sz w:val="22"/>
          <w:szCs w:val="22"/>
        </w:rPr>
      </w:pPr>
    </w:p>
    <w:p w:rsidR="00E654EF" w:rsidRPr="003308B6" w:rsidRDefault="00E654EF" w:rsidP="00E654EF">
      <w:pPr>
        <w:pStyle w:val="Texto"/>
        <w:numPr>
          <w:ilvl w:val="0"/>
          <w:numId w:val="11"/>
        </w:numPr>
        <w:spacing w:after="0" w:line="240" w:lineRule="exact"/>
        <w:rPr>
          <w:rFonts w:asciiTheme="minorHAnsi" w:hAnsiTheme="minorHAnsi"/>
          <w:sz w:val="22"/>
          <w:szCs w:val="22"/>
        </w:rPr>
      </w:pPr>
      <w:r w:rsidRPr="003308B6">
        <w:rPr>
          <w:rFonts w:asciiTheme="minorHAnsi" w:hAnsiTheme="minorHAnsi"/>
          <w:sz w:val="22"/>
          <w:szCs w:val="22"/>
        </w:rPr>
        <w:t>Dirección General</w:t>
      </w:r>
    </w:p>
    <w:p w:rsidR="00E654EF" w:rsidRPr="003308B6" w:rsidRDefault="00E654EF" w:rsidP="00E654EF">
      <w:pPr>
        <w:pStyle w:val="Texto"/>
        <w:numPr>
          <w:ilvl w:val="0"/>
          <w:numId w:val="11"/>
        </w:numPr>
        <w:spacing w:after="0" w:line="240" w:lineRule="exact"/>
        <w:rPr>
          <w:rFonts w:asciiTheme="minorHAnsi" w:hAnsiTheme="minorHAnsi"/>
          <w:sz w:val="22"/>
          <w:szCs w:val="22"/>
        </w:rPr>
      </w:pPr>
      <w:r w:rsidRPr="003308B6">
        <w:rPr>
          <w:rFonts w:asciiTheme="minorHAnsi" w:hAnsiTheme="minorHAnsi"/>
          <w:sz w:val="22"/>
          <w:szCs w:val="22"/>
        </w:rPr>
        <w:t>Departamento de Administración y Relaciones Públicas.</w:t>
      </w:r>
    </w:p>
    <w:p w:rsidR="00E654EF" w:rsidRPr="003308B6" w:rsidRDefault="00E654EF" w:rsidP="00E654EF">
      <w:pPr>
        <w:pStyle w:val="Texto"/>
        <w:numPr>
          <w:ilvl w:val="0"/>
          <w:numId w:val="11"/>
        </w:numPr>
        <w:spacing w:after="0" w:line="240" w:lineRule="exact"/>
        <w:rPr>
          <w:rFonts w:asciiTheme="minorHAnsi" w:hAnsiTheme="minorHAnsi"/>
          <w:sz w:val="22"/>
          <w:szCs w:val="22"/>
        </w:rPr>
      </w:pPr>
      <w:r w:rsidRPr="003308B6">
        <w:rPr>
          <w:rFonts w:asciiTheme="minorHAnsi" w:hAnsiTheme="minorHAnsi"/>
          <w:sz w:val="22"/>
          <w:szCs w:val="22"/>
        </w:rPr>
        <w:t>Departamento de Finanzas y Logística de Eventos.</w:t>
      </w:r>
    </w:p>
    <w:p w:rsidR="00E654EF" w:rsidRPr="003308B6" w:rsidRDefault="00E654EF" w:rsidP="00E654EF">
      <w:pPr>
        <w:pStyle w:val="Texto"/>
        <w:numPr>
          <w:ilvl w:val="0"/>
          <w:numId w:val="11"/>
        </w:numPr>
        <w:spacing w:after="0" w:line="240" w:lineRule="exact"/>
        <w:rPr>
          <w:rFonts w:asciiTheme="minorHAnsi" w:hAnsiTheme="minorHAnsi"/>
          <w:sz w:val="22"/>
          <w:szCs w:val="22"/>
        </w:rPr>
      </w:pPr>
      <w:r w:rsidRPr="003308B6">
        <w:rPr>
          <w:rFonts w:asciiTheme="minorHAnsi" w:hAnsiTheme="minorHAnsi"/>
          <w:sz w:val="22"/>
          <w:szCs w:val="22"/>
        </w:rPr>
        <w:t>Dirección de Planeación Territorial y Movilidad Urbana.</w:t>
      </w:r>
    </w:p>
    <w:p w:rsidR="00E654EF" w:rsidRPr="003308B6" w:rsidRDefault="00E654EF" w:rsidP="00E654EF">
      <w:pPr>
        <w:pStyle w:val="Texto"/>
        <w:numPr>
          <w:ilvl w:val="0"/>
          <w:numId w:val="11"/>
        </w:numPr>
        <w:spacing w:after="0" w:line="240" w:lineRule="exact"/>
        <w:rPr>
          <w:rFonts w:asciiTheme="minorHAnsi" w:hAnsiTheme="minorHAnsi"/>
          <w:sz w:val="22"/>
          <w:szCs w:val="22"/>
        </w:rPr>
      </w:pPr>
      <w:r w:rsidRPr="003308B6">
        <w:rPr>
          <w:rFonts w:asciiTheme="minorHAnsi" w:hAnsiTheme="minorHAnsi"/>
          <w:sz w:val="22"/>
          <w:szCs w:val="22"/>
        </w:rPr>
        <w:t>Dirección de Medio Ambiente y Saneamiento Ambiental.</w:t>
      </w:r>
    </w:p>
    <w:p w:rsidR="00E654EF" w:rsidRPr="003308B6" w:rsidRDefault="00E654EF" w:rsidP="00E654EF">
      <w:pPr>
        <w:pStyle w:val="Texto"/>
        <w:numPr>
          <w:ilvl w:val="0"/>
          <w:numId w:val="11"/>
        </w:numPr>
        <w:spacing w:after="0" w:line="240" w:lineRule="exact"/>
        <w:rPr>
          <w:rFonts w:asciiTheme="minorHAnsi" w:hAnsiTheme="minorHAnsi"/>
          <w:sz w:val="22"/>
          <w:szCs w:val="22"/>
        </w:rPr>
      </w:pPr>
      <w:r w:rsidRPr="003308B6">
        <w:rPr>
          <w:rFonts w:asciiTheme="minorHAnsi" w:hAnsiTheme="minorHAnsi"/>
          <w:sz w:val="22"/>
          <w:szCs w:val="22"/>
        </w:rPr>
        <w:t>Dirección de Información y Desarrollo Socio-Económico.</w:t>
      </w:r>
    </w:p>
    <w:p w:rsidR="00E654EF" w:rsidRPr="003308B6" w:rsidRDefault="00E654EF" w:rsidP="00E654EF">
      <w:pPr>
        <w:pStyle w:val="Texto"/>
        <w:numPr>
          <w:ilvl w:val="0"/>
          <w:numId w:val="11"/>
        </w:numPr>
        <w:spacing w:after="0" w:line="240" w:lineRule="exact"/>
        <w:rPr>
          <w:rFonts w:asciiTheme="minorHAnsi" w:hAnsiTheme="minorHAnsi"/>
          <w:sz w:val="22"/>
          <w:szCs w:val="22"/>
        </w:rPr>
      </w:pPr>
      <w:r w:rsidRPr="003308B6">
        <w:rPr>
          <w:rFonts w:asciiTheme="minorHAnsi" w:hAnsiTheme="minorHAnsi"/>
          <w:sz w:val="22"/>
          <w:szCs w:val="22"/>
        </w:rPr>
        <w:t>Dirección de Geo procesamiento, Informática y Archivo.</w:t>
      </w:r>
    </w:p>
    <w:p w:rsidR="00E654EF" w:rsidRPr="003308B6" w:rsidRDefault="00E654EF" w:rsidP="00E654EF">
      <w:pPr>
        <w:pStyle w:val="Texto"/>
        <w:spacing w:after="0" w:line="240" w:lineRule="exact"/>
        <w:ind w:firstLine="0"/>
        <w:rPr>
          <w:rFonts w:asciiTheme="minorHAnsi" w:hAnsiTheme="minorHAnsi"/>
          <w:sz w:val="22"/>
          <w:szCs w:val="22"/>
          <w:u w:val="single"/>
        </w:rPr>
      </w:pPr>
    </w:p>
    <w:p w:rsidR="00E654EF" w:rsidRPr="003308B6" w:rsidRDefault="00E654EF" w:rsidP="00E654EF">
      <w:pPr>
        <w:pStyle w:val="Texto"/>
        <w:spacing w:after="0" w:line="240" w:lineRule="exact"/>
        <w:ind w:left="709" w:firstLine="0"/>
        <w:rPr>
          <w:rFonts w:asciiTheme="minorHAnsi" w:hAnsiTheme="minorHAnsi"/>
          <w:sz w:val="22"/>
          <w:szCs w:val="22"/>
          <w:u w:val="single"/>
        </w:rPr>
      </w:pPr>
    </w:p>
    <w:p w:rsidR="00E654EF" w:rsidRPr="003308B6" w:rsidRDefault="00E654EF" w:rsidP="00E654EF">
      <w:pPr>
        <w:pStyle w:val="Texto"/>
        <w:spacing w:after="0" w:line="240" w:lineRule="exact"/>
        <w:ind w:left="709" w:firstLine="0"/>
        <w:rPr>
          <w:rFonts w:asciiTheme="minorHAnsi" w:hAnsiTheme="minorHAnsi"/>
          <w:sz w:val="22"/>
          <w:szCs w:val="22"/>
          <w:u w:val="single"/>
        </w:rPr>
      </w:pPr>
      <w:r w:rsidRPr="003308B6">
        <w:rPr>
          <w:rFonts w:asciiTheme="minorHAnsi" w:hAnsiTheme="minorHAnsi"/>
          <w:b/>
          <w:sz w:val="22"/>
          <w:szCs w:val="22"/>
          <w:u w:val="single"/>
        </w:rPr>
        <w:t>Fideicomisos, mandatos y análogos de los cuales es fideicomitente o fiduciario</w:t>
      </w:r>
      <w:r w:rsidRPr="003308B6">
        <w:rPr>
          <w:rFonts w:asciiTheme="minorHAnsi" w:hAnsiTheme="minorHAnsi"/>
          <w:sz w:val="22"/>
          <w:szCs w:val="22"/>
          <w:u w:val="single"/>
        </w:rPr>
        <w:t>.</w:t>
      </w:r>
    </w:p>
    <w:p w:rsidR="00E654EF" w:rsidRPr="003308B6" w:rsidRDefault="00E654EF" w:rsidP="00E654EF">
      <w:pPr>
        <w:pStyle w:val="Texto"/>
        <w:spacing w:after="0" w:line="240" w:lineRule="exact"/>
        <w:ind w:left="709" w:firstLine="0"/>
        <w:rPr>
          <w:rFonts w:asciiTheme="minorHAnsi" w:hAnsiTheme="minorHAnsi"/>
          <w:sz w:val="22"/>
          <w:szCs w:val="22"/>
          <w:u w:val="single"/>
        </w:rPr>
      </w:pPr>
    </w:p>
    <w:p w:rsidR="00E654EF" w:rsidRPr="003308B6" w:rsidRDefault="008517B1" w:rsidP="00E654EF">
      <w:pPr>
        <w:pStyle w:val="Texto"/>
        <w:spacing w:after="0" w:line="240" w:lineRule="exact"/>
        <w:ind w:left="709" w:firstLine="0"/>
        <w:rPr>
          <w:rFonts w:asciiTheme="minorHAnsi" w:hAnsiTheme="minorHAnsi"/>
          <w:sz w:val="22"/>
          <w:szCs w:val="22"/>
        </w:rPr>
      </w:pPr>
      <w:r w:rsidRPr="003308B6">
        <w:rPr>
          <w:rFonts w:asciiTheme="minorHAnsi" w:hAnsiTheme="minorHAnsi"/>
          <w:sz w:val="22"/>
          <w:szCs w:val="22"/>
        </w:rPr>
        <w:t xml:space="preserve"> No Aplica</w:t>
      </w:r>
    </w:p>
    <w:p w:rsidR="00E654EF" w:rsidRPr="003308B6" w:rsidRDefault="00E654EF" w:rsidP="00E654EF">
      <w:pPr>
        <w:pStyle w:val="Texto"/>
        <w:spacing w:after="0" w:line="240" w:lineRule="exact"/>
        <w:ind w:firstLine="0"/>
        <w:rPr>
          <w:rFonts w:asciiTheme="minorHAnsi" w:hAnsiTheme="minorHAnsi"/>
          <w:sz w:val="22"/>
          <w:szCs w:val="22"/>
        </w:rPr>
      </w:pP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bookmarkStart w:id="0" w:name="_GoBack"/>
      <w:bookmarkEnd w:id="0"/>
      <w:r w:rsidRPr="003308B6">
        <w:rPr>
          <w:rFonts w:asciiTheme="minorHAnsi" w:hAnsiTheme="minorHAnsi"/>
          <w:b/>
          <w:sz w:val="22"/>
          <w:szCs w:val="22"/>
          <w:lang w:val="es-MX"/>
        </w:rPr>
        <w:t>5.</w:t>
      </w:r>
      <w:r w:rsidRPr="003308B6">
        <w:rPr>
          <w:rFonts w:asciiTheme="minorHAnsi" w:hAnsiTheme="minorHAnsi"/>
          <w:b/>
          <w:sz w:val="22"/>
          <w:szCs w:val="22"/>
          <w:lang w:val="es-MX"/>
        </w:rPr>
        <w:tab/>
      </w:r>
      <w:r w:rsidRPr="003308B6">
        <w:rPr>
          <w:rFonts w:asciiTheme="minorHAnsi" w:hAnsiTheme="minorHAnsi"/>
          <w:b/>
          <w:sz w:val="22"/>
          <w:szCs w:val="22"/>
          <w:u w:val="single"/>
          <w:lang w:val="es-MX"/>
        </w:rPr>
        <w:t>Bases de Preparación de los Estados Financieros</w:t>
      </w:r>
    </w:p>
    <w:p w:rsidR="00E654EF" w:rsidRPr="003308B6" w:rsidRDefault="00E654EF" w:rsidP="00E654EF">
      <w:pPr>
        <w:spacing w:after="0" w:line="240" w:lineRule="auto"/>
        <w:jc w:val="both"/>
        <w:rPr>
          <w:rFonts w:asciiTheme="minorHAnsi" w:eastAsia="Times New Roman" w:hAnsiTheme="minorHAnsi" w:cs="Arial"/>
          <w:lang w:eastAsia="es-MX"/>
        </w:rPr>
      </w:pPr>
    </w:p>
    <w:p w:rsidR="00E654EF" w:rsidRPr="003308B6" w:rsidRDefault="00E654EF"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 xml:space="preserve">Los estados financieros fueron elaborados con la información generada por el programa “Sistema Automatizado de Contabilidad Gubernamental” del proveedor </w:t>
      </w:r>
      <w:proofErr w:type="spellStart"/>
      <w:r w:rsidRPr="003308B6">
        <w:rPr>
          <w:rFonts w:asciiTheme="minorHAnsi" w:eastAsia="Times New Roman" w:hAnsiTheme="minorHAnsi" w:cs="Arial"/>
          <w:lang w:eastAsia="es-MX"/>
        </w:rPr>
        <w:t>Indetec</w:t>
      </w:r>
      <w:proofErr w:type="spellEnd"/>
      <w:r w:rsidRPr="003308B6">
        <w:rPr>
          <w:rFonts w:asciiTheme="minorHAnsi" w:eastAsia="Times New Roman" w:hAnsiTheme="minorHAnsi" w:cs="Arial"/>
          <w:lang w:eastAsia="es-MX"/>
        </w:rPr>
        <w:t>, que cumple con los lineamientos establecidos por el Consejo Nacional de Armonización Contable (CONAC).</w:t>
      </w:r>
    </w:p>
    <w:p w:rsidR="009D1729" w:rsidRPr="003308B6" w:rsidRDefault="009D1729" w:rsidP="00E654EF">
      <w:pPr>
        <w:spacing w:after="0" w:line="240" w:lineRule="auto"/>
        <w:ind w:left="709"/>
        <w:jc w:val="both"/>
        <w:rPr>
          <w:rFonts w:asciiTheme="minorHAnsi" w:eastAsia="Times New Roman" w:hAnsiTheme="minorHAnsi" w:cs="Arial"/>
          <w:lang w:eastAsia="es-MX"/>
        </w:rPr>
      </w:pPr>
    </w:p>
    <w:p w:rsidR="000072F5" w:rsidRPr="003308B6" w:rsidRDefault="000072F5" w:rsidP="00E654EF">
      <w:pPr>
        <w:spacing w:after="0" w:line="240" w:lineRule="auto"/>
        <w:ind w:left="709"/>
        <w:jc w:val="both"/>
        <w:rPr>
          <w:rFonts w:asciiTheme="minorHAnsi" w:eastAsia="Times New Roman" w:hAnsiTheme="minorHAnsi" w:cs="Arial"/>
          <w:lang w:eastAsia="es-MX"/>
        </w:rPr>
      </w:pPr>
    </w:p>
    <w:p w:rsidR="00E654EF" w:rsidRPr="003308B6" w:rsidRDefault="00E654EF"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Los bienes muebles están registrados considerando el valor en libros determinado por el valor de adquisición menos la depreciación acumulada al final del ejercicio. Con base en la normatividad emitida por el CONAC en 2015 se depuraron las cuentas de activo no circulante para eliminar los bienes muebles “controlables” y “no controlables” con un valor factura inferior al monto de 35 salarios mínimos generales.</w:t>
      </w:r>
    </w:p>
    <w:p w:rsidR="00E654EF" w:rsidRPr="003308B6" w:rsidRDefault="00E654EF" w:rsidP="00E654EF">
      <w:pPr>
        <w:pStyle w:val="Texto"/>
        <w:spacing w:after="0" w:line="240" w:lineRule="exact"/>
        <w:ind w:firstLine="0"/>
        <w:rPr>
          <w:rFonts w:asciiTheme="minorHAnsi" w:hAnsiTheme="minorHAnsi"/>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r w:rsidRPr="003308B6">
        <w:rPr>
          <w:rFonts w:asciiTheme="minorHAnsi" w:hAnsiTheme="minorHAnsi"/>
          <w:b/>
          <w:sz w:val="22"/>
          <w:szCs w:val="22"/>
          <w:lang w:val="es-MX"/>
        </w:rPr>
        <w:t>6.</w:t>
      </w:r>
      <w:r w:rsidRPr="003308B6">
        <w:rPr>
          <w:rFonts w:asciiTheme="minorHAnsi" w:hAnsiTheme="minorHAnsi"/>
          <w:b/>
          <w:sz w:val="22"/>
          <w:szCs w:val="22"/>
          <w:lang w:val="es-MX"/>
        </w:rPr>
        <w:tab/>
      </w:r>
      <w:r w:rsidRPr="003308B6">
        <w:rPr>
          <w:rFonts w:asciiTheme="minorHAnsi" w:hAnsiTheme="minorHAnsi"/>
          <w:b/>
          <w:sz w:val="22"/>
          <w:szCs w:val="22"/>
          <w:u w:val="single"/>
          <w:lang w:val="es-MX"/>
        </w:rPr>
        <w:t>Políticas de Contabilidad Significativas</w:t>
      </w:r>
      <w:r w:rsidRPr="003308B6">
        <w:rPr>
          <w:rFonts w:asciiTheme="minorHAnsi" w:hAnsiTheme="minorHAnsi"/>
          <w:b/>
          <w:sz w:val="22"/>
          <w:szCs w:val="22"/>
          <w:lang w:val="es-MX"/>
        </w:rPr>
        <w:t>.</w:t>
      </w: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El registro contable de las operaciones se llevó a cabo siguiendo la normatividad</w:t>
      </w:r>
      <w:r w:rsidRPr="003308B6">
        <w:rPr>
          <w:rFonts w:asciiTheme="minorHAnsi" w:eastAsia="Times New Roman" w:hAnsiTheme="minorHAnsi" w:cs="Arial"/>
          <w:color w:val="00B050"/>
          <w:lang w:eastAsia="es-MX"/>
        </w:rPr>
        <w:t xml:space="preserve"> </w:t>
      </w:r>
      <w:r w:rsidRPr="003308B6">
        <w:rPr>
          <w:rFonts w:asciiTheme="minorHAnsi" w:eastAsia="Times New Roman" w:hAnsiTheme="minorHAnsi" w:cs="Arial"/>
          <w:lang w:eastAsia="es-MX"/>
        </w:rPr>
        <w:t>establecida por el Consejo Nacional de Armonización Contable (CONAC) y la Ley General de Contabilidad Gubernamental.</w:t>
      </w: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El registro contable de las operaciones es único, uniforme e integrador.</w:t>
      </w: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Se integra en forma automática la operación contable con el ejercicio presupuestario.</w:t>
      </w: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Se efectúan los registros considerando la base acumulativa (devengado) de las transacciones.</w:t>
      </w: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Se registra de manera automática y, por única vez, en los momentos contables correspondientes.</w:t>
      </w: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Se efectúa la interrelación automática entre los clasificadores presupuestarios, la lista de cuentas y el catálogo de bienes.</w:t>
      </w: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Se registran los momentos contables de los ingresos: Estimado, modificado, devengado y recaudado.</w:t>
      </w: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y de los egresos: aprobado, modificado, comprometido, devengado, ejercido y pagado.</w:t>
      </w: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Se mantiene la coordinación entre el registro y el control de los inventarios de los bienes muebles.</w:t>
      </w:r>
    </w:p>
    <w:p w:rsidR="00E654EF" w:rsidRPr="003308B6" w:rsidRDefault="00E654EF" w:rsidP="00E654EF">
      <w:pPr>
        <w:spacing w:after="0" w:line="240" w:lineRule="auto"/>
        <w:jc w:val="both"/>
        <w:rPr>
          <w:rFonts w:asciiTheme="minorHAnsi" w:eastAsia="Times New Roman" w:hAnsiTheme="minorHAnsi" w:cs="Arial"/>
          <w:lang w:eastAsia="es-MX"/>
        </w:rPr>
      </w:pP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Se generan los estados financieros y la información complementaria necesaria que coadyuven a la toma de decisiones, la transparencia y la rendición de cuentas.</w:t>
      </w: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Se utilizan las herramientas de informática apropiadas para el registro y control de las operaciones.</w:t>
      </w: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El activo no circulante se actualizó, de acuerdo a las normas del CONAC, eliminando los bienes “controlables” y “no controlables</w:t>
      </w:r>
      <w:r w:rsidR="009E2383" w:rsidRPr="003308B6">
        <w:rPr>
          <w:rFonts w:asciiTheme="minorHAnsi" w:eastAsia="Times New Roman" w:hAnsiTheme="minorHAnsi" w:cs="Arial"/>
          <w:lang w:eastAsia="es-MX"/>
        </w:rPr>
        <w:t>”.</w:t>
      </w: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No se realizaron operaciones en el extranjero.</w:t>
      </w: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No se tiene inversión en acciones del Sector Paraestatal ni ningún otro tipo de inversiones.</w:t>
      </w:r>
    </w:p>
    <w:p w:rsidR="00E654EF" w:rsidRPr="003308B6" w:rsidRDefault="00E654EF" w:rsidP="00E654EF">
      <w:pPr>
        <w:numPr>
          <w:ilvl w:val="0"/>
          <w:numId w:val="10"/>
        </w:numPr>
        <w:spacing w:after="0" w:line="240" w:lineRule="auto"/>
        <w:jc w:val="both"/>
        <w:rPr>
          <w:rFonts w:asciiTheme="minorHAnsi" w:eastAsia="Times New Roman" w:hAnsiTheme="minorHAnsi" w:cs="Arial"/>
          <w:lang w:eastAsia="es-MX"/>
        </w:rPr>
      </w:pPr>
      <w:r w:rsidRPr="003308B6">
        <w:rPr>
          <w:rFonts w:asciiTheme="minorHAnsi" w:eastAsia="Times New Roman" w:hAnsiTheme="minorHAnsi" w:cs="Arial"/>
          <w:lang w:eastAsia="es-MX"/>
        </w:rPr>
        <w:t>No se han establecido reservas de ningún tipo. Las únicas provisiones registradas corresponden a los impuestos, tanto ISR como Impuesto Estatal Sobre Nóminas correspondientes al mes de septiembre y pendientes de enterar al cierre del ejercicio.</w:t>
      </w:r>
    </w:p>
    <w:p w:rsidR="00E654EF" w:rsidRPr="003308B6" w:rsidRDefault="00E654EF" w:rsidP="00E654EF">
      <w:pPr>
        <w:spacing w:after="0" w:line="240" w:lineRule="auto"/>
        <w:jc w:val="both"/>
        <w:rPr>
          <w:rFonts w:asciiTheme="minorHAnsi" w:eastAsia="Times New Roman" w:hAnsiTheme="minorHAnsi" w:cs="Arial"/>
          <w:lang w:eastAsia="es-MX"/>
        </w:rPr>
      </w:pPr>
    </w:p>
    <w:p w:rsidR="00E654EF" w:rsidRPr="003308B6" w:rsidRDefault="00E654EF" w:rsidP="00E654EF">
      <w:pPr>
        <w:spacing w:after="0" w:line="240" w:lineRule="auto"/>
        <w:jc w:val="both"/>
        <w:rPr>
          <w:rFonts w:asciiTheme="minorHAnsi" w:eastAsia="Times New Roman" w:hAnsiTheme="minorHAnsi" w:cs="Arial"/>
          <w:lang w:eastAsia="es-MX"/>
        </w:rPr>
      </w:pPr>
    </w:p>
    <w:p w:rsidR="00E654EF" w:rsidRPr="003308B6" w:rsidRDefault="00E654EF" w:rsidP="00E654EF">
      <w:pPr>
        <w:spacing w:after="0" w:line="240" w:lineRule="auto"/>
        <w:jc w:val="both"/>
        <w:rPr>
          <w:rFonts w:asciiTheme="minorHAnsi" w:eastAsia="Times New Roman" w:hAnsiTheme="minorHAnsi" w:cs="Arial"/>
          <w:lang w:eastAsia="es-MX"/>
        </w:rPr>
      </w:pPr>
    </w:p>
    <w:p w:rsidR="00E654EF" w:rsidRPr="003308B6" w:rsidRDefault="00E654EF" w:rsidP="00E654EF">
      <w:pPr>
        <w:pStyle w:val="Texto"/>
        <w:spacing w:after="0" w:line="240" w:lineRule="exact"/>
        <w:rPr>
          <w:rFonts w:asciiTheme="minorHAnsi" w:hAnsiTheme="minorHAnsi"/>
          <w:b/>
          <w:sz w:val="22"/>
          <w:szCs w:val="22"/>
          <w:lang w:val="es-MX"/>
        </w:rPr>
      </w:pPr>
      <w:r w:rsidRPr="003308B6">
        <w:rPr>
          <w:rFonts w:asciiTheme="minorHAnsi" w:hAnsiTheme="minorHAnsi"/>
          <w:b/>
          <w:sz w:val="22"/>
          <w:szCs w:val="22"/>
          <w:lang w:val="es-MX"/>
        </w:rPr>
        <w:t>7.</w:t>
      </w:r>
      <w:r w:rsidRPr="003308B6">
        <w:rPr>
          <w:rFonts w:asciiTheme="minorHAnsi" w:hAnsiTheme="minorHAnsi"/>
          <w:b/>
          <w:sz w:val="22"/>
          <w:szCs w:val="22"/>
          <w:lang w:val="es-MX"/>
        </w:rPr>
        <w:tab/>
      </w:r>
      <w:r w:rsidRPr="003308B6">
        <w:rPr>
          <w:rFonts w:asciiTheme="minorHAnsi" w:hAnsiTheme="minorHAnsi"/>
          <w:b/>
          <w:sz w:val="22"/>
          <w:szCs w:val="22"/>
          <w:u w:val="single"/>
          <w:lang w:val="es-MX"/>
        </w:rPr>
        <w:t>Posición en Moneda Extranjera y Protección por Riesgo Cambiario</w:t>
      </w: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8517B1"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 xml:space="preserve">No Aplica </w:t>
      </w:r>
    </w:p>
    <w:p w:rsidR="00E654EF" w:rsidRPr="003308B6" w:rsidRDefault="00E654EF" w:rsidP="00E654EF">
      <w:pPr>
        <w:pStyle w:val="Texto"/>
        <w:spacing w:after="0" w:line="240" w:lineRule="exact"/>
        <w:rPr>
          <w:rFonts w:asciiTheme="minorHAnsi" w:hAnsiTheme="minorHAnsi"/>
          <w:b/>
          <w:sz w:val="22"/>
          <w:szCs w:val="22"/>
          <w:lang w:val="es-MX"/>
        </w:rPr>
      </w:pPr>
    </w:p>
    <w:p w:rsidR="009E2383" w:rsidRPr="003308B6" w:rsidRDefault="009E2383" w:rsidP="00E654EF">
      <w:pPr>
        <w:pStyle w:val="Texto"/>
        <w:spacing w:after="0" w:line="240" w:lineRule="exact"/>
        <w:rPr>
          <w:rFonts w:asciiTheme="minorHAnsi" w:hAnsiTheme="minorHAnsi"/>
          <w:b/>
          <w:sz w:val="22"/>
          <w:szCs w:val="22"/>
          <w:lang w:val="es-MX"/>
        </w:rPr>
      </w:pPr>
    </w:p>
    <w:p w:rsidR="009E2383" w:rsidRPr="003308B6" w:rsidRDefault="009E2383" w:rsidP="00E654EF">
      <w:pPr>
        <w:pStyle w:val="Texto"/>
        <w:spacing w:after="0" w:line="240" w:lineRule="exact"/>
        <w:rPr>
          <w:rFonts w:asciiTheme="minorHAnsi" w:hAnsiTheme="minorHAnsi"/>
          <w:b/>
          <w:sz w:val="22"/>
          <w:szCs w:val="22"/>
          <w:lang w:val="es-MX"/>
        </w:rPr>
      </w:pPr>
    </w:p>
    <w:p w:rsidR="009E2383" w:rsidRPr="003308B6" w:rsidRDefault="009E2383" w:rsidP="00E654EF">
      <w:pPr>
        <w:pStyle w:val="Texto"/>
        <w:spacing w:after="0" w:line="240" w:lineRule="exact"/>
        <w:rPr>
          <w:rFonts w:asciiTheme="minorHAnsi" w:hAnsiTheme="minorHAnsi"/>
          <w:b/>
          <w:sz w:val="22"/>
          <w:szCs w:val="22"/>
          <w:lang w:val="es-MX"/>
        </w:rPr>
      </w:pPr>
    </w:p>
    <w:p w:rsidR="009E2383" w:rsidRPr="003308B6" w:rsidRDefault="009E2383"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AB6B92" w:rsidRDefault="00AB6B92"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r w:rsidRPr="003308B6">
        <w:rPr>
          <w:rFonts w:asciiTheme="minorHAnsi" w:hAnsiTheme="minorHAnsi"/>
          <w:b/>
          <w:sz w:val="22"/>
          <w:szCs w:val="22"/>
          <w:lang w:val="es-MX"/>
        </w:rPr>
        <w:t xml:space="preserve">8.     </w:t>
      </w:r>
      <w:r w:rsidRPr="003308B6">
        <w:rPr>
          <w:rFonts w:asciiTheme="minorHAnsi" w:hAnsiTheme="minorHAnsi"/>
          <w:b/>
          <w:sz w:val="22"/>
          <w:szCs w:val="22"/>
          <w:u w:val="single"/>
          <w:lang w:val="es-MX"/>
        </w:rPr>
        <w:t>Reporte Analítico del Activo</w:t>
      </w: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E654EF"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Anexamos reporte analítico del activo, concepto bienes muebles. El organismo no posee bienes inmuebles.</w:t>
      </w:r>
    </w:p>
    <w:p w:rsidR="00E654EF" w:rsidRPr="003308B6" w:rsidRDefault="00E654EF"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Durante el ejercicio no se adquirieron activos fijos muebles ni inmuebles.</w:t>
      </w: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E654EF"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El organismo no tiene inversiones en valores, ni en empresas de participación mayoritaria y minoritaria.</w:t>
      </w:r>
    </w:p>
    <w:p w:rsidR="00E654EF" w:rsidRPr="003308B6" w:rsidRDefault="00E654EF" w:rsidP="00E654EF">
      <w:pPr>
        <w:pStyle w:val="Texto"/>
        <w:spacing w:after="0" w:line="240" w:lineRule="exact"/>
        <w:ind w:firstLine="0"/>
        <w:rPr>
          <w:rFonts w:asciiTheme="minorHAnsi" w:hAnsiTheme="minorHAnsi"/>
          <w:sz w:val="22"/>
          <w:szCs w:val="22"/>
        </w:rPr>
      </w:pPr>
    </w:p>
    <w:p w:rsidR="00E654EF" w:rsidRPr="003308B6" w:rsidRDefault="00E654EF" w:rsidP="00E654EF">
      <w:pPr>
        <w:pStyle w:val="Texto"/>
        <w:spacing w:after="0" w:line="240" w:lineRule="exact"/>
        <w:ind w:firstLine="0"/>
        <w:rPr>
          <w:rFonts w:asciiTheme="minorHAnsi" w:hAnsiTheme="minorHAnsi"/>
          <w:sz w:val="22"/>
          <w:szCs w:val="22"/>
        </w:rPr>
      </w:pPr>
    </w:p>
    <w:tbl>
      <w:tblPr>
        <w:tblW w:w="7960" w:type="dxa"/>
        <w:tblInd w:w="1384" w:type="dxa"/>
        <w:tblCellMar>
          <w:left w:w="70" w:type="dxa"/>
          <w:right w:w="70" w:type="dxa"/>
        </w:tblCellMar>
        <w:tblLook w:val="04A0" w:firstRow="1" w:lastRow="0" w:firstColumn="1" w:lastColumn="0" w:noHBand="0" w:noVBand="1"/>
      </w:tblPr>
      <w:tblGrid>
        <w:gridCol w:w="3600"/>
        <w:gridCol w:w="1340"/>
        <w:gridCol w:w="1640"/>
        <w:gridCol w:w="1380"/>
      </w:tblGrid>
      <w:tr w:rsidR="009E2383" w:rsidRPr="003308B6" w:rsidTr="000072F5">
        <w:trPr>
          <w:trHeight w:val="600"/>
        </w:trPr>
        <w:tc>
          <w:tcPr>
            <w:tcW w:w="3600" w:type="dxa"/>
            <w:tcBorders>
              <w:top w:val="single" w:sz="8" w:space="0" w:color="auto"/>
              <w:left w:val="single" w:sz="8" w:space="0" w:color="auto"/>
              <w:bottom w:val="single" w:sz="8" w:space="0" w:color="auto"/>
              <w:right w:val="single" w:sz="8" w:space="0" w:color="auto"/>
            </w:tcBorders>
            <w:shd w:val="clear" w:color="auto" w:fill="AB0033"/>
            <w:noWrap/>
            <w:vAlign w:val="center"/>
            <w:hideMark/>
          </w:tcPr>
          <w:p w:rsidR="009E2383" w:rsidRPr="003308B6" w:rsidRDefault="009E2383" w:rsidP="000072F5">
            <w:pPr>
              <w:spacing w:after="0" w:line="240" w:lineRule="auto"/>
              <w:jc w:val="center"/>
              <w:rPr>
                <w:rFonts w:asciiTheme="minorHAnsi" w:eastAsia="Times New Roman" w:hAnsiTheme="minorHAnsi" w:cs="DIN Pro Regular"/>
                <w:color w:val="FFFFFF" w:themeColor="background1"/>
                <w:lang w:eastAsia="es-MX"/>
              </w:rPr>
            </w:pPr>
            <w:r w:rsidRPr="003308B6">
              <w:rPr>
                <w:rFonts w:asciiTheme="minorHAnsi" w:eastAsia="Times New Roman" w:hAnsiTheme="minorHAnsi" w:cs="DIN Pro Regular"/>
                <w:color w:val="FFFFFF" w:themeColor="background1"/>
                <w:lang w:eastAsia="es-MX"/>
              </w:rPr>
              <w:t>Concepto</w:t>
            </w:r>
          </w:p>
        </w:tc>
        <w:tc>
          <w:tcPr>
            <w:tcW w:w="1340" w:type="dxa"/>
            <w:tcBorders>
              <w:top w:val="single" w:sz="8" w:space="0" w:color="auto"/>
              <w:left w:val="nil"/>
              <w:bottom w:val="single" w:sz="8" w:space="0" w:color="auto"/>
              <w:right w:val="single" w:sz="8" w:space="0" w:color="auto"/>
            </w:tcBorders>
            <w:shd w:val="clear" w:color="auto" w:fill="AB0033"/>
            <w:noWrap/>
            <w:vAlign w:val="center"/>
            <w:hideMark/>
          </w:tcPr>
          <w:p w:rsidR="009E2383" w:rsidRPr="003308B6" w:rsidRDefault="009E2383" w:rsidP="000072F5">
            <w:pPr>
              <w:spacing w:after="0" w:line="240" w:lineRule="auto"/>
              <w:jc w:val="center"/>
              <w:rPr>
                <w:rFonts w:asciiTheme="minorHAnsi" w:eastAsia="Times New Roman" w:hAnsiTheme="minorHAnsi" w:cs="DIN Pro Regular"/>
                <w:color w:val="FFFFFF" w:themeColor="background1"/>
                <w:lang w:eastAsia="es-MX"/>
              </w:rPr>
            </w:pPr>
            <w:r w:rsidRPr="003308B6">
              <w:rPr>
                <w:rFonts w:asciiTheme="minorHAnsi" w:eastAsia="Times New Roman" w:hAnsiTheme="minorHAnsi" w:cs="DIN Pro Regular"/>
                <w:color w:val="FFFFFF" w:themeColor="background1"/>
                <w:lang w:eastAsia="es-MX"/>
              </w:rPr>
              <w:t>Importe</w:t>
            </w:r>
          </w:p>
        </w:tc>
        <w:tc>
          <w:tcPr>
            <w:tcW w:w="1640" w:type="dxa"/>
            <w:tcBorders>
              <w:top w:val="single" w:sz="8" w:space="0" w:color="auto"/>
              <w:left w:val="nil"/>
              <w:bottom w:val="single" w:sz="8" w:space="0" w:color="auto"/>
              <w:right w:val="single" w:sz="8" w:space="0" w:color="auto"/>
            </w:tcBorders>
            <w:shd w:val="clear" w:color="auto" w:fill="AB0033"/>
            <w:noWrap/>
            <w:vAlign w:val="center"/>
            <w:hideMark/>
          </w:tcPr>
          <w:p w:rsidR="009E2383" w:rsidRPr="003308B6" w:rsidRDefault="009E2383" w:rsidP="000072F5">
            <w:pPr>
              <w:spacing w:after="0" w:line="240" w:lineRule="auto"/>
              <w:jc w:val="center"/>
              <w:rPr>
                <w:rFonts w:asciiTheme="minorHAnsi" w:eastAsia="Times New Roman" w:hAnsiTheme="minorHAnsi" w:cs="DIN Pro Regular"/>
                <w:color w:val="FFFFFF" w:themeColor="background1"/>
                <w:lang w:eastAsia="es-MX"/>
              </w:rPr>
            </w:pPr>
            <w:r w:rsidRPr="003308B6">
              <w:rPr>
                <w:rFonts w:asciiTheme="minorHAnsi" w:eastAsia="Times New Roman" w:hAnsiTheme="minorHAnsi" w:cs="DIN Pro Regular"/>
                <w:color w:val="FFFFFF" w:themeColor="background1"/>
                <w:lang w:eastAsia="es-MX"/>
              </w:rPr>
              <w:t>Años Vida útil</w:t>
            </w:r>
          </w:p>
        </w:tc>
        <w:tc>
          <w:tcPr>
            <w:tcW w:w="1380" w:type="dxa"/>
            <w:tcBorders>
              <w:top w:val="single" w:sz="8" w:space="0" w:color="auto"/>
              <w:left w:val="nil"/>
              <w:bottom w:val="single" w:sz="8" w:space="0" w:color="auto"/>
              <w:right w:val="single" w:sz="8" w:space="0" w:color="auto"/>
            </w:tcBorders>
            <w:shd w:val="clear" w:color="auto" w:fill="AB0033"/>
            <w:noWrap/>
            <w:vAlign w:val="center"/>
            <w:hideMark/>
          </w:tcPr>
          <w:p w:rsidR="009E2383" w:rsidRPr="003308B6" w:rsidRDefault="009E2383" w:rsidP="000072F5">
            <w:pPr>
              <w:spacing w:after="0" w:line="240" w:lineRule="auto"/>
              <w:jc w:val="both"/>
              <w:rPr>
                <w:rFonts w:asciiTheme="minorHAnsi" w:eastAsia="Times New Roman" w:hAnsiTheme="minorHAnsi" w:cs="DIN Pro Regular"/>
                <w:color w:val="FFFFFF" w:themeColor="background1"/>
                <w:lang w:eastAsia="es-MX"/>
              </w:rPr>
            </w:pPr>
            <w:r w:rsidRPr="003308B6">
              <w:rPr>
                <w:rFonts w:asciiTheme="minorHAnsi" w:eastAsia="Times New Roman" w:hAnsiTheme="minorHAnsi" w:cs="DIN Pro Regular"/>
                <w:color w:val="FFFFFF" w:themeColor="background1"/>
                <w:lang w:eastAsia="es-MX"/>
              </w:rPr>
              <w:t>Porcentaje Depreciación</w:t>
            </w:r>
          </w:p>
        </w:tc>
      </w:tr>
      <w:tr w:rsidR="009E2383" w:rsidRPr="003308B6" w:rsidTr="000072F5">
        <w:trPr>
          <w:trHeight w:val="315"/>
        </w:trPr>
        <w:tc>
          <w:tcPr>
            <w:tcW w:w="3600" w:type="dxa"/>
            <w:tcBorders>
              <w:top w:val="nil"/>
              <w:left w:val="single" w:sz="8" w:space="0" w:color="auto"/>
              <w:bottom w:val="single" w:sz="8" w:space="0" w:color="auto"/>
              <w:right w:val="single" w:sz="8" w:space="0" w:color="auto"/>
            </w:tcBorders>
            <w:shd w:val="clear" w:color="auto" w:fill="auto"/>
            <w:noWrap/>
            <w:vAlign w:val="center"/>
            <w:hideMark/>
          </w:tcPr>
          <w:p w:rsidR="009E2383" w:rsidRPr="003308B6" w:rsidRDefault="009E2383" w:rsidP="000072F5">
            <w:pPr>
              <w:spacing w:after="0" w:line="240" w:lineRule="auto"/>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Mobiliario y </w:t>
            </w:r>
            <w:proofErr w:type="spellStart"/>
            <w:r w:rsidRPr="003308B6">
              <w:rPr>
                <w:rFonts w:asciiTheme="minorHAnsi" w:eastAsia="Times New Roman" w:hAnsiTheme="minorHAnsi" w:cs="DIN Pro Regular"/>
                <w:color w:val="000000"/>
                <w:lang w:eastAsia="es-MX"/>
              </w:rPr>
              <w:t>Eq</w:t>
            </w:r>
            <w:proofErr w:type="spellEnd"/>
            <w:r w:rsidRPr="003308B6">
              <w:rPr>
                <w:rFonts w:asciiTheme="minorHAnsi" w:eastAsia="Times New Roman" w:hAnsiTheme="minorHAnsi" w:cs="DIN Pro Regular"/>
                <w:color w:val="000000"/>
                <w:lang w:eastAsia="es-MX"/>
              </w:rPr>
              <w:t>. De Admón.</w:t>
            </w:r>
          </w:p>
        </w:tc>
        <w:tc>
          <w:tcPr>
            <w:tcW w:w="1340" w:type="dxa"/>
            <w:tcBorders>
              <w:top w:val="nil"/>
              <w:left w:val="nil"/>
              <w:bottom w:val="single" w:sz="8" w:space="0" w:color="auto"/>
              <w:right w:val="single" w:sz="8" w:space="0" w:color="auto"/>
            </w:tcBorders>
            <w:shd w:val="clear" w:color="auto" w:fill="auto"/>
            <w:noWrap/>
            <w:vAlign w:val="center"/>
            <w:hideMark/>
          </w:tcPr>
          <w:p w:rsidR="009E2383" w:rsidRPr="003308B6" w:rsidRDefault="007B5453" w:rsidP="000072F5">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$530,526</w:t>
            </w:r>
          </w:p>
        </w:tc>
        <w:tc>
          <w:tcPr>
            <w:tcW w:w="1640" w:type="dxa"/>
            <w:tcBorders>
              <w:top w:val="nil"/>
              <w:left w:val="nil"/>
              <w:bottom w:val="single" w:sz="8" w:space="0" w:color="auto"/>
              <w:right w:val="single" w:sz="8" w:space="0" w:color="auto"/>
            </w:tcBorders>
            <w:shd w:val="clear" w:color="auto" w:fill="auto"/>
            <w:noWrap/>
            <w:vAlign w:val="center"/>
            <w:hideMark/>
          </w:tcPr>
          <w:p w:rsidR="009E2383" w:rsidRPr="003308B6" w:rsidRDefault="009E2383" w:rsidP="000072F5">
            <w:pPr>
              <w:spacing w:after="0" w:line="240" w:lineRule="auto"/>
              <w:jc w:val="center"/>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10 </w:t>
            </w:r>
          </w:p>
        </w:tc>
        <w:tc>
          <w:tcPr>
            <w:tcW w:w="1380" w:type="dxa"/>
            <w:tcBorders>
              <w:top w:val="nil"/>
              <w:left w:val="nil"/>
              <w:bottom w:val="single" w:sz="8" w:space="0" w:color="auto"/>
              <w:right w:val="single" w:sz="8" w:space="0" w:color="auto"/>
            </w:tcBorders>
            <w:shd w:val="clear" w:color="auto" w:fill="auto"/>
            <w:noWrap/>
            <w:vAlign w:val="center"/>
            <w:hideMark/>
          </w:tcPr>
          <w:p w:rsidR="009E2383" w:rsidRPr="003308B6" w:rsidRDefault="009E2383" w:rsidP="000072F5">
            <w:pPr>
              <w:spacing w:after="0" w:line="240" w:lineRule="auto"/>
              <w:jc w:val="center"/>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10%</w:t>
            </w:r>
          </w:p>
        </w:tc>
      </w:tr>
      <w:tr w:rsidR="009E2383" w:rsidRPr="003308B6" w:rsidTr="000072F5">
        <w:trPr>
          <w:trHeight w:val="315"/>
        </w:trPr>
        <w:tc>
          <w:tcPr>
            <w:tcW w:w="3600" w:type="dxa"/>
            <w:tcBorders>
              <w:top w:val="nil"/>
              <w:left w:val="single" w:sz="8" w:space="0" w:color="auto"/>
              <w:bottom w:val="single" w:sz="8" w:space="0" w:color="auto"/>
              <w:right w:val="single" w:sz="8" w:space="0" w:color="auto"/>
            </w:tcBorders>
            <w:shd w:val="clear" w:color="auto" w:fill="auto"/>
            <w:noWrap/>
            <w:vAlign w:val="center"/>
            <w:hideMark/>
          </w:tcPr>
          <w:p w:rsidR="009E2383" w:rsidRPr="003308B6" w:rsidRDefault="009E2383" w:rsidP="000072F5">
            <w:pPr>
              <w:spacing w:after="0" w:line="240" w:lineRule="auto"/>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Mobiliario y </w:t>
            </w:r>
            <w:proofErr w:type="spellStart"/>
            <w:r w:rsidRPr="003308B6">
              <w:rPr>
                <w:rFonts w:asciiTheme="minorHAnsi" w:eastAsia="Times New Roman" w:hAnsiTheme="minorHAnsi" w:cs="DIN Pro Regular"/>
                <w:color w:val="000000"/>
                <w:lang w:eastAsia="es-MX"/>
              </w:rPr>
              <w:t>Eq</w:t>
            </w:r>
            <w:proofErr w:type="spellEnd"/>
            <w:r w:rsidRPr="003308B6">
              <w:rPr>
                <w:rFonts w:asciiTheme="minorHAnsi" w:eastAsia="Times New Roman" w:hAnsiTheme="minorHAnsi" w:cs="DIN Pro Regular"/>
                <w:color w:val="000000"/>
                <w:lang w:eastAsia="es-MX"/>
              </w:rPr>
              <w:t>. Educacional y Recreativo</w:t>
            </w:r>
          </w:p>
        </w:tc>
        <w:tc>
          <w:tcPr>
            <w:tcW w:w="1340" w:type="dxa"/>
            <w:tcBorders>
              <w:top w:val="nil"/>
              <w:left w:val="nil"/>
              <w:bottom w:val="single" w:sz="8" w:space="0" w:color="auto"/>
              <w:right w:val="single" w:sz="8" w:space="0" w:color="auto"/>
            </w:tcBorders>
            <w:shd w:val="clear" w:color="auto" w:fill="auto"/>
            <w:noWrap/>
            <w:vAlign w:val="center"/>
            <w:hideMark/>
          </w:tcPr>
          <w:p w:rsidR="009E2383" w:rsidRPr="003308B6" w:rsidRDefault="007B5453" w:rsidP="000072F5">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$26,127</w:t>
            </w:r>
          </w:p>
        </w:tc>
        <w:tc>
          <w:tcPr>
            <w:tcW w:w="1640" w:type="dxa"/>
            <w:tcBorders>
              <w:top w:val="nil"/>
              <w:left w:val="nil"/>
              <w:bottom w:val="single" w:sz="8" w:space="0" w:color="auto"/>
              <w:right w:val="single" w:sz="8" w:space="0" w:color="auto"/>
            </w:tcBorders>
            <w:shd w:val="clear" w:color="auto" w:fill="auto"/>
            <w:noWrap/>
            <w:vAlign w:val="center"/>
            <w:hideMark/>
          </w:tcPr>
          <w:p w:rsidR="009E2383" w:rsidRPr="003308B6" w:rsidRDefault="009E2383" w:rsidP="000072F5">
            <w:pPr>
              <w:spacing w:after="0" w:line="240" w:lineRule="auto"/>
              <w:jc w:val="center"/>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5 </w:t>
            </w:r>
          </w:p>
        </w:tc>
        <w:tc>
          <w:tcPr>
            <w:tcW w:w="1380" w:type="dxa"/>
            <w:tcBorders>
              <w:top w:val="nil"/>
              <w:left w:val="nil"/>
              <w:bottom w:val="single" w:sz="8" w:space="0" w:color="auto"/>
              <w:right w:val="single" w:sz="8" w:space="0" w:color="auto"/>
            </w:tcBorders>
            <w:shd w:val="clear" w:color="auto" w:fill="auto"/>
            <w:noWrap/>
            <w:vAlign w:val="center"/>
            <w:hideMark/>
          </w:tcPr>
          <w:p w:rsidR="009E2383" w:rsidRPr="003308B6" w:rsidRDefault="009E2383" w:rsidP="000072F5">
            <w:pPr>
              <w:spacing w:after="0" w:line="240" w:lineRule="auto"/>
              <w:jc w:val="center"/>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20%</w:t>
            </w:r>
          </w:p>
        </w:tc>
      </w:tr>
      <w:tr w:rsidR="009E2383" w:rsidRPr="003308B6" w:rsidTr="000072F5">
        <w:trPr>
          <w:trHeight w:val="315"/>
        </w:trPr>
        <w:tc>
          <w:tcPr>
            <w:tcW w:w="3600" w:type="dxa"/>
            <w:tcBorders>
              <w:top w:val="nil"/>
              <w:left w:val="single" w:sz="8" w:space="0" w:color="auto"/>
              <w:bottom w:val="single" w:sz="8" w:space="0" w:color="auto"/>
              <w:right w:val="single" w:sz="8" w:space="0" w:color="auto"/>
            </w:tcBorders>
            <w:shd w:val="clear" w:color="auto" w:fill="auto"/>
            <w:noWrap/>
            <w:vAlign w:val="center"/>
            <w:hideMark/>
          </w:tcPr>
          <w:p w:rsidR="009E2383" w:rsidRPr="003308B6" w:rsidRDefault="009E2383" w:rsidP="000072F5">
            <w:pPr>
              <w:spacing w:after="0" w:line="240" w:lineRule="auto"/>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Equipo de Transporte</w:t>
            </w:r>
          </w:p>
        </w:tc>
        <w:tc>
          <w:tcPr>
            <w:tcW w:w="1340" w:type="dxa"/>
            <w:tcBorders>
              <w:top w:val="nil"/>
              <w:left w:val="nil"/>
              <w:bottom w:val="single" w:sz="8" w:space="0" w:color="auto"/>
              <w:right w:val="single" w:sz="8" w:space="0" w:color="auto"/>
            </w:tcBorders>
            <w:shd w:val="clear" w:color="auto" w:fill="auto"/>
            <w:noWrap/>
            <w:vAlign w:val="center"/>
            <w:hideMark/>
          </w:tcPr>
          <w:p w:rsidR="009E2383" w:rsidRPr="003308B6" w:rsidRDefault="007B5453" w:rsidP="000072F5">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$205,300</w:t>
            </w:r>
          </w:p>
        </w:tc>
        <w:tc>
          <w:tcPr>
            <w:tcW w:w="1640" w:type="dxa"/>
            <w:tcBorders>
              <w:top w:val="nil"/>
              <w:left w:val="nil"/>
              <w:bottom w:val="single" w:sz="8" w:space="0" w:color="auto"/>
              <w:right w:val="single" w:sz="8" w:space="0" w:color="auto"/>
            </w:tcBorders>
            <w:shd w:val="clear" w:color="auto" w:fill="auto"/>
            <w:noWrap/>
            <w:vAlign w:val="center"/>
            <w:hideMark/>
          </w:tcPr>
          <w:p w:rsidR="009E2383" w:rsidRPr="003308B6" w:rsidRDefault="009E2383" w:rsidP="000072F5">
            <w:pPr>
              <w:spacing w:after="0" w:line="240" w:lineRule="auto"/>
              <w:jc w:val="center"/>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8 </w:t>
            </w:r>
          </w:p>
        </w:tc>
        <w:tc>
          <w:tcPr>
            <w:tcW w:w="1380" w:type="dxa"/>
            <w:tcBorders>
              <w:top w:val="nil"/>
              <w:left w:val="nil"/>
              <w:bottom w:val="single" w:sz="8" w:space="0" w:color="auto"/>
              <w:right w:val="single" w:sz="8" w:space="0" w:color="auto"/>
            </w:tcBorders>
            <w:shd w:val="clear" w:color="auto" w:fill="auto"/>
            <w:noWrap/>
            <w:vAlign w:val="center"/>
            <w:hideMark/>
          </w:tcPr>
          <w:p w:rsidR="009E2383" w:rsidRPr="003308B6" w:rsidRDefault="009E2383" w:rsidP="000072F5">
            <w:pPr>
              <w:spacing w:after="0" w:line="240" w:lineRule="auto"/>
              <w:jc w:val="center"/>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12.50%</w:t>
            </w:r>
          </w:p>
        </w:tc>
      </w:tr>
      <w:tr w:rsidR="009E2383" w:rsidRPr="003308B6" w:rsidTr="000072F5">
        <w:trPr>
          <w:trHeight w:val="315"/>
        </w:trPr>
        <w:tc>
          <w:tcPr>
            <w:tcW w:w="3600" w:type="dxa"/>
            <w:tcBorders>
              <w:top w:val="nil"/>
              <w:left w:val="single" w:sz="8" w:space="0" w:color="auto"/>
              <w:bottom w:val="single" w:sz="8" w:space="0" w:color="auto"/>
              <w:right w:val="single" w:sz="8" w:space="0" w:color="auto"/>
            </w:tcBorders>
            <w:shd w:val="clear" w:color="auto" w:fill="auto"/>
            <w:noWrap/>
            <w:vAlign w:val="center"/>
            <w:hideMark/>
          </w:tcPr>
          <w:p w:rsidR="009E2383" w:rsidRPr="003308B6" w:rsidRDefault="009E2383" w:rsidP="000072F5">
            <w:pPr>
              <w:spacing w:after="0" w:line="240" w:lineRule="auto"/>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Total</w:t>
            </w:r>
          </w:p>
        </w:tc>
        <w:tc>
          <w:tcPr>
            <w:tcW w:w="1340" w:type="dxa"/>
            <w:tcBorders>
              <w:top w:val="nil"/>
              <w:left w:val="nil"/>
              <w:bottom w:val="single" w:sz="8" w:space="0" w:color="auto"/>
              <w:right w:val="single" w:sz="8" w:space="0" w:color="auto"/>
            </w:tcBorders>
            <w:shd w:val="clear" w:color="auto" w:fill="auto"/>
            <w:noWrap/>
            <w:vAlign w:val="center"/>
            <w:hideMark/>
          </w:tcPr>
          <w:p w:rsidR="009E2383" w:rsidRPr="003308B6" w:rsidRDefault="007B5453" w:rsidP="000072F5">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$761,953</w:t>
            </w:r>
          </w:p>
        </w:tc>
        <w:tc>
          <w:tcPr>
            <w:tcW w:w="1640" w:type="dxa"/>
            <w:tcBorders>
              <w:top w:val="nil"/>
              <w:left w:val="nil"/>
              <w:bottom w:val="single" w:sz="8" w:space="0" w:color="auto"/>
              <w:right w:val="single" w:sz="8" w:space="0" w:color="auto"/>
            </w:tcBorders>
            <w:shd w:val="clear" w:color="auto" w:fill="auto"/>
            <w:noWrap/>
            <w:vAlign w:val="center"/>
            <w:hideMark/>
          </w:tcPr>
          <w:p w:rsidR="009E2383" w:rsidRPr="003308B6" w:rsidRDefault="009E2383" w:rsidP="000072F5">
            <w:pPr>
              <w:spacing w:after="0" w:line="240" w:lineRule="auto"/>
              <w:jc w:val="right"/>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w:t>
            </w:r>
          </w:p>
        </w:tc>
        <w:tc>
          <w:tcPr>
            <w:tcW w:w="1380" w:type="dxa"/>
            <w:tcBorders>
              <w:top w:val="nil"/>
              <w:left w:val="nil"/>
              <w:bottom w:val="single" w:sz="8" w:space="0" w:color="auto"/>
              <w:right w:val="single" w:sz="8" w:space="0" w:color="auto"/>
            </w:tcBorders>
            <w:shd w:val="clear" w:color="auto" w:fill="auto"/>
            <w:noWrap/>
            <w:vAlign w:val="center"/>
            <w:hideMark/>
          </w:tcPr>
          <w:p w:rsidR="009E2383" w:rsidRPr="003308B6" w:rsidRDefault="009E2383" w:rsidP="000072F5">
            <w:pPr>
              <w:spacing w:after="0" w:line="240" w:lineRule="auto"/>
              <w:jc w:val="right"/>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w:t>
            </w:r>
          </w:p>
        </w:tc>
      </w:tr>
    </w:tbl>
    <w:p w:rsidR="009E2383" w:rsidRPr="003308B6" w:rsidRDefault="009E2383" w:rsidP="009E2383">
      <w:pPr>
        <w:spacing w:after="0" w:line="240" w:lineRule="auto"/>
        <w:ind w:left="709"/>
        <w:jc w:val="both"/>
        <w:rPr>
          <w:rFonts w:asciiTheme="minorHAnsi" w:eastAsia="Times New Roman" w:hAnsiTheme="minorHAnsi" w:cs="DIN Pro Regular"/>
          <w:lang w:eastAsia="es-MX"/>
        </w:rPr>
      </w:pPr>
    </w:p>
    <w:p w:rsidR="009E2383" w:rsidRPr="003308B6" w:rsidRDefault="009E2383" w:rsidP="00E654EF">
      <w:pPr>
        <w:pStyle w:val="Texto"/>
        <w:spacing w:after="0" w:line="240" w:lineRule="exact"/>
        <w:ind w:firstLine="0"/>
        <w:rPr>
          <w:rFonts w:asciiTheme="minorHAnsi" w:hAnsiTheme="minorHAnsi"/>
          <w:sz w:val="22"/>
          <w:szCs w:val="22"/>
        </w:rPr>
      </w:pPr>
    </w:p>
    <w:p w:rsidR="00E654EF" w:rsidRPr="003308B6" w:rsidRDefault="00E654EF" w:rsidP="00E654EF">
      <w:pPr>
        <w:pStyle w:val="Texto"/>
        <w:spacing w:after="0" w:line="240" w:lineRule="exact"/>
        <w:rPr>
          <w:rFonts w:asciiTheme="minorHAnsi" w:hAnsiTheme="minorHAnsi"/>
          <w:b/>
          <w:sz w:val="22"/>
          <w:szCs w:val="22"/>
          <w:lang w:val="es-MX"/>
        </w:rPr>
      </w:pPr>
      <w:r w:rsidRPr="003308B6">
        <w:rPr>
          <w:rFonts w:asciiTheme="minorHAnsi" w:hAnsiTheme="minorHAnsi"/>
          <w:b/>
          <w:sz w:val="22"/>
          <w:szCs w:val="22"/>
          <w:lang w:val="es-MX"/>
        </w:rPr>
        <w:t>9.</w:t>
      </w:r>
      <w:r w:rsidRPr="003308B6">
        <w:rPr>
          <w:rFonts w:asciiTheme="minorHAnsi" w:hAnsiTheme="minorHAnsi"/>
          <w:b/>
          <w:sz w:val="22"/>
          <w:szCs w:val="22"/>
          <w:lang w:val="es-MX"/>
        </w:rPr>
        <w:tab/>
      </w:r>
      <w:r w:rsidRPr="003308B6">
        <w:rPr>
          <w:rFonts w:asciiTheme="minorHAnsi" w:hAnsiTheme="minorHAnsi"/>
          <w:b/>
          <w:sz w:val="22"/>
          <w:szCs w:val="22"/>
          <w:u w:val="single"/>
          <w:lang w:val="es-MX"/>
        </w:rPr>
        <w:t>Fideicomisos, Mandatos y Análogos</w:t>
      </w:r>
      <w:r w:rsidRPr="003308B6">
        <w:rPr>
          <w:rFonts w:asciiTheme="minorHAnsi" w:hAnsiTheme="minorHAnsi"/>
          <w:b/>
          <w:sz w:val="22"/>
          <w:szCs w:val="22"/>
          <w:lang w:val="es-MX"/>
        </w:rPr>
        <w:t>.</w:t>
      </w:r>
    </w:p>
    <w:p w:rsidR="00E654EF" w:rsidRPr="003308B6" w:rsidRDefault="00E654EF" w:rsidP="00E654EF">
      <w:pPr>
        <w:pStyle w:val="Texto"/>
        <w:spacing w:after="0" w:line="240" w:lineRule="exact"/>
        <w:rPr>
          <w:rFonts w:asciiTheme="minorHAnsi" w:hAnsiTheme="minorHAnsi"/>
          <w:sz w:val="22"/>
          <w:szCs w:val="22"/>
          <w:lang w:val="es-MX"/>
        </w:rPr>
      </w:pPr>
    </w:p>
    <w:p w:rsidR="00E654EF" w:rsidRPr="003308B6" w:rsidRDefault="009E2383" w:rsidP="00E654EF">
      <w:pPr>
        <w:pStyle w:val="Texto"/>
        <w:spacing w:after="0" w:line="240" w:lineRule="exact"/>
        <w:ind w:left="288" w:firstLine="421"/>
        <w:rPr>
          <w:rFonts w:asciiTheme="minorHAnsi" w:hAnsiTheme="minorHAnsi"/>
          <w:sz w:val="22"/>
          <w:szCs w:val="22"/>
          <w:lang w:val="es-MX"/>
        </w:rPr>
      </w:pPr>
      <w:r w:rsidRPr="003308B6">
        <w:rPr>
          <w:rFonts w:asciiTheme="minorHAnsi" w:hAnsiTheme="minorHAnsi"/>
          <w:sz w:val="22"/>
          <w:szCs w:val="22"/>
          <w:lang w:val="es-MX"/>
        </w:rPr>
        <w:t>No Aplica</w:t>
      </w:r>
    </w:p>
    <w:p w:rsidR="00E654EF" w:rsidRPr="003308B6" w:rsidRDefault="00E654EF" w:rsidP="00E654EF">
      <w:pPr>
        <w:pStyle w:val="Texto"/>
        <w:spacing w:after="0" w:line="240" w:lineRule="exact"/>
        <w:ind w:firstLine="0"/>
        <w:rPr>
          <w:rFonts w:asciiTheme="minorHAnsi" w:hAnsiTheme="minorHAnsi"/>
          <w:sz w:val="22"/>
          <w:szCs w:val="22"/>
          <w:lang w:val="es-MX"/>
        </w:rPr>
      </w:pPr>
    </w:p>
    <w:p w:rsidR="00E654EF" w:rsidRPr="003308B6" w:rsidRDefault="00E654EF" w:rsidP="00E654EF">
      <w:pPr>
        <w:pStyle w:val="Texto"/>
        <w:spacing w:after="0" w:line="240" w:lineRule="exact"/>
        <w:ind w:firstLine="0"/>
        <w:rPr>
          <w:rFonts w:asciiTheme="minorHAnsi" w:hAnsiTheme="minorHAnsi"/>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r w:rsidRPr="003308B6">
        <w:rPr>
          <w:rFonts w:asciiTheme="minorHAnsi" w:hAnsiTheme="minorHAnsi"/>
          <w:b/>
          <w:sz w:val="22"/>
          <w:szCs w:val="22"/>
          <w:lang w:val="es-MX"/>
        </w:rPr>
        <w:t>10.</w:t>
      </w:r>
      <w:r w:rsidRPr="003308B6">
        <w:rPr>
          <w:rFonts w:asciiTheme="minorHAnsi" w:hAnsiTheme="minorHAnsi"/>
          <w:b/>
          <w:sz w:val="22"/>
          <w:szCs w:val="22"/>
          <w:lang w:val="es-MX"/>
        </w:rPr>
        <w:tab/>
      </w:r>
      <w:r w:rsidRPr="003308B6">
        <w:rPr>
          <w:rFonts w:asciiTheme="minorHAnsi" w:hAnsiTheme="minorHAnsi"/>
          <w:b/>
          <w:sz w:val="22"/>
          <w:szCs w:val="22"/>
          <w:u w:val="single"/>
          <w:lang w:val="es-MX"/>
        </w:rPr>
        <w:t>Reporte de la Recaudación</w:t>
      </w:r>
      <w:r w:rsidRPr="003308B6">
        <w:rPr>
          <w:rFonts w:asciiTheme="minorHAnsi" w:hAnsiTheme="minorHAnsi"/>
          <w:b/>
          <w:sz w:val="22"/>
          <w:szCs w:val="22"/>
          <w:lang w:val="es-MX"/>
        </w:rPr>
        <w:t>.</w:t>
      </w:r>
    </w:p>
    <w:p w:rsidR="00E654EF" w:rsidRPr="003308B6" w:rsidRDefault="00E654EF" w:rsidP="00E654EF">
      <w:pPr>
        <w:pStyle w:val="Texto"/>
        <w:spacing w:after="0" w:line="240" w:lineRule="exact"/>
        <w:rPr>
          <w:rFonts w:asciiTheme="minorHAnsi" w:hAnsiTheme="minorHAnsi"/>
          <w:sz w:val="22"/>
          <w:szCs w:val="22"/>
          <w:lang w:val="es-MX"/>
        </w:rPr>
      </w:pPr>
    </w:p>
    <w:p w:rsidR="009E2383" w:rsidRPr="003308B6" w:rsidRDefault="009E2383" w:rsidP="009E2383">
      <w:pPr>
        <w:pStyle w:val="Texto"/>
        <w:spacing w:after="0" w:line="240" w:lineRule="exact"/>
        <w:ind w:firstLine="709"/>
        <w:jc w:val="left"/>
        <w:rPr>
          <w:rFonts w:asciiTheme="minorHAnsi" w:hAnsiTheme="minorHAnsi" w:cs="DIN Pro Regular"/>
          <w:sz w:val="22"/>
          <w:szCs w:val="22"/>
          <w:lang w:val="es-MX"/>
        </w:rPr>
      </w:pPr>
      <w:r w:rsidRPr="003308B6">
        <w:rPr>
          <w:rFonts w:asciiTheme="minorHAnsi" w:hAnsiTheme="minorHAnsi" w:cs="DIN Pro Regular"/>
          <w:sz w:val="22"/>
          <w:szCs w:val="22"/>
          <w:lang w:val="es-MX"/>
        </w:rPr>
        <w:t>En el periodo del 01 de enero al 31 de diciembre de 2022, el ingreso corresponde a                  subsidio estatal para el gasto corriente por la cantidad de $ 6</w:t>
      </w:r>
      <w:r w:rsidR="00AB6B92">
        <w:rPr>
          <w:rFonts w:asciiTheme="minorHAnsi" w:hAnsiTheme="minorHAnsi" w:cs="DIN Pro Regular"/>
          <w:sz w:val="22"/>
          <w:szCs w:val="22"/>
          <w:lang w:val="es-MX"/>
        </w:rPr>
        <w:t>, 149,185</w:t>
      </w:r>
    </w:p>
    <w:p w:rsidR="009E2383" w:rsidRPr="003308B6" w:rsidRDefault="009E2383" w:rsidP="009E2383">
      <w:pPr>
        <w:pStyle w:val="Texto"/>
        <w:spacing w:after="0" w:line="240" w:lineRule="exact"/>
        <w:ind w:firstLine="0"/>
        <w:jc w:val="left"/>
        <w:rPr>
          <w:rFonts w:asciiTheme="minorHAnsi" w:hAnsiTheme="minorHAnsi" w:cs="DIN Pro Regular"/>
          <w:b/>
          <w:sz w:val="22"/>
          <w:szCs w:val="22"/>
          <w:lang w:val="es-MX"/>
        </w:rPr>
      </w:pPr>
    </w:p>
    <w:p w:rsidR="009E2383" w:rsidRPr="003308B6" w:rsidRDefault="009E2383" w:rsidP="009E2383">
      <w:pPr>
        <w:pStyle w:val="ROMANOS"/>
        <w:spacing w:after="0" w:line="240" w:lineRule="exact"/>
        <w:ind w:left="709" w:hanging="1"/>
        <w:rPr>
          <w:rFonts w:asciiTheme="minorHAnsi" w:hAnsiTheme="minorHAnsi" w:cs="DIN Pro Regular"/>
          <w:sz w:val="22"/>
          <w:szCs w:val="22"/>
          <w:lang w:val="es-MX"/>
        </w:rPr>
      </w:pPr>
    </w:p>
    <w:tbl>
      <w:tblPr>
        <w:tblW w:w="4860" w:type="dxa"/>
        <w:tblInd w:w="2337" w:type="dxa"/>
        <w:tblCellMar>
          <w:left w:w="70" w:type="dxa"/>
          <w:right w:w="70" w:type="dxa"/>
        </w:tblCellMar>
        <w:tblLook w:val="04A0" w:firstRow="1" w:lastRow="0" w:firstColumn="1" w:lastColumn="0" w:noHBand="0" w:noVBand="1"/>
      </w:tblPr>
      <w:tblGrid>
        <w:gridCol w:w="3320"/>
        <w:gridCol w:w="1540"/>
      </w:tblGrid>
      <w:tr w:rsidR="009E2383" w:rsidRPr="003308B6" w:rsidTr="00AB6B92">
        <w:trPr>
          <w:trHeight w:val="282"/>
        </w:trPr>
        <w:tc>
          <w:tcPr>
            <w:tcW w:w="3320" w:type="dxa"/>
            <w:tcBorders>
              <w:top w:val="single" w:sz="8" w:space="0" w:color="auto"/>
              <w:left w:val="single" w:sz="8" w:space="0" w:color="auto"/>
              <w:bottom w:val="single" w:sz="8" w:space="0" w:color="auto"/>
              <w:right w:val="single" w:sz="8" w:space="0" w:color="auto"/>
            </w:tcBorders>
            <w:shd w:val="clear" w:color="auto" w:fill="AB0033"/>
            <w:noWrap/>
            <w:vAlign w:val="bottom"/>
            <w:hideMark/>
          </w:tcPr>
          <w:p w:rsidR="009E2383" w:rsidRPr="003308B6" w:rsidRDefault="009E2383" w:rsidP="000072F5">
            <w:pPr>
              <w:spacing w:after="0" w:line="240" w:lineRule="auto"/>
              <w:jc w:val="center"/>
              <w:rPr>
                <w:rFonts w:asciiTheme="minorHAnsi" w:eastAsia="Times New Roman" w:hAnsiTheme="minorHAnsi" w:cs="DIN Pro Regular"/>
                <w:color w:val="FFFFFF" w:themeColor="background1"/>
                <w:lang w:eastAsia="es-MX"/>
              </w:rPr>
            </w:pPr>
            <w:r w:rsidRPr="003308B6">
              <w:rPr>
                <w:rFonts w:asciiTheme="minorHAnsi" w:eastAsia="Times New Roman" w:hAnsiTheme="minorHAnsi" w:cs="DIN Pro Regular"/>
                <w:color w:val="FFFFFF" w:themeColor="background1"/>
                <w:lang w:eastAsia="es-MX"/>
              </w:rPr>
              <w:t>Concepto</w:t>
            </w:r>
          </w:p>
        </w:tc>
        <w:tc>
          <w:tcPr>
            <w:tcW w:w="1540" w:type="dxa"/>
            <w:tcBorders>
              <w:top w:val="single" w:sz="8" w:space="0" w:color="auto"/>
              <w:left w:val="nil"/>
              <w:bottom w:val="single" w:sz="8" w:space="0" w:color="auto"/>
              <w:right w:val="single" w:sz="8" w:space="0" w:color="auto"/>
            </w:tcBorders>
            <w:shd w:val="clear" w:color="auto" w:fill="AB0033"/>
            <w:noWrap/>
            <w:vAlign w:val="bottom"/>
            <w:hideMark/>
          </w:tcPr>
          <w:p w:rsidR="009E2383" w:rsidRPr="003308B6" w:rsidRDefault="009E2383" w:rsidP="000072F5">
            <w:pPr>
              <w:spacing w:after="0" w:line="240" w:lineRule="auto"/>
              <w:jc w:val="center"/>
              <w:rPr>
                <w:rFonts w:asciiTheme="minorHAnsi" w:eastAsia="Times New Roman" w:hAnsiTheme="minorHAnsi" w:cs="DIN Pro Regular"/>
                <w:color w:val="FFFFFF" w:themeColor="background1"/>
                <w:lang w:eastAsia="es-MX"/>
              </w:rPr>
            </w:pPr>
            <w:r w:rsidRPr="003308B6">
              <w:rPr>
                <w:rFonts w:asciiTheme="minorHAnsi" w:eastAsia="Times New Roman" w:hAnsiTheme="minorHAnsi" w:cs="DIN Pro Regular"/>
                <w:color w:val="FFFFFF" w:themeColor="background1"/>
                <w:lang w:eastAsia="es-MX"/>
              </w:rPr>
              <w:t>Ingresos</w:t>
            </w:r>
          </w:p>
        </w:tc>
      </w:tr>
      <w:tr w:rsidR="009E2383" w:rsidRPr="003308B6" w:rsidTr="00AB6B92">
        <w:trPr>
          <w:trHeight w:val="282"/>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9E2383" w:rsidRPr="003308B6" w:rsidRDefault="009E2383" w:rsidP="000072F5">
            <w:pPr>
              <w:spacing w:after="0" w:line="240" w:lineRule="auto"/>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Subsidio Estatal </w:t>
            </w:r>
            <w:proofErr w:type="spellStart"/>
            <w:r w:rsidRPr="003308B6">
              <w:rPr>
                <w:rFonts w:asciiTheme="minorHAnsi" w:eastAsia="Times New Roman" w:hAnsiTheme="minorHAnsi" w:cs="DIN Pro Regular"/>
                <w:color w:val="000000"/>
                <w:lang w:eastAsia="es-MX"/>
              </w:rPr>
              <w:t>Cap</w:t>
            </w:r>
            <w:proofErr w:type="spellEnd"/>
            <w:r w:rsidRPr="003308B6">
              <w:rPr>
                <w:rFonts w:asciiTheme="minorHAnsi" w:eastAsia="Times New Roman" w:hAnsiTheme="minorHAnsi" w:cs="DIN Pro Regular"/>
                <w:color w:val="000000"/>
                <w:lang w:eastAsia="es-MX"/>
              </w:rPr>
              <w:t xml:space="preserve"> 1000</w:t>
            </w:r>
          </w:p>
        </w:tc>
        <w:tc>
          <w:tcPr>
            <w:tcW w:w="1540" w:type="dxa"/>
            <w:tcBorders>
              <w:top w:val="nil"/>
              <w:left w:val="nil"/>
              <w:bottom w:val="single" w:sz="8" w:space="0" w:color="auto"/>
              <w:right w:val="single" w:sz="8" w:space="0" w:color="auto"/>
            </w:tcBorders>
            <w:shd w:val="clear" w:color="auto" w:fill="auto"/>
            <w:noWrap/>
            <w:vAlign w:val="bottom"/>
            <w:hideMark/>
          </w:tcPr>
          <w:p w:rsidR="009E2383" w:rsidRPr="003308B6" w:rsidRDefault="008517B1" w:rsidP="000072F5">
            <w:pPr>
              <w:spacing w:after="0" w:line="240" w:lineRule="auto"/>
              <w:jc w:val="right"/>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$4,954,043</w:t>
            </w:r>
          </w:p>
        </w:tc>
      </w:tr>
      <w:tr w:rsidR="009E2383" w:rsidRPr="003308B6" w:rsidTr="00AB6B92">
        <w:trPr>
          <w:trHeight w:val="282"/>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9E2383" w:rsidRPr="003308B6" w:rsidRDefault="009E2383" w:rsidP="000072F5">
            <w:pPr>
              <w:spacing w:after="0" w:line="240" w:lineRule="auto"/>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Subsidio Estatal </w:t>
            </w:r>
            <w:proofErr w:type="spellStart"/>
            <w:r w:rsidRPr="003308B6">
              <w:rPr>
                <w:rFonts w:asciiTheme="minorHAnsi" w:eastAsia="Times New Roman" w:hAnsiTheme="minorHAnsi" w:cs="DIN Pro Regular"/>
                <w:color w:val="000000"/>
                <w:lang w:eastAsia="es-MX"/>
              </w:rPr>
              <w:t>Cap</w:t>
            </w:r>
            <w:proofErr w:type="spellEnd"/>
            <w:r w:rsidRPr="003308B6">
              <w:rPr>
                <w:rFonts w:asciiTheme="minorHAnsi" w:eastAsia="Times New Roman" w:hAnsiTheme="minorHAnsi" w:cs="DIN Pro Regular"/>
                <w:color w:val="000000"/>
                <w:lang w:eastAsia="es-MX"/>
              </w:rPr>
              <w:t xml:space="preserve">  2000</w:t>
            </w:r>
          </w:p>
        </w:tc>
        <w:tc>
          <w:tcPr>
            <w:tcW w:w="1540" w:type="dxa"/>
            <w:tcBorders>
              <w:top w:val="nil"/>
              <w:left w:val="nil"/>
              <w:bottom w:val="single" w:sz="8" w:space="0" w:color="auto"/>
              <w:right w:val="single" w:sz="8" w:space="0" w:color="auto"/>
            </w:tcBorders>
            <w:shd w:val="clear" w:color="auto" w:fill="auto"/>
            <w:noWrap/>
            <w:vAlign w:val="bottom"/>
            <w:hideMark/>
          </w:tcPr>
          <w:p w:rsidR="009E2383" w:rsidRPr="003308B6" w:rsidRDefault="008517B1" w:rsidP="000072F5">
            <w:pPr>
              <w:spacing w:after="0" w:line="240" w:lineRule="auto"/>
              <w:jc w:val="right"/>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$140,097</w:t>
            </w:r>
          </w:p>
        </w:tc>
      </w:tr>
      <w:tr w:rsidR="009E2383" w:rsidRPr="003308B6" w:rsidTr="00AB6B92">
        <w:trPr>
          <w:trHeight w:val="282"/>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9E2383" w:rsidRPr="003308B6" w:rsidRDefault="009E2383" w:rsidP="000072F5">
            <w:pPr>
              <w:spacing w:after="0" w:line="240" w:lineRule="auto"/>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xml:space="preserve"> Subsidio Estatal </w:t>
            </w:r>
            <w:proofErr w:type="spellStart"/>
            <w:r w:rsidRPr="003308B6">
              <w:rPr>
                <w:rFonts w:asciiTheme="minorHAnsi" w:eastAsia="Times New Roman" w:hAnsiTheme="minorHAnsi" w:cs="DIN Pro Regular"/>
                <w:color w:val="000000"/>
                <w:lang w:eastAsia="es-MX"/>
              </w:rPr>
              <w:t>Cap</w:t>
            </w:r>
            <w:proofErr w:type="spellEnd"/>
            <w:r w:rsidRPr="003308B6">
              <w:rPr>
                <w:rFonts w:asciiTheme="minorHAnsi" w:eastAsia="Times New Roman" w:hAnsiTheme="minorHAnsi" w:cs="DIN Pro Regular"/>
                <w:color w:val="000000"/>
                <w:lang w:eastAsia="es-MX"/>
              </w:rPr>
              <w:t xml:space="preserve"> 3000</w:t>
            </w:r>
          </w:p>
        </w:tc>
        <w:tc>
          <w:tcPr>
            <w:tcW w:w="1540" w:type="dxa"/>
            <w:tcBorders>
              <w:top w:val="nil"/>
              <w:left w:val="nil"/>
              <w:bottom w:val="single" w:sz="8" w:space="0" w:color="auto"/>
              <w:right w:val="single" w:sz="8" w:space="0" w:color="auto"/>
            </w:tcBorders>
            <w:shd w:val="clear" w:color="auto" w:fill="auto"/>
            <w:noWrap/>
            <w:vAlign w:val="bottom"/>
            <w:hideMark/>
          </w:tcPr>
          <w:p w:rsidR="009E2383" w:rsidRPr="003308B6" w:rsidRDefault="009E2383" w:rsidP="000072F5">
            <w:pPr>
              <w:spacing w:after="0" w:line="240" w:lineRule="auto"/>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 </w:t>
            </w:r>
            <w:r w:rsidR="008517B1" w:rsidRPr="003308B6">
              <w:rPr>
                <w:rFonts w:asciiTheme="minorHAnsi" w:eastAsia="Times New Roman" w:hAnsiTheme="minorHAnsi" w:cs="DIN Pro Regular"/>
                <w:color w:val="000000"/>
                <w:lang w:eastAsia="es-MX"/>
              </w:rPr>
              <w:t xml:space="preserve">       $1,055,045</w:t>
            </w:r>
          </w:p>
        </w:tc>
      </w:tr>
      <w:tr w:rsidR="009E2383" w:rsidRPr="003308B6" w:rsidTr="00AB6B92">
        <w:trPr>
          <w:trHeight w:val="282"/>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rsidR="009E2383" w:rsidRPr="003308B6" w:rsidRDefault="009E2383" w:rsidP="000072F5">
            <w:pPr>
              <w:spacing w:after="0" w:line="240" w:lineRule="auto"/>
              <w:rPr>
                <w:rFonts w:asciiTheme="minorHAnsi" w:eastAsia="Times New Roman" w:hAnsiTheme="minorHAnsi" w:cs="DIN Pro Regular"/>
                <w:color w:val="000000"/>
                <w:lang w:eastAsia="es-MX"/>
              </w:rPr>
            </w:pPr>
            <w:r w:rsidRPr="003308B6">
              <w:rPr>
                <w:rFonts w:asciiTheme="minorHAnsi" w:eastAsia="Times New Roman" w:hAnsiTheme="minorHAnsi" w:cs="DIN Pro Regular"/>
                <w:color w:val="000000"/>
                <w:lang w:eastAsia="es-MX"/>
              </w:rPr>
              <w:t>Total</w:t>
            </w:r>
          </w:p>
        </w:tc>
        <w:tc>
          <w:tcPr>
            <w:tcW w:w="1540" w:type="dxa"/>
            <w:tcBorders>
              <w:top w:val="nil"/>
              <w:left w:val="nil"/>
              <w:bottom w:val="single" w:sz="8" w:space="0" w:color="auto"/>
              <w:right w:val="single" w:sz="8" w:space="0" w:color="auto"/>
            </w:tcBorders>
            <w:shd w:val="clear" w:color="auto" w:fill="auto"/>
            <w:noWrap/>
            <w:vAlign w:val="bottom"/>
            <w:hideMark/>
          </w:tcPr>
          <w:p w:rsidR="009E2383" w:rsidRPr="003308B6" w:rsidRDefault="00AB6B92" w:rsidP="000072F5">
            <w:pPr>
              <w:spacing w:after="0" w:line="240" w:lineRule="auto"/>
              <w:jc w:val="right"/>
              <w:rPr>
                <w:rFonts w:asciiTheme="minorHAnsi" w:eastAsia="Times New Roman" w:hAnsiTheme="minorHAnsi" w:cs="DIN Pro Regular"/>
                <w:color w:val="000000"/>
                <w:lang w:eastAsia="es-MX"/>
              </w:rPr>
            </w:pPr>
            <w:r>
              <w:rPr>
                <w:rFonts w:asciiTheme="minorHAnsi" w:eastAsia="Times New Roman" w:hAnsiTheme="minorHAnsi" w:cs="DIN Pro Regular"/>
                <w:color w:val="000000"/>
                <w:lang w:eastAsia="es-MX"/>
              </w:rPr>
              <w:t>$6,149,185</w:t>
            </w:r>
          </w:p>
        </w:tc>
      </w:tr>
    </w:tbl>
    <w:p w:rsidR="009E2383" w:rsidRPr="003308B6" w:rsidRDefault="009E2383" w:rsidP="009E2383">
      <w:pPr>
        <w:pStyle w:val="Texto"/>
        <w:spacing w:after="0" w:line="240" w:lineRule="exact"/>
        <w:rPr>
          <w:rFonts w:asciiTheme="minorHAnsi" w:hAnsiTheme="minorHAnsi" w:cs="DIN Pro Regular"/>
          <w:b/>
          <w:sz w:val="22"/>
          <w:szCs w:val="22"/>
          <w:lang w:val="es-MX"/>
        </w:rPr>
      </w:pPr>
    </w:p>
    <w:p w:rsidR="009E2383" w:rsidRPr="003308B6" w:rsidRDefault="009E2383" w:rsidP="009E2383">
      <w:pPr>
        <w:pStyle w:val="Texto"/>
        <w:spacing w:after="0" w:line="240" w:lineRule="exact"/>
        <w:rPr>
          <w:rFonts w:asciiTheme="minorHAnsi" w:hAnsiTheme="minorHAnsi" w:cs="DIN Pro Regular"/>
          <w:b/>
          <w:sz w:val="22"/>
          <w:szCs w:val="22"/>
          <w:lang w:val="es-MX"/>
        </w:rPr>
      </w:pPr>
    </w:p>
    <w:p w:rsidR="009E2383" w:rsidRPr="003308B6" w:rsidRDefault="009E2383" w:rsidP="009E2383">
      <w:pPr>
        <w:pStyle w:val="Texto"/>
        <w:spacing w:after="0" w:line="240" w:lineRule="exact"/>
        <w:rPr>
          <w:rFonts w:asciiTheme="minorHAnsi" w:hAnsiTheme="minorHAnsi" w:cs="DIN Pro Regular"/>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r w:rsidRPr="003308B6">
        <w:rPr>
          <w:rFonts w:asciiTheme="minorHAnsi" w:hAnsiTheme="minorHAnsi"/>
          <w:b/>
          <w:sz w:val="22"/>
          <w:szCs w:val="22"/>
          <w:lang w:val="es-MX"/>
        </w:rPr>
        <w:t>11.</w:t>
      </w:r>
      <w:r w:rsidRPr="003308B6">
        <w:rPr>
          <w:rFonts w:asciiTheme="minorHAnsi" w:hAnsiTheme="minorHAnsi"/>
          <w:b/>
          <w:sz w:val="22"/>
          <w:szCs w:val="22"/>
          <w:lang w:val="es-MX"/>
        </w:rPr>
        <w:tab/>
      </w:r>
      <w:r w:rsidRPr="003308B6">
        <w:rPr>
          <w:rFonts w:asciiTheme="minorHAnsi" w:hAnsiTheme="minorHAnsi"/>
          <w:b/>
          <w:sz w:val="22"/>
          <w:szCs w:val="22"/>
          <w:u w:val="single"/>
          <w:lang w:val="es-MX"/>
        </w:rPr>
        <w:t>Información sobre la Deuda y el Reporte Analítico de la Deuda</w:t>
      </w: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8517B1"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 xml:space="preserve"> No Aplica</w:t>
      </w: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9D1729" w:rsidRPr="003308B6" w:rsidRDefault="009D1729" w:rsidP="00E654EF">
      <w:pPr>
        <w:pStyle w:val="Texto"/>
        <w:spacing w:after="0" w:line="240" w:lineRule="exact"/>
        <w:rPr>
          <w:rFonts w:asciiTheme="minorHAnsi" w:hAnsiTheme="minorHAnsi"/>
          <w:b/>
          <w:sz w:val="22"/>
          <w:szCs w:val="22"/>
          <w:lang w:val="es-MX"/>
        </w:rPr>
      </w:pPr>
    </w:p>
    <w:p w:rsidR="009D1729" w:rsidRPr="003308B6" w:rsidRDefault="009D1729"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u w:val="single"/>
          <w:lang w:val="es-MX"/>
        </w:rPr>
      </w:pPr>
      <w:r w:rsidRPr="003308B6">
        <w:rPr>
          <w:rFonts w:asciiTheme="minorHAnsi" w:hAnsiTheme="minorHAnsi"/>
          <w:b/>
          <w:sz w:val="22"/>
          <w:szCs w:val="22"/>
          <w:lang w:val="es-MX"/>
        </w:rPr>
        <w:t xml:space="preserve">12.   </w:t>
      </w:r>
      <w:r w:rsidRPr="003308B6">
        <w:rPr>
          <w:rFonts w:asciiTheme="minorHAnsi" w:hAnsiTheme="minorHAnsi"/>
          <w:b/>
          <w:sz w:val="22"/>
          <w:szCs w:val="22"/>
          <w:u w:val="single"/>
          <w:lang w:val="es-MX"/>
        </w:rPr>
        <w:t>Calificaciones otorgadas</w:t>
      </w:r>
    </w:p>
    <w:p w:rsidR="00E654EF" w:rsidRPr="003308B6" w:rsidRDefault="00E654EF" w:rsidP="00E654EF">
      <w:pPr>
        <w:pStyle w:val="Texto"/>
        <w:spacing w:after="0" w:line="240" w:lineRule="exact"/>
        <w:rPr>
          <w:rFonts w:asciiTheme="minorHAnsi" w:hAnsiTheme="minorHAnsi"/>
          <w:sz w:val="22"/>
          <w:szCs w:val="22"/>
          <w:u w:val="single"/>
          <w:lang w:val="es-MX"/>
        </w:rPr>
      </w:pPr>
    </w:p>
    <w:p w:rsidR="00E654EF" w:rsidRPr="003308B6" w:rsidRDefault="00E654EF" w:rsidP="00E654EF">
      <w:pPr>
        <w:pStyle w:val="Texto"/>
        <w:spacing w:after="0" w:line="240" w:lineRule="exact"/>
        <w:ind w:left="709"/>
        <w:rPr>
          <w:rFonts w:asciiTheme="minorHAnsi" w:hAnsiTheme="minorHAnsi"/>
          <w:sz w:val="22"/>
          <w:szCs w:val="22"/>
          <w:lang w:val="es-MX"/>
        </w:rPr>
      </w:pPr>
      <w:r w:rsidRPr="003308B6">
        <w:rPr>
          <w:rFonts w:asciiTheme="minorHAnsi" w:hAnsiTheme="minorHAnsi"/>
          <w:sz w:val="22"/>
          <w:szCs w:val="22"/>
          <w:lang w:val="es-MX"/>
        </w:rPr>
        <w:t>No se han realizado transacciones sujetas a calificación crediticia.</w:t>
      </w:r>
    </w:p>
    <w:p w:rsidR="00E654EF" w:rsidRPr="003308B6" w:rsidRDefault="00E654EF" w:rsidP="00E654EF">
      <w:pPr>
        <w:pStyle w:val="Texto"/>
        <w:spacing w:after="0" w:line="240" w:lineRule="exact"/>
        <w:ind w:firstLine="0"/>
        <w:rPr>
          <w:rFonts w:asciiTheme="minorHAnsi" w:hAnsiTheme="minorHAnsi"/>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r w:rsidRPr="003308B6">
        <w:rPr>
          <w:rFonts w:asciiTheme="minorHAnsi" w:hAnsiTheme="minorHAnsi"/>
          <w:b/>
          <w:sz w:val="22"/>
          <w:szCs w:val="22"/>
          <w:lang w:val="es-MX"/>
        </w:rPr>
        <w:t>13.</w:t>
      </w:r>
      <w:r w:rsidRPr="003308B6">
        <w:rPr>
          <w:rFonts w:asciiTheme="minorHAnsi" w:hAnsiTheme="minorHAnsi"/>
          <w:b/>
          <w:sz w:val="22"/>
          <w:szCs w:val="22"/>
          <w:lang w:val="es-MX"/>
        </w:rPr>
        <w:tab/>
      </w:r>
      <w:r w:rsidRPr="003308B6">
        <w:rPr>
          <w:rFonts w:asciiTheme="minorHAnsi" w:hAnsiTheme="minorHAnsi"/>
          <w:b/>
          <w:sz w:val="22"/>
          <w:szCs w:val="22"/>
          <w:u w:val="single"/>
          <w:lang w:val="es-MX"/>
        </w:rPr>
        <w:t>Proceso de Mejora</w:t>
      </w: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E654EF"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lastRenderedPageBreak/>
        <w:t>Principales políticas de control interno. - Las principales políticas de control interno implantadas en el organismo han sido establecidas con el propósito de conseguir las metas fijadas, asegurar la confiabilidad de los estados financieros, proteger los activos y dar cumplimiento a las leyes y normatividad que le son aplicables.</w:t>
      </w: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E654EF"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Medidas de desempeño financiero, metas y alcance. - Las medidas de desempeño financiero tienen por objeto dar cumplimiento efectivo y eficiente al ejercicio del presupuesto y hacer uso racional y óptimo de los recursos disponibles, dentro de un marco de control estricto y adecuado.</w:t>
      </w:r>
    </w:p>
    <w:p w:rsidR="00E654EF" w:rsidRPr="003308B6" w:rsidRDefault="00E654EF" w:rsidP="00E654EF">
      <w:pPr>
        <w:pStyle w:val="Texto"/>
        <w:spacing w:after="0" w:line="240" w:lineRule="exact"/>
        <w:ind w:firstLine="0"/>
        <w:rPr>
          <w:rFonts w:asciiTheme="minorHAnsi" w:hAnsiTheme="minorHAnsi"/>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r w:rsidRPr="003308B6">
        <w:rPr>
          <w:rFonts w:asciiTheme="minorHAnsi" w:hAnsiTheme="minorHAnsi"/>
          <w:b/>
          <w:sz w:val="22"/>
          <w:szCs w:val="22"/>
          <w:lang w:val="es-MX"/>
        </w:rPr>
        <w:t>14.</w:t>
      </w:r>
      <w:r w:rsidRPr="003308B6">
        <w:rPr>
          <w:rFonts w:asciiTheme="minorHAnsi" w:hAnsiTheme="minorHAnsi"/>
          <w:b/>
          <w:sz w:val="22"/>
          <w:szCs w:val="22"/>
          <w:lang w:val="es-MX"/>
        </w:rPr>
        <w:tab/>
      </w:r>
      <w:r w:rsidRPr="003308B6">
        <w:rPr>
          <w:rFonts w:asciiTheme="minorHAnsi" w:hAnsiTheme="minorHAnsi"/>
          <w:b/>
          <w:sz w:val="22"/>
          <w:szCs w:val="22"/>
          <w:u w:val="single"/>
          <w:lang w:val="es-MX"/>
        </w:rPr>
        <w:t>Información por Segmentos</w:t>
      </w: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E654EF"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No se considera necesario presentar información financiera por segmentos para entender el desempeño del ente como un todo y evaluar los riesgos y beneficios del mismo.</w:t>
      </w:r>
    </w:p>
    <w:p w:rsidR="00E654EF" w:rsidRPr="003308B6" w:rsidRDefault="00E654EF" w:rsidP="00E654EF">
      <w:pPr>
        <w:pStyle w:val="Texto"/>
        <w:spacing w:after="0" w:line="240" w:lineRule="exact"/>
        <w:ind w:firstLine="0"/>
        <w:rPr>
          <w:rFonts w:asciiTheme="minorHAnsi" w:hAnsiTheme="minorHAnsi"/>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cs="Arial"/>
          <w:sz w:val="22"/>
          <w:szCs w:val="22"/>
          <w:lang w:eastAsia="es-MX"/>
        </w:rPr>
      </w:pPr>
      <w:r w:rsidRPr="003308B6">
        <w:rPr>
          <w:rFonts w:asciiTheme="minorHAnsi" w:hAnsiTheme="minorHAnsi"/>
          <w:b/>
          <w:sz w:val="22"/>
          <w:szCs w:val="22"/>
          <w:lang w:val="es-MX"/>
        </w:rPr>
        <w:t>15.</w:t>
      </w:r>
      <w:r w:rsidRPr="003308B6">
        <w:rPr>
          <w:rFonts w:asciiTheme="minorHAnsi" w:hAnsiTheme="minorHAnsi"/>
          <w:b/>
          <w:sz w:val="22"/>
          <w:szCs w:val="22"/>
          <w:lang w:val="es-MX"/>
        </w:rPr>
        <w:tab/>
      </w:r>
      <w:r w:rsidRPr="003308B6">
        <w:rPr>
          <w:rFonts w:asciiTheme="minorHAnsi" w:hAnsiTheme="minorHAnsi"/>
          <w:b/>
          <w:sz w:val="22"/>
          <w:szCs w:val="22"/>
          <w:u w:val="single"/>
          <w:lang w:val="es-MX"/>
        </w:rPr>
        <w:t>Eventos Posteriores al Cierre</w:t>
      </w:r>
    </w:p>
    <w:p w:rsidR="00E654EF" w:rsidRPr="003308B6" w:rsidRDefault="00E654EF" w:rsidP="00E654EF">
      <w:pPr>
        <w:spacing w:after="0" w:line="240" w:lineRule="auto"/>
        <w:jc w:val="both"/>
        <w:rPr>
          <w:rFonts w:asciiTheme="minorHAnsi" w:eastAsia="Times New Roman" w:hAnsiTheme="minorHAnsi" w:cs="Arial"/>
          <w:lang w:eastAsia="es-MX"/>
        </w:rPr>
      </w:pPr>
    </w:p>
    <w:p w:rsidR="00E654EF" w:rsidRPr="003308B6" w:rsidRDefault="00E654EF" w:rsidP="00E654EF">
      <w:pPr>
        <w:spacing w:after="0" w:line="240" w:lineRule="auto"/>
        <w:ind w:left="709"/>
        <w:jc w:val="both"/>
        <w:rPr>
          <w:rFonts w:asciiTheme="minorHAnsi" w:eastAsia="Times New Roman" w:hAnsiTheme="minorHAnsi" w:cs="Arial"/>
          <w:lang w:eastAsia="es-MX"/>
        </w:rPr>
      </w:pPr>
      <w:r w:rsidRPr="003308B6">
        <w:rPr>
          <w:rFonts w:asciiTheme="minorHAnsi" w:eastAsia="Times New Roman" w:hAnsiTheme="minorHAnsi" w:cs="Arial"/>
          <w:lang w:eastAsia="es-MX"/>
        </w:rPr>
        <w:t>No hay eventos posteriores al cierre que afecten económicamente al ente y eventos que no hayan sido conocidos oportunamente.</w:t>
      </w:r>
    </w:p>
    <w:p w:rsidR="00E654EF" w:rsidRPr="003308B6" w:rsidRDefault="00E654EF" w:rsidP="00E654EF">
      <w:pPr>
        <w:pStyle w:val="Texto"/>
        <w:spacing w:after="0" w:line="240" w:lineRule="exact"/>
        <w:ind w:firstLine="0"/>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p>
    <w:p w:rsidR="00E654EF" w:rsidRPr="003308B6" w:rsidRDefault="00E654EF" w:rsidP="00E654EF">
      <w:pPr>
        <w:pStyle w:val="Texto"/>
        <w:spacing w:after="0" w:line="240" w:lineRule="exact"/>
        <w:rPr>
          <w:rFonts w:asciiTheme="minorHAnsi" w:hAnsiTheme="minorHAnsi"/>
          <w:b/>
          <w:sz w:val="22"/>
          <w:szCs w:val="22"/>
          <w:lang w:val="es-MX"/>
        </w:rPr>
      </w:pPr>
      <w:r w:rsidRPr="003308B6">
        <w:rPr>
          <w:rFonts w:asciiTheme="minorHAnsi" w:hAnsiTheme="minorHAnsi"/>
          <w:b/>
          <w:sz w:val="22"/>
          <w:szCs w:val="22"/>
          <w:lang w:val="es-MX"/>
        </w:rPr>
        <w:t>16.</w:t>
      </w:r>
      <w:r w:rsidRPr="003308B6">
        <w:rPr>
          <w:rFonts w:asciiTheme="minorHAnsi" w:hAnsiTheme="minorHAnsi"/>
          <w:b/>
          <w:sz w:val="22"/>
          <w:szCs w:val="22"/>
          <w:lang w:val="es-MX"/>
        </w:rPr>
        <w:tab/>
      </w:r>
      <w:r w:rsidRPr="003308B6">
        <w:rPr>
          <w:rFonts w:asciiTheme="minorHAnsi" w:hAnsiTheme="minorHAnsi"/>
          <w:b/>
          <w:sz w:val="22"/>
          <w:szCs w:val="22"/>
          <w:u w:val="single"/>
          <w:lang w:val="es-MX"/>
        </w:rPr>
        <w:t>Partes Relacionadas</w:t>
      </w:r>
    </w:p>
    <w:p w:rsidR="00E654EF" w:rsidRPr="003308B6" w:rsidRDefault="00E654EF" w:rsidP="00E654EF">
      <w:pPr>
        <w:spacing w:after="0" w:line="240" w:lineRule="auto"/>
        <w:ind w:left="709"/>
        <w:jc w:val="both"/>
        <w:rPr>
          <w:rFonts w:asciiTheme="minorHAnsi" w:eastAsia="Times New Roman" w:hAnsiTheme="minorHAnsi" w:cs="Arial"/>
          <w:lang w:eastAsia="es-MX"/>
        </w:rPr>
      </w:pPr>
    </w:p>
    <w:p w:rsidR="00E654EF" w:rsidRPr="003308B6" w:rsidRDefault="008517B1" w:rsidP="00E654EF">
      <w:pPr>
        <w:pStyle w:val="Texto"/>
        <w:spacing w:after="0" w:line="240" w:lineRule="exact"/>
        <w:ind w:firstLine="0"/>
        <w:rPr>
          <w:rFonts w:asciiTheme="minorHAnsi" w:hAnsiTheme="minorHAnsi"/>
          <w:sz w:val="22"/>
          <w:szCs w:val="22"/>
        </w:rPr>
      </w:pPr>
      <w:r w:rsidRPr="003308B6">
        <w:rPr>
          <w:rFonts w:asciiTheme="minorHAnsi" w:hAnsiTheme="minorHAnsi"/>
          <w:sz w:val="22"/>
          <w:szCs w:val="22"/>
        </w:rPr>
        <w:t xml:space="preserve">                         No  Aplica </w:t>
      </w:r>
    </w:p>
    <w:p w:rsidR="00E654EF" w:rsidRPr="003308B6" w:rsidRDefault="00E654EF" w:rsidP="00E654EF">
      <w:pPr>
        <w:pStyle w:val="Texto"/>
        <w:spacing w:after="0" w:line="240" w:lineRule="exact"/>
        <w:ind w:firstLine="0"/>
        <w:rPr>
          <w:rFonts w:asciiTheme="minorHAnsi" w:hAnsiTheme="minorHAnsi"/>
          <w:sz w:val="22"/>
          <w:szCs w:val="22"/>
        </w:rPr>
      </w:pPr>
    </w:p>
    <w:p w:rsidR="00E654EF" w:rsidRPr="003308B6" w:rsidRDefault="00E654EF" w:rsidP="00E654EF">
      <w:pPr>
        <w:pStyle w:val="Texto"/>
        <w:spacing w:after="0" w:line="240" w:lineRule="exact"/>
        <w:ind w:firstLine="0"/>
        <w:rPr>
          <w:rFonts w:asciiTheme="minorHAnsi" w:hAnsiTheme="minorHAnsi"/>
          <w:sz w:val="22"/>
          <w:szCs w:val="22"/>
        </w:rPr>
      </w:pPr>
    </w:p>
    <w:p w:rsidR="00E654EF" w:rsidRPr="003308B6" w:rsidRDefault="00E654EF" w:rsidP="00E654EF">
      <w:pPr>
        <w:pStyle w:val="Texto"/>
        <w:spacing w:after="0" w:line="240" w:lineRule="exact"/>
        <w:ind w:firstLine="0"/>
        <w:rPr>
          <w:rFonts w:asciiTheme="minorHAnsi" w:hAnsiTheme="minorHAnsi"/>
          <w:sz w:val="22"/>
          <w:szCs w:val="22"/>
        </w:rPr>
      </w:pPr>
    </w:p>
    <w:p w:rsidR="00E654EF" w:rsidRPr="003308B6" w:rsidRDefault="00E654EF" w:rsidP="00E654EF">
      <w:pPr>
        <w:pStyle w:val="Texto"/>
        <w:spacing w:after="0" w:line="240" w:lineRule="exact"/>
        <w:ind w:firstLine="0"/>
        <w:rPr>
          <w:rFonts w:asciiTheme="minorHAnsi" w:hAnsiTheme="minorHAnsi"/>
          <w:sz w:val="22"/>
          <w:szCs w:val="22"/>
        </w:rPr>
      </w:pPr>
    </w:p>
    <w:p w:rsidR="000E6439" w:rsidRPr="003308B6" w:rsidRDefault="000E6439" w:rsidP="000D5EFE">
      <w:pPr>
        <w:pStyle w:val="Texto"/>
        <w:spacing w:after="0" w:line="240" w:lineRule="exact"/>
        <w:ind w:firstLine="0"/>
        <w:rPr>
          <w:rFonts w:asciiTheme="minorHAnsi" w:hAnsiTheme="minorHAnsi" w:cs="DIN Pro Regular"/>
          <w:sz w:val="22"/>
          <w:szCs w:val="22"/>
        </w:rPr>
      </w:pPr>
    </w:p>
    <w:p w:rsidR="000D5EFE" w:rsidRPr="003308B6" w:rsidRDefault="000D5EFE" w:rsidP="000D5EFE">
      <w:pPr>
        <w:pStyle w:val="Texto"/>
        <w:spacing w:after="0" w:line="240" w:lineRule="exact"/>
        <w:ind w:firstLine="0"/>
        <w:rPr>
          <w:rFonts w:asciiTheme="minorHAnsi" w:hAnsiTheme="minorHAnsi" w:cs="DIN Pro Regular"/>
          <w:sz w:val="22"/>
          <w:szCs w:val="22"/>
        </w:rPr>
      </w:pPr>
      <w:r w:rsidRPr="003308B6">
        <w:rPr>
          <w:rFonts w:asciiTheme="minorHAnsi" w:hAnsiTheme="minorHAnsi" w:cs="DIN Pro Regular"/>
          <w:sz w:val="22"/>
          <w:szCs w:val="22"/>
        </w:rPr>
        <w:t>Bajo protesta de decir verdad declaramos que los Estados Financieros y sus Notas</w:t>
      </w:r>
      <w:r w:rsidR="00FD2B3A" w:rsidRPr="003308B6">
        <w:rPr>
          <w:rFonts w:asciiTheme="minorHAnsi" w:hAnsiTheme="minorHAnsi" w:cs="DIN Pro Regular"/>
          <w:sz w:val="22"/>
          <w:szCs w:val="22"/>
        </w:rPr>
        <w:t>,</w:t>
      </w:r>
      <w:r w:rsidRPr="003308B6">
        <w:rPr>
          <w:rFonts w:asciiTheme="minorHAnsi" w:hAnsiTheme="minorHAnsi" w:cs="DIN Pro Regular"/>
          <w:sz w:val="22"/>
          <w:szCs w:val="22"/>
        </w:rPr>
        <w:t xml:space="preserve"> son razonablemente correctos y</w:t>
      </w:r>
      <w:r w:rsidR="00DF166B" w:rsidRPr="003308B6">
        <w:rPr>
          <w:rFonts w:asciiTheme="minorHAnsi" w:hAnsiTheme="minorHAnsi" w:cs="DIN Pro Regular"/>
          <w:sz w:val="22"/>
          <w:szCs w:val="22"/>
        </w:rPr>
        <w:t xml:space="preserve"> son</w:t>
      </w:r>
      <w:r w:rsidRPr="003308B6">
        <w:rPr>
          <w:rFonts w:asciiTheme="minorHAnsi" w:hAnsiTheme="minorHAnsi" w:cs="DIN Pro Regular"/>
          <w:sz w:val="22"/>
          <w:szCs w:val="22"/>
        </w:rPr>
        <w:t xml:space="preserve"> responsabilidad del emisor</w:t>
      </w:r>
    </w:p>
    <w:p w:rsidR="000D5EFE" w:rsidRPr="003308B6" w:rsidRDefault="000D5EFE" w:rsidP="00876FA6">
      <w:pPr>
        <w:pStyle w:val="Texto"/>
        <w:spacing w:after="0" w:line="240" w:lineRule="exact"/>
        <w:ind w:firstLine="0"/>
        <w:rPr>
          <w:rFonts w:asciiTheme="minorHAnsi" w:hAnsiTheme="minorHAnsi" w:cs="DIN Pro Regular"/>
          <w:sz w:val="22"/>
          <w:szCs w:val="22"/>
        </w:rPr>
      </w:pPr>
    </w:p>
    <w:p w:rsidR="00876FA6" w:rsidRPr="003308B6" w:rsidRDefault="00876FA6" w:rsidP="00876FA6">
      <w:pPr>
        <w:pStyle w:val="Texto"/>
        <w:spacing w:after="0" w:line="240" w:lineRule="exact"/>
        <w:ind w:firstLine="0"/>
        <w:rPr>
          <w:rFonts w:asciiTheme="minorHAnsi" w:hAnsiTheme="minorHAnsi" w:cs="DIN Pro Regular"/>
          <w:sz w:val="22"/>
          <w:szCs w:val="22"/>
        </w:rPr>
      </w:pPr>
    </w:p>
    <w:p w:rsidR="000D5EFE" w:rsidRPr="003308B6" w:rsidRDefault="000D5EFE" w:rsidP="00540418">
      <w:pPr>
        <w:pStyle w:val="Texto"/>
        <w:spacing w:after="0" w:line="240" w:lineRule="exact"/>
        <w:rPr>
          <w:rFonts w:asciiTheme="minorHAnsi" w:hAnsiTheme="minorHAnsi" w:cs="DIN Pro Regular"/>
          <w:sz w:val="22"/>
          <w:szCs w:val="22"/>
        </w:rPr>
      </w:pPr>
    </w:p>
    <w:sectPr w:rsidR="000D5EFE" w:rsidRPr="003308B6" w:rsidSect="002C3BA7">
      <w:headerReference w:type="even" r:id="rId9"/>
      <w:headerReference w:type="default" r:id="rId10"/>
      <w:footerReference w:type="even" r:id="rId11"/>
      <w:footerReference w:type="default" r:id="rId12"/>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863" w:rsidRDefault="000E5863" w:rsidP="00EA5418">
      <w:pPr>
        <w:spacing w:after="0" w:line="240" w:lineRule="auto"/>
      </w:pPr>
      <w:r>
        <w:separator/>
      </w:r>
    </w:p>
  </w:endnote>
  <w:endnote w:type="continuationSeparator" w:id="0">
    <w:p w:rsidR="000E5863" w:rsidRDefault="000E586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code Sans">
    <w:panose1 w:val="00000000000000000000"/>
    <w:charset w:val="00"/>
    <w:family w:val="auto"/>
    <w:pitch w:val="variable"/>
    <w:sig w:usb0="A00000FF" w:usb1="4000207B" w:usb2="00000000" w:usb3="00000000" w:csb0="00000193"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20" w:rsidRPr="00241D8F" w:rsidRDefault="00603D20"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58752" behindDoc="0" locked="0" layoutInCell="1" allowOverlap="1" wp14:anchorId="60974B43" wp14:editId="272F3A69">
              <wp:simplePos x="0" y="0"/>
              <wp:positionH relativeFrom="column">
                <wp:posOffset>-1864360</wp:posOffset>
              </wp:positionH>
              <wp:positionV relativeFrom="paragraph">
                <wp:posOffset>-19050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0E9514" id="12 Conector recto"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8pt,-1.5pt" to="6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RvzQEAAIcDAAAOAAAAZHJzL2Uyb0RvYy54bWysU01v2zAMvQ/YfxB0X2ynaJEZcXpI0F2K&#10;LUC33hVZsoXqC6QWO/9+lJKl7XYb5oNMifQT33v0+n52lh0VoAm+482i5kx5GXrjh47/+P7wacUZ&#10;JuF7YYNXHT8p5Pebjx/WU2zVMozB9goYgXhsp9jxMaXYVhXKUTmBixCVp6QO4ESiLQxVD2IidGer&#10;ZV3fVVOAPkKQCpFOd+ck3xR8rZVM37RGlZjtOPWWygplPeS12qxFO4CIo5GXNsQ/dOGE8XTpFWon&#10;kmA/wfwF5YyEgEGnhQyuClobqQoHYtPUf7B5GkVUhQuJg/EqE/4/WPn1uAdmevJuyZkXjjxqlmxL&#10;ZskUgEF+ZZWmiC0Vb/0eMk85+6f4GOQLUq56l8wbjOeyWYNj2pr4TLBFIKLM5qL/6aq/mhOTdNjU&#10;9epmVZNPkpLN3W1TDKpEm3HytREwfVHBsRx03Bqf9RGtOD5iyp28luRjHx6MtcVj69lEmJ/r2wwv&#10;aNS0FYlCF4k8+oEzYQeaYZmgQGKwps+fZyCE4bC1wI6C5mhb5yeLQte9K8td7QSO57qSupRZn2FU&#10;mchLq6865egQ+tMefotJbhf0y2TmcXq7p/jt/7P5BQAA//8DAFBLAwQUAAYACAAAACEAEPyAn+EA&#10;AAAKAQAADwAAAGRycy9kb3ducmV2LnhtbEyPQU/CQBCF7yb+h82YeIOtpSDUbgkYjQkHjZUDx6U7&#10;tk27s6S7lPrvHU56m5n38uZ72Xq0nRiw940jBQ/TCARS6UxDlYL91+tkCcIHTUZ3jlDBD3pY57c3&#10;mU6Nu9AnDkWoBIeQT7WCOoRTKqUva7TaT90JibVv11sdeO0raXp94XDbyTiKFtLqhvhDrU/4XGPZ&#10;FmerYL4t2s37bjgc9u34Zl4el/Pth1fq/m7cPIEIOIY/M1zxGR1yZjq6MxkvOgWTeDVbsJenGZe6&#10;OuJVkoA48iUBmWfyf4X8FwAA//8DAFBLAQItABQABgAIAAAAIQC2gziS/gAAAOEBAAATAAAAAAAA&#10;AAAAAAAAAAAAAABbQ29udGVudF9UeXBlc10ueG1sUEsBAi0AFAAGAAgAAAAhADj9If/WAAAAlAEA&#10;AAsAAAAAAAAAAAAAAAAALwEAAF9yZWxzLy5yZWxzUEsBAi0AFAAGAAgAAAAhAMRoZG/NAQAAhwMA&#10;AA4AAAAAAAAAAAAAAAAALgIAAGRycy9lMm9Eb2MueG1sUEsBAi0AFAAGAAgAAAAhABD8gJ/hAAAA&#10;CgEAAA8AAAAAAAAAAAAAAAAAJwQAAGRycy9kb3ducmV2LnhtbFBLBQYAAAAABAAEAPMAAAA1BQAA&#10;AAA=&#10;" strokecolor="#c00000"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FA240C" w:rsidRPr="00FA240C">
      <w:rPr>
        <w:rFonts w:ascii="Arial" w:hAnsi="Arial" w:cs="Arial"/>
        <w:noProof/>
        <w:lang w:val="es-ES"/>
      </w:rPr>
      <w:t>2</w:t>
    </w:r>
    <w:r w:rsidRPr="00241D8F">
      <w:rPr>
        <w:rFonts w:ascii="Arial" w:hAnsi="Arial" w:cs="Arial"/>
      </w:rPr>
      <w:fldChar w:fldCharType="end"/>
    </w:r>
  </w:p>
  <w:p w:rsidR="00603D20" w:rsidRDefault="00603D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20" w:rsidRPr="007818C6" w:rsidRDefault="00603D20" w:rsidP="008E3652">
    <w:pPr>
      <w:pStyle w:val="Piedepgina"/>
      <w:jc w:val="center"/>
      <w:rPr>
        <w:rFonts w:ascii="Helvetica" w:hAnsi="Helvetica" w:cs="Arial"/>
      </w:rPr>
    </w:pPr>
    <w:r w:rsidRPr="007818C6">
      <w:rPr>
        <w:rFonts w:ascii="Helvetica" w:hAnsi="Helvetica"/>
        <w:noProof/>
        <w:lang w:eastAsia="es-MX"/>
      </w:rPr>
      <mc:AlternateContent>
        <mc:Choice Requires="wps">
          <w:drawing>
            <wp:anchor distT="0" distB="0" distL="114300" distR="114300" simplePos="0" relativeHeight="251655680" behindDoc="0" locked="0" layoutInCell="1" allowOverlap="1" wp14:anchorId="59E0854A" wp14:editId="15665C19">
              <wp:simplePos x="0" y="0"/>
              <wp:positionH relativeFrom="column">
                <wp:posOffset>-5486400</wp:posOffset>
              </wp:positionH>
              <wp:positionV relativeFrom="paragraph">
                <wp:posOffset>-37466</wp:posOffset>
              </wp:positionV>
              <wp:extent cx="14306550" cy="0"/>
              <wp:effectExtent l="0" t="0" r="1905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306550" cy="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61C997" id="3 Conector recto"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in,-2.95pt" to="6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8syAEAAIEDAAAOAAAAZHJzL2Uyb0RvYy54bWysU8Fu2zAMvQ/YPwi6L3aatdiMOD0k6C7F&#10;FqDr7ows2cJkSSC1OPn7UUqattutqA+yJNKPfI/Py9vD6MReI9ngWzmf1VJor0Jnfd/Kx593n75I&#10;QQl8By543cqjJnm7+vhhOcVGX4UhuE6jYBBPzRRbOaQUm6oiNegRaBai9hw0AUdIfMS+6hAmRh9d&#10;dVXXN9UUsIsYlCbi280pKFcF3xit0g9jSCfhWsm9pbJiWXd5rVZLaHqEOFh1bgPe0MUI1nPRC9QG&#10;Eog/aP+DGq3CQMGkmQpjFYyxShcOzGZe/8PmYYCoCxcWh+JFJno/WPV9v0Vhu1YupPAw8ogWYs2j&#10;UimgwPzKGk2RGk5d+y1mlurgH+J9UL+JY9WrYD5QPKUdDI7COBt/sTWKPExYHIr6x4v6+pCE4sv5&#10;50V9c33NU1JPwQqajJFLRqT0TYdR5E0rnfVZGWhgf08pd/Gckq99uLPOlek6LyZG/1oXaGCTGQeJ&#10;q4yRaZPvpQDXs3tVwgJJwdkuf56BCPvd2qHYAztoXecnC8LlXqXlrjZAwymvhM5pzmcYXbx4bvVZ&#10;o7zbhe64xSchec4F/ezJbKSXZ96//HNWfwEAAP//AwBQSwMEFAAGAAgAAAAhAJ0vDOPhAAAACwEA&#10;AA8AAABkcnMvZG93bnJldi54bWxMj81OwzAQhO9IvIO1SNxah5+UNMSpWgRC6gFE6KFHN16SKPE6&#10;it00vD1bcYDb7uxo9ptsNdlOjDj4xpGCm3kEAql0pqFKwe7zZZaA8EGT0Z0jVPCNHlb55UWmU+NO&#10;9IFjESrBIeRTraAOoU+l9GWNVvu565H49uUGqwOvQyXNoE8cbjt5G0ULaXVD/KHWPT7VWLbF0SqI&#10;N0W7ftuO+/2unV7N80MSb969UtdX0/oRRMAp/JnhjM/okDPTwR3JeNEpmCWLey4TeIqXIM6Ou2TJ&#10;yuFXkXkm/3fIfwAAAP//AwBQSwECLQAUAAYACAAAACEAtoM4kv4AAADhAQAAEwAAAAAAAAAAAAAA&#10;AAAAAAAAW0NvbnRlbnRfVHlwZXNdLnhtbFBLAQItABQABgAIAAAAIQA4/SH/1gAAAJQBAAALAAAA&#10;AAAAAAAAAAAAAC8BAABfcmVscy8ucmVsc1BLAQItABQABgAIAAAAIQB62B8syAEAAIEDAAAOAAAA&#10;AAAAAAAAAAAAAC4CAABkcnMvZTJvRG9jLnhtbFBLAQItABQABgAIAAAAIQCdLwzj4QAAAAsBAAAP&#10;AAAAAAAAAAAAAAAAACIEAABkcnMvZG93bnJldi54bWxQSwUGAAAAAAQABADzAAAAMAUAAAAA&#10;" strokecolor="#c00000" strokeweight="1.5pt">
              <o:lock v:ext="edit" shapetype="f"/>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FA240C" w:rsidRPr="00FA240C">
      <w:rPr>
        <w:rFonts w:ascii="Helvetica" w:hAnsi="Helvetica" w:cs="Arial"/>
        <w:noProof/>
        <w:lang w:val="es-ES"/>
      </w:rPr>
      <w:t>1</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863" w:rsidRDefault="000E5863" w:rsidP="00EA5418">
      <w:pPr>
        <w:spacing w:after="0" w:line="240" w:lineRule="auto"/>
      </w:pPr>
      <w:r>
        <w:separator/>
      </w:r>
    </w:p>
  </w:footnote>
  <w:footnote w:type="continuationSeparator" w:id="0">
    <w:p w:rsidR="000E5863" w:rsidRDefault="000E586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20" w:rsidRDefault="00603D20">
    <w:pPr>
      <w:pStyle w:val="Encabezado"/>
    </w:pPr>
    <w:r>
      <w:rPr>
        <w:noProof/>
        <w:lang w:eastAsia="es-MX"/>
      </w:rPr>
      <mc:AlternateContent>
        <mc:Choice Requires="wps">
          <w:drawing>
            <wp:anchor distT="0" distB="0" distL="114300" distR="114300" simplePos="0" relativeHeight="251653632" behindDoc="0" locked="0" layoutInCell="1" allowOverlap="1" wp14:anchorId="05BD155B" wp14:editId="41E90492">
              <wp:simplePos x="0" y="0"/>
              <wp:positionH relativeFrom="column">
                <wp:posOffset>-1524000</wp:posOffset>
              </wp:positionH>
              <wp:positionV relativeFrom="paragraph">
                <wp:posOffset>234315</wp:posOffset>
              </wp:positionV>
              <wp:extent cx="10083800" cy="16510"/>
              <wp:effectExtent l="0" t="0" r="31750" b="21590"/>
              <wp:wrapNone/>
              <wp:docPr id="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5CD177" id="4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pt,18.45pt" to="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0zQEAAIUDAAAOAAAAZHJzL2Uyb0RvYy54bWysU8GO0zAQvSPxD5bvNMnCrkrUdA+tlssK&#10;Ki1wnzp2YuHY1oxp2r9n7JbuLtwQOThjz+R53puX1f1xcuKgkWzwnWwWtRTaq9BbP3Ty29eHd0sp&#10;KIHvwQWvO3nSJO/Xb9+s5tjqmzAG12sUDOKpnWMnx5RiW1WkRj0BLULUnpMm4ASJtzhUPcLM6JOr&#10;bur6rpoD9hGD0kR8uj0n5brgG6NV+mIM6SRcJ7m3VFYs6z6v1XoF7YAQR6subcA/dDGB9XzpFWoL&#10;CcRPtH9BTVZhoGDSQoWpCsZYpQsHZtPUf7B5GiHqwoXFoXiVif4frPp82KGwfSd5UB4mHtEHseFR&#10;qRRQYH5ljeZILZdu/A4zS3X0T/ExqB/EuepVMm8onsuOBidhnI3f2RpFHiYsjkX901V9fUxC8WFT&#10;18v3y5qnpDjZ3N02ZTwVtBknXxuR0icdJpGDTjrrszrQwuGRUu7kuSQf+/BgnSsTdl7MjPmxvs3w&#10;wEYzDhKHU2Tq5AcpwA3sYJWwQFJwts+fZyDCYb9xKA7ALtrU+cmi8HWvynJXW6DxXFdSlzLnM4wu&#10;fry0+qxTjvahP+3wt5g864J+8WU208s9xy//nvUvAAAA//8DAFBLAwQUAAYACAAAACEAsEYlEOIA&#10;AAALAQAADwAAAGRycy9kb3ducmV2LnhtbEyPQU/CQBCF7yb+h82YeIOtQLHUbgkYjQkHjZUDx6U7&#10;tk27s6S7lPrvHU56nDcv730vW4+2EwP2vnGk4GEagUAqnWmoUrD/ep0kIHzQZHTnCBX8oId1fnuT&#10;6dS4C33iUIRKcAj5VCuoQzilUvqyRqv91J2Q+PfteqsDn30lTa8vHG47OYuipbS6IW6o9Qmfayzb&#10;4mwVxNui3bzvhsNh345v5uUxibcfXqn7u3HzBCLgGP7McMVndMiZ6ejOZLzoFExmi4jHBAXz5QrE&#10;1TFfJKwcWVnFIPNM/t+Q/wIAAP//AwBQSwECLQAUAAYACAAAACEAtoM4kv4AAADhAQAAEwAAAAAA&#10;AAAAAAAAAAAAAAAAW0NvbnRlbnRfVHlwZXNdLnhtbFBLAQItABQABgAIAAAAIQA4/SH/1gAAAJQB&#10;AAALAAAAAAAAAAAAAAAAAC8BAABfcmVscy8ucmVsc1BLAQItABQABgAIAAAAIQBowSO0zQEAAIUD&#10;AAAOAAAAAAAAAAAAAAAAAC4CAABkcnMvZTJvRG9jLnhtbFBLAQItABQABgAIAAAAIQCwRiUQ4gAA&#10;AAsBAAAPAAAAAAAAAAAAAAAAACcEAABkcnMvZG93bnJldi54bWxQSwUGAAAAAAQABADzAAAANgUA&#10;AAAA&#10;" strokecolor="#c00000" strokeweight="1.5pt">
              <o:lock v:ext="edit" shapetype="f"/>
            </v:line>
          </w:pict>
        </mc:Fallback>
      </mc:AlternateContent>
    </w:r>
    <w:r>
      <w:rPr>
        <w:noProof/>
        <w:lang w:eastAsia="es-MX"/>
      </w:rPr>
      <mc:AlternateContent>
        <mc:Choice Requires="wpg">
          <w:drawing>
            <wp:anchor distT="0" distB="0" distL="114300" distR="114300" simplePos="0" relativeHeight="251654656" behindDoc="0" locked="0" layoutInCell="1" allowOverlap="1" wp14:anchorId="23613DF1" wp14:editId="6492056A">
              <wp:simplePos x="0" y="0"/>
              <wp:positionH relativeFrom="column">
                <wp:posOffset>3533775</wp:posOffset>
              </wp:positionH>
              <wp:positionV relativeFrom="paragraph">
                <wp:posOffset>-297180</wp:posOffset>
              </wp:positionV>
              <wp:extent cx="3210561" cy="458272"/>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1" cy="458272"/>
                        <a:chOff x="0" y="0"/>
                        <a:chExt cx="3210483" cy="431597"/>
                      </a:xfrm>
                    </wpg:grpSpPr>
                    <wps:wsp>
                      <wps:cNvPr id="10" name="Cuadro de texto 5"/>
                      <wps:cNvSpPr txBox="1">
                        <a:spLocks noChangeArrowheads="1"/>
                      </wps:cNvSpPr>
                      <wps:spPr bwMode="auto">
                        <a:xfrm>
                          <a:off x="0" y="44852"/>
                          <a:ext cx="2289175"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D20" w:rsidRPr="008A011E" w:rsidRDefault="00603D20" w:rsidP="00040466">
                            <w:pPr>
                              <w:spacing w:after="120"/>
                              <w:jc w:val="right"/>
                              <w:rPr>
                                <w:rFonts w:cs="Arial"/>
                                <w:color w:val="808080"/>
                                <w:sz w:val="32"/>
                                <w:szCs w:val="32"/>
                              </w:rPr>
                            </w:pPr>
                            <w:r w:rsidRPr="008A011E">
                              <w:rPr>
                                <w:rFonts w:cs="Arial"/>
                                <w:color w:val="808080"/>
                                <w:sz w:val="32"/>
                                <w:szCs w:val="32"/>
                              </w:rPr>
                              <w:t>CUENTA PÚBLICA</w:t>
                            </w:r>
                          </w:p>
                          <w:p w:rsidR="00603D20" w:rsidRPr="00DF6363" w:rsidRDefault="00603D20"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g:grpSp>
                      <wpg:cNvPr id="11" name="9 Grupo"/>
                      <wpg:cNvGrpSpPr>
                        <a:grpSpLocks/>
                      </wpg:cNvGrpSpPr>
                      <wpg:grpSpPr bwMode="auto">
                        <a:xfrm>
                          <a:off x="2289657" y="0"/>
                          <a:ext cx="920826" cy="431597"/>
                          <a:chOff x="0" y="0"/>
                          <a:chExt cx="920826" cy="431597"/>
                        </a:xfrm>
                      </wpg:grpSpPr>
                      <pic:pic xmlns:pic="http://schemas.openxmlformats.org/drawingml/2006/picture">
                        <pic:nvPicPr>
                          <pic:cNvPr id="1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Cuadro de texto 5"/>
                        <wps:cNvSpPr txBox="1">
                          <a:spLocks noChangeArrowheads="1"/>
                        </wps:cNvSpPr>
                        <wps:spPr bwMode="auto">
                          <a:xfrm>
                            <a:off x="34387"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D20" w:rsidRPr="008A011E" w:rsidRDefault="00603D20" w:rsidP="00040466">
                              <w:pPr>
                                <w:jc w:val="both"/>
                                <w:rPr>
                                  <w:rFonts w:cs="Arial"/>
                                  <w:color w:val="808080"/>
                                  <w:sz w:val="42"/>
                                  <w:szCs w:val="42"/>
                                </w:rPr>
                              </w:pPr>
                              <w:r w:rsidRPr="008A011E">
                                <w:rPr>
                                  <w:rFonts w:cs="Arial"/>
                                  <w:color w:val="808080"/>
                                  <w:sz w:val="42"/>
                                  <w:szCs w:val="42"/>
                                </w:rPr>
                                <w:t>2022</w:t>
                              </w:r>
                            </w:p>
                            <w:p w:rsidR="00603D20" w:rsidRDefault="00603D20" w:rsidP="00040466">
                              <w:pPr>
                                <w:jc w:val="both"/>
                                <w:rPr>
                                  <w:rFonts w:ascii="Helvetica" w:hAnsi="Helvetica" w:cs="Arial"/>
                                  <w:color w:val="808080"/>
                                  <w:sz w:val="42"/>
                                  <w:szCs w:val="42"/>
                                </w:rPr>
                              </w:pPr>
                            </w:p>
                            <w:p w:rsidR="00603D20" w:rsidRDefault="00603D20" w:rsidP="00040466">
                              <w:pPr>
                                <w:jc w:val="both"/>
                                <w:rPr>
                                  <w:rFonts w:ascii="Helvetica" w:hAnsi="Helvetica" w:cs="Arial"/>
                                  <w:color w:val="808080"/>
                                  <w:sz w:val="42"/>
                                  <w:szCs w:val="42"/>
                                </w:rPr>
                              </w:pPr>
                            </w:p>
                            <w:p w:rsidR="00603D20" w:rsidRPr="00DC53C5" w:rsidRDefault="00603D20" w:rsidP="00040466">
                              <w:pPr>
                                <w:jc w:val="both"/>
                                <w:rPr>
                                  <w:rFonts w:ascii="Arial" w:hAnsi="Arial" w:cs="Arial"/>
                                  <w:color w:val="808080"/>
                                  <w:sz w:val="42"/>
                                  <w:szCs w:val="42"/>
                                </w:rPr>
                              </w:pPr>
                            </w:p>
                            <w:p w:rsidR="00603D20" w:rsidRPr="00DC53C5" w:rsidRDefault="00603D20"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78A6E1A" id="6 Grupo" o:spid="_x0000_s1026" style="position:absolute;margin-left:278.25pt;margin-top:-23.4pt;width:252.8pt;height:36.1pt;z-index:251654656" coordsize="3210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V61TMBAAAcxAAAA4AAABkcnMvZTJvRG9jLnhtbOxYbW/bNhD+PmD/&#10;gdB3xZJMWS+IUySyHQTI1qDdfgAtURZRidRIOnY27L/vSFq2Eydo0nZFP9SAHVIkj3fP3T13yvm7&#10;bdeieyoVE3zqhWeBhygvRcX4aur9+cfCTz2kNOEVaQWnU++BKu/dxa+/nG/6nEaiEW1FJQIhXOWb&#10;fuo1Wvf5aKTKhnZEnYmeclisheyIhqlcjSpJNiC9a0dREExGGyGrXoqSKgVPZ27Ru7Dy65qW+n1d&#10;K6pRO/VAN21/pf1dmt/RxTnJV5L0DSt3apAv0KIjjMOle1EzoglaS3YiqmOlFErU+qwU3UjUNSup&#10;tQGsCYMn1lxLse6tLat8s+r3MAG0T3D6YrHl7/d3ErFq6mUe4qQDF03QtVz3wkCz6Vc57LiW/cf+&#10;Tjr7YHgryk8KlkdP18185Taj5eY3UYE4stbCQrOtZWdEgNFoaz3wsPcA3WpUwsNxFAbxJPRQCWs4&#10;TqMkci4qG/DjybGymR8dxOl4d3AcxlliDo5I7q61qu5UM3ZBtKkDoOrrAP3YkJ5aPykD1w7QEOLN&#10;IVqsSSUFqijSYKhAscPWbjbAIr29EmB9aHFSDl/ERdEQvqKXUopNQ0kFWobWKKM+3ON8YibKCHkd&#10;4Bin8Q7TAfQoSrMwiR124zTOInfNgB3Je6n0NRUdMoOpJyGtrKrk/lZpB/OwxXhYiZZVC9a2diJX&#10;y6KV6J5ACi7sZ+eZR9tabjZzYY45ie4JKAl3mDWjrk2pf7IwwsFVlPmLSZr4eIFjP0uC1A/C7Cqb&#10;BDjDs8W/RsEQ5w2rKspvGadDeof4dd7eEY1LTJvgaANpEkexc9OLRgb285yRHdPAdi3rpl6630Ry&#10;49w5r8BskmvCWjcePVbfBjNgMPy1qEBYO++7mNbb5RakmIdLUT1AUEgB/oJABIqGQSPk3x7aAN1N&#10;PfXXmkjqofaGQ2BlIcaGH+0Ex0kEE3m8sjxeIbwEUVNPe8gNC+04dd1LtmrgJhfKXFxC9tfMxshB&#10;K8scNgMdxdi8dMOj9AEWcOmTfR9CMmkwiRMPndJSFgVpNHlKLiT/HCs9f+4FUupZmcN3F6YwOgnT&#10;z1dDOKXXxquuonavktER+Wnd+1CQeqLZkrVMP9jiCnFulOL3d6w09G8mRw4CtnUOuunIinKETcgP&#10;e9wJoA5W2nJxoDPVA30MVPZ4+8hMH123bFk/MIkZ7wyDaHtSAZ/BxlXXmSjXHeXatQuStmCj4Kph&#10;vYIQz2m3pBVQ2k3lQvY5vonSyyDIoiu/iIPCx0Ey9y8znPhJME9wgNOwCIuBb9aKgr2knfXsGxCO&#10;JU3bpUDQnCQ/yQ0khjWULD8AqqbLiWOcmEyGQh6mEM0AFR4Dq3toCayTGKK3RKO0pLpszOkaONcc&#10;h+dwzX7BeuPgAOObNxSaXW9lWNtU9iwOMugFbV0/Lc9vLjH7QkHyN1WOIJun8xT7OJrMwZOzmX+5&#10;KLA/WQAus/GsKGbh4ElXOUzwfb0jrY9eLBgvVcWjCuByYAiCn8XQBOpJPgwRCmFshvB1tfD/b/Xw&#10;QIU/Rqs3xmOT+qeFLE0neAyd/rdKw0ctnPrZ6e273u/R6dnXNtuqH1qrH7/hO7yJ2TbQvtnaurN7&#10;Czevzsdzu+vwv4K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cWTro4QAAAAsB&#10;AAAPAAAAZHJzL2Rvd25yZXYueG1sTI9BS8NAEIXvgv9hGcFbu0nsBonZlFLUUxFsBfE2TaZJaHY2&#10;ZLdJ+u/dnvQ4zMd738vXs+nESINrLWuIlxEI4tJWLdcavg5vi2cQziNX2FkmDVdysC7u73LMKjvx&#10;J417X4sQwi5DDY33fSalKxsy6Ja2Jw6/kx0M+nAOtawGnEK46WQSRak02HJoaLCnbUPleX8xGt4n&#10;nDZP8eu4O5+215+D+vjexaT148O8eQHhafZ/MNz0gzoUweloL1w50WlQKlUB1bBYpWHDjYjSJAZx&#10;1JCoFcgil/83FL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D4V61TMBAAAcxAAAA4A&#10;AAAAAAAAAAAAAAAAPAIAAGRycy9lMm9Eb2MueG1sUEsBAi0AFAAGAAgAAAAhAFhgsxu6AAAAIgEA&#10;ABkAAAAAAAAAAAAAAAAANAcAAGRycy9fcmVscy9lMm9Eb2MueG1sLnJlbHNQSwECLQAUAAYACAAA&#10;ACEAHFk66OEAAAALAQAADwAAAAAAAAAAAAAAAAAlCAAAZHJzL2Rvd25yZXYueG1sUEsBAi0ACgAA&#10;AAAAAAAhAGMeiqEeEgEAHhIBABUAAAAAAAAAAAAAAAAAMwkAAGRycy9tZWRpYS9pbWFnZTEuanBl&#10;Z1BLBQYAAAAABgAGAH0BAACEGwEAAAA=&#10;">
              <v:shapetype id="_x0000_t202" coordsize="21600,21600" o:spt="202" path="m,l,21600r21600,l21600,xe">
                <v:stroke joinstyle="miter"/>
                <v:path gradientshapeok="t" o:connecttype="rect"/>
              </v:shapetype>
              <v:shape id="Cuadro de texto 5" o:spid="_x0000_s1027" type="#_x0000_t202" style="position:absolute;top:448;width:22891;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E7688C" w:rsidRPr="008A011E" w:rsidRDefault="00E7688C" w:rsidP="00040466">
                      <w:pPr>
                        <w:spacing w:after="120"/>
                        <w:jc w:val="right"/>
                        <w:rPr>
                          <w:rFonts w:cs="Arial"/>
                          <w:color w:val="808080"/>
                          <w:sz w:val="32"/>
                          <w:szCs w:val="32"/>
                        </w:rPr>
                      </w:pPr>
                      <w:r w:rsidRPr="008A011E">
                        <w:rPr>
                          <w:rFonts w:cs="Arial"/>
                          <w:color w:val="808080"/>
                          <w:sz w:val="32"/>
                          <w:szCs w:val="32"/>
                        </w:rPr>
                        <w:t>CUENTA PÚBLICA</w:t>
                      </w:r>
                    </w:p>
                    <w:p w:rsidR="00E7688C" w:rsidRPr="00DF6363" w:rsidRDefault="00E7688C" w:rsidP="00040466">
                      <w:pPr>
                        <w:jc w:val="right"/>
                        <w:rPr>
                          <w:rFonts w:ascii="DIN Pro Regular" w:hAnsi="DIN Pro Regular" w:cs="DIN Pro Regular"/>
                          <w:color w:val="808080"/>
                          <w:sz w:val="36"/>
                          <w:szCs w:val="36"/>
                        </w:rPr>
                      </w:pPr>
                    </w:p>
                  </w:txbxContent>
                </v:textbox>
              </v:shape>
              <v:group id="9 Grupo" o:spid="_x0000_s1028" style="position:absolute;left:22896;width:9208;height:4315" coordsize="9208,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ol/vEAAAA2wAAAA8AAABkcnMvZG93bnJldi54bWxEj0FrwkAQhe8F/8MyQm/NJhak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ol/vEAAAA2wAAAA8AAAAAAAAAAAAAAAAA&#10;nwIAAGRycy9kb3ducmV2LnhtbFBLBQYAAAAABAAEAPcAAACQAwAAAAA=&#10;">
                  <v:imagedata r:id="rId2" o:title="" croptop="4055f" cropbottom="57131f" cropleft="36353f" cropright="28433f"/>
                  <v:path arrowok="t"/>
                </v:shape>
                <v:shape id="Cuadro de texto 5" o:spid="_x0000_s1030" type="#_x0000_t202" style="position:absolute;left:343;width:8865;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E7688C" w:rsidRPr="008A011E" w:rsidRDefault="00E7688C" w:rsidP="00040466">
                        <w:pPr>
                          <w:jc w:val="both"/>
                          <w:rPr>
                            <w:rFonts w:cs="Arial"/>
                            <w:color w:val="808080"/>
                            <w:sz w:val="42"/>
                            <w:szCs w:val="42"/>
                          </w:rPr>
                        </w:pPr>
                        <w:r w:rsidRPr="008A011E">
                          <w:rPr>
                            <w:rFonts w:cs="Arial"/>
                            <w:color w:val="808080"/>
                            <w:sz w:val="42"/>
                            <w:szCs w:val="42"/>
                          </w:rPr>
                          <w:t>2022</w:t>
                        </w:r>
                      </w:p>
                      <w:p w:rsidR="00E7688C" w:rsidRDefault="00E7688C" w:rsidP="00040466">
                        <w:pPr>
                          <w:jc w:val="both"/>
                          <w:rPr>
                            <w:rFonts w:ascii="Helvetica" w:hAnsi="Helvetica" w:cs="Arial"/>
                            <w:color w:val="808080"/>
                            <w:sz w:val="42"/>
                            <w:szCs w:val="42"/>
                          </w:rPr>
                        </w:pPr>
                      </w:p>
                      <w:p w:rsidR="00E7688C" w:rsidRDefault="00E7688C" w:rsidP="00040466">
                        <w:pPr>
                          <w:jc w:val="both"/>
                          <w:rPr>
                            <w:rFonts w:ascii="Helvetica" w:hAnsi="Helvetica" w:cs="Arial"/>
                            <w:color w:val="808080"/>
                            <w:sz w:val="42"/>
                            <w:szCs w:val="42"/>
                          </w:rPr>
                        </w:pPr>
                      </w:p>
                      <w:p w:rsidR="00E7688C" w:rsidRPr="00DC53C5" w:rsidRDefault="00E7688C" w:rsidP="00040466">
                        <w:pPr>
                          <w:jc w:val="both"/>
                          <w:rPr>
                            <w:rFonts w:ascii="Arial" w:hAnsi="Arial" w:cs="Arial"/>
                            <w:color w:val="808080"/>
                            <w:sz w:val="42"/>
                            <w:szCs w:val="42"/>
                          </w:rPr>
                        </w:pPr>
                      </w:p>
                      <w:p w:rsidR="00E7688C" w:rsidRPr="00DC53C5" w:rsidRDefault="00E7688C" w:rsidP="00040466">
                        <w:pPr>
                          <w:jc w:val="both"/>
                          <w:rPr>
                            <w:rFonts w:ascii="Arial" w:hAnsi="Arial" w:cs="Arial"/>
                            <w:color w:val="8080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20" w:rsidRDefault="00603D20" w:rsidP="00961E75">
    <w:pPr>
      <w:pStyle w:val="Encabezado"/>
      <w:tabs>
        <w:tab w:val="clear" w:pos="8838"/>
        <w:tab w:val="left" w:pos="7965"/>
      </w:tabs>
      <w:rPr>
        <w:rFonts w:ascii="Arial" w:hAnsi="Arial" w:cs="Arial"/>
      </w:rPr>
    </w:pPr>
    <w:r w:rsidRPr="00375C20">
      <w:rPr>
        <w:rFonts w:ascii="Arial" w:hAnsi="Arial" w:cs="Arial"/>
        <w:noProof/>
        <w:lang w:eastAsia="es-MX"/>
      </w:rPr>
      <mc:AlternateContent>
        <mc:Choice Requires="wps">
          <w:drawing>
            <wp:anchor distT="45720" distB="45720" distL="114300" distR="114300" simplePos="0" relativeHeight="251657216" behindDoc="0" locked="0" layoutInCell="1" allowOverlap="1" wp14:anchorId="50E69C8E" wp14:editId="3A10E6C0">
              <wp:simplePos x="0" y="0"/>
              <wp:positionH relativeFrom="column">
                <wp:posOffset>5066665</wp:posOffset>
              </wp:positionH>
              <wp:positionV relativeFrom="paragraph">
                <wp:posOffset>-97155</wp:posOffset>
              </wp:positionV>
              <wp:extent cx="942975" cy="3810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81000"/>
                      </a:xfrm>
                      <a:prstGeom prst="rect">
                        <a:avLst/>
                      </a:prstGeom>
                      <a:solidFill>
                        <a:srgbClr val="FFFFFF"/>
                      </a:solidFill>
                      <a:ln w="9525">
                        <a:noFill/>
                        <a:miter lim="800000"/>
                        <a:headEnd/>
                        <a:tailEnd/>
                      </a:ln>
                    </wps:spPr>
                    <wps:txbx>
                      <w:txbxContent>
                        <w:p w:rsidR="00603D20" w:rsidRPr="00010BEF" w:rsidRDefault="00603D20" w:rsidP="00375C20">
                          <w:pPr>
                            <w:jc w:val="center"/>
                            <w:rPr>
                              <w:rFonts w:ascii="Encode Sans" w:hAnsi="Encode Sans"/>
                            </w:rPr>
                          </w:pPr>
                          <w:r>
                            <w:rPr>
                              <w:rFonts w:ascii="Encode Sans" w:hAnsi="Encode Sans"/>
                              <w:noProof/>
                              <w:lang w:eastAsia="es-MX"/>
                            </w:rPr>
                            <w:drawing>
                              <wp:inline distT="0" distB="0" distL="0" distR="0" wp14:anchorId="14480443" wp14:editId="29D846B9">
                                <wp:extent cx="71437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EPL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2762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47802FE" id="_x0000_t202" coordsize="21600,21600" o:spt="202" path="m,l,21600r21600,l21600,xe">
              <v:stroke joinstyle="miter"/>
              <v:path gradientshapeok="t" o:connecttype="rect"/>
            </v:shapetype>
            <v:shape id="Cuadro de texto 2" o:spid="_x0000_s1031" type="#_x0000_t202" style="position:absolute;margin-left:398.95pt;margin-top:-7.65pt;width:74.25pt;height:3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BpKAIAACoEAAAOAAAAZHJzL2Uyb0RvYy54bWysU9uO2jAQfa/Uf7D8XgIpFIgIqy1bqkrb&#10;i7TtBwy2Q6w6ntQ2JPTrd+wARdu3qnmwPJnx8Zkzx6u7vjHsqJzXaEs+GY05U1ag1HZf8h/ft28W&#10;nPkAVoJBq0p+Up7frV+/WnVtoXKs0UjlGIFYX3RtyesQ2iLLvKhVA36ErbKUrNA1ECh0+0w66Ai9&#10;MVk+Hr/LOnSydSiU9/T3YUjydcKvKiXC16ryKjBTcuIW0urSuotrtl5BsXfQ1lqcacA/sGhAW7r0&#10;CvUAAdjB6b+gGi0ceqzCSGCTYVVpoVIP1M1k/KKbpxpalXohcXx7lcn/P1jx5fjNMS1Lnk/mnFlo&#10;aEibA0iHTCoWVB+Q5VGmrvUFVT+1VB/699jTuFPLvn1E8dMzi5sa7F7dO4ddrUASzUk8md0cHXB8&#10;BNl1n1HSbXAImID6yjVRQ1KFETqN63QdEfFggn4up/lyPuNMUOrtYjIepxFmUFwOt86HjwobFjcl&#10;d+SABA7HRx8iGSguJfEuj0bLrTYmBW6/2xjHjkBu2aYv8X9RZizriMksnyVki/F8MlKjA7nZ6Kbk&#10;C6I2kIMiivHBylQSQJthT0yMPasTBRmkCf2uH+ZxEX2H8kRyORzMS4+NNjW635x1ZNyS+18HcIoz&#10;88mS5MvJdBqdnoLpbJ5T4G4zu9sMWEFQJQ+cDdtNSK8jymHxnkZT6SRbnOHA5EyZDJnUPD+e6Pjb&#10;OFX9eeLrZwAAAP//AwBQSwMEFAAGAAgAAAAhANRQftDfAAAACgEAAA8AAABkcnMvZG93bnJldi54&#10;bWxMj0FOwzAQRfdI3MGaSmxQ6xTcmIRMKkACsW3pASaxm0SN7Sh2m/T2mBVdjv7T/2+K7Wx6dtGj&#10;75xFWK8SYNrWTnW2QTj8fC5fgPlAVlHvrEa4ag/b8v6uoFy5ye70ZR8aFkuszwmhDWHIOfd1qw35&#10;lRu0jdnRjYZCPMeGq5GmWG56/pQkKTfU2bjQ0qA/Wl2f9meDcPyeHjfZVH2Fg9yJ9J06Wbkr4sNi&#10;fnsFFvQc/mH404/qUEanyp2t8qxHkJnMIoqwXG+egUUiE6kAViEIIYGXBb99ofwFAAD//wMAUEsB&#10;Ai0AFAAGAAgAAAAhALaDOJL+AAAA4QEAABMAAAAAAAAAAAAAAAAAAAAAAFtDb250ZW50X1R5cGVz&#10;XS54bWxQSwECLQAUAAYACAAAACEAOP0h/9YAAACUAQAACwAAAAAAAAAAAAAAAAAvAQAAX3JlbHMv&#10;LnJlbHNQSwECLQAUAAYACAAAACEAw11gaSgCAAAqBAAADgAAAAAAAAAAAAAAAAAuAgAAZHJzL2Uy&#10;b0RvYy54bWxQSwECLQAUAAYACAAAACEA1FB+0N8AAAAKAQAADwAAAAAAAAAAAAAAAACCBAAAZHJz&#10;L2Rvd25yZXYueG1sUEsFBgAAAAAEAAQA8wAAAI4FAAAAAA==&#10;" stroked="f">
              <v:textbox>
                <w:txbxContent>
                  <w:p w:rsidR="00E7688C" w:rsidRPr="00010BEF" w:rsidRDefault="00E7688C" w:rsidP="00375C20">
                    <w:pPr>
                      <w:jc w:val="center"/>
                      <w:rPr>
                        <w:rFonts w:ascii="Encode Sans" w:hAnsi="Encode Sans"/>
                      </w:rPr>
                    </w:pPr>
                    <w:r>
                      <w:rPr>
                        <w:rFonts w:ascii="Encode Sans" w:hAnsi="Encode Sans"/>
                        <w:noProof/>
                        <w:lang w:eastAsia="es-MX"/>
                      </w:rPr>
                      <w:drawing>
                        <wp:inline distT="0" distB="0" distL="0" distR="0" wp14:anchorId="7DAF8411" wp14:editId="516A6BB2">
                          <wp:extent cx="71437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EPLA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4375" cy="276225"/>
                                  </a:xfrm>
                                  <a:prstGeom prst="rect">
                                    <a:avLst/>
                                  </a:prstGeom>
                                </pic:spPr>
                              </pic:pic>
                            </a:graphicData>
                          </a:graphic>
                        </wp:inline>
                      </w:drawing>
                    </w:r>
                  </w:p>
                </w:txbxContent>
              </v:textbox>
              <w10:wrap type="square"/>
            </v:shape>
          </w:pict>
        </mc:Fallback>
      </mc:AlternateContent>
    </w:r>
    <w:r>
      <w:rPr>
        <w:noProof/>
        <w:lang w:eastAsia="es-MX"/>
      </w:rPr>
      <w:drawing>
        <wp:anchor distT="0" distB="0" distL="114300" distR="114300" simplePos="0" relativeHeight="251664384" behindDoc="0" locked="0" layoutInCell="1" allowOverlap="1" wp14:anchorId="3571348F" wp14:editId="52FA1F80">
          <wp:simplePos x="0" y="0"/>
          <wp:positionH relativeFrom="column">
            <wp:posOffset>-104775</wp:posOffset>
          </wp:positionH>
          <wp:positionV relativeFrom="paragraph">
            <wp:posOffset>-97155</wp:posOffset>
          </wp:positionV>
          <wp:extent cx="1095375" cy="638175"/>
          <wp:effectExtent l="0" t="0" r="9525" b="9525"/>
          <wp:wrapTopAndBottom/>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3">
                    <a:extLst>
                      <a:ext uri="{28A0092B-C50C-407E-A947-70E740481C1C}">
                        <a14:useLocalDpi xmlns:a14="http://schemas.microsoft.com/office/drawing/2010/main" val="0"/>
                      </a:ext>
                    </a:extLst>
                  </a:blip>
                  <a:srcRect l="3009" t="5953"/>
                  <a:stretch/>
                </pic:blipFill>
                <pic:spPr>
                  <a:xfrm>
                    <a:off x="0" y="0"/>
                    <a:ext cx="1095375" cy="638175"/>
                  </a:xfrm>
                  <a:prstGeom prst="rect">
                    <a:avLst/>
                  </a:prstGeom>
                </pic:spPr>
              </pic:pic>
            </a:graphicData>
          </a:graphic>
          <wp14:sizeRelH relativeFrom="page">
            <wp14:pctWidth>0</wp14:pctWidth>
          </wp14:sizeRelH>
          <wp14:sizeRelV relativeFrom="page">
            <wp14:pctHeight>0</wp14:pctHeight>
          </wp14:sizeRelV>
        </wp:anchor>
      </w:drawing>
    </w:r>
  </w:p>
  <w:p w:rsidR="00603D20" w:rsidRPr="00280978" w:rsidRDefault="00603D20" w:rsidP="002164CC">
    <w:pPr>
      <w:pStyle w:val="Encabezado"/>
      <w:tabs>
        <w:tab w:val="clear" w:pos="8838"/>
        <w:tab w:val="left" w:pos="7965"/>
      </w:tabs>
      <w:jc w:val="center"/>
      <w:rPr>
        <w:rFonts w:ascii="Encode Sans" w:hAnsi="Encode Sans" w:cs="Arial"/>
        <w:b/>
        <w:sz w:val="20"/>
        <w:szCs w:val="20"/>
      </w:rPr>
    </w:pPr>
    <w:r w:rsidRPr="00280978">
      <w:rPr>
        <w:rFonts w:ascii="Encode Sans" w:hAnsi="Encode Sans" w:cs="Arial"/>
        <w:b/>
        <w:sz w:val="20"/>
        <w:szCs w:val="20"/>
      </w:rPr>
      <w:t xml:space="preserve">Instituto Metropolitano de Planeación del Sur de Tamaulipas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10F6CB0"/>
    <w:multiLevelType w:val="hybridMultilevel"/>
    <w:tmpl w:val="EDB6F09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CE50A25"/>
    <w:multiLevelType w:val="hybridMultilevel"/>
    <w:tmpl w:val="CD46B05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F151742"/>
    <w:multiLevelType w:val="hybridMultilevel"/>
    <w:tmpl w:val="FDF2B25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9"/>
  </w:num>
  <w:num w:numId="4">
    <w:abstractNumId w:val="5"/>
  </w:num>
  <w:num w:numId="5">
    <w:abstractNumId w:val="1"/>
  </w:num>
  <w:num w:numId="6">
    <w:abstractNumId w:val="3"/>
  </w:num>
  <w:num w:numId="7">
    <w:abstractNumId w:val="10"/>
  </w:num>
  <w:num w:numId="8">
    <w:abstractNumId w:val="8"/>
  </w:num>
  <w:num w:numId="9">
    <w:abstractNumId w:val="7"/>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6145">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27E9"/>
    <w:rsid w:val="00002E26"/>
    <w:rsid w:val="000052AF"/>
    <w:rsid w:val="00006431"/>
    <w:rsid w:val="000072F5"/>
    <w:rsid w:val="00010BEF"/>
    <w:rsid w:val="000113AB"/>
    <w:rsid w:val="00040466"/>
    <w:rsid w:val="0004649B"/>
    <w:rsid w:val="00050441"/>
    <w:rsid w:val="00067F40"/>
    <w:rsid w:val="000803D2"/>
    <w:rsid w:val="00093161"/>
    <w:rsid w:val="000931E9"/>
    <w:rsid w:val="000A6616"/>
    <w:rsid w:val="000B3006"/>
    <w:rsid w:val="000C7E64"/>
    <w:rsid w:val="000D5EFE"/>
    <w:rsid w:val="000E5863"/>
    <w:rsid w:val="000E6439"/>
    <w:rsid w:val="0013011C"/>
    <w:rsid w:val="001336EF"/>
    <w:rsid w:val="00145173"/>
    <w:rsid w:val="00163D6C"/>
    <w:rsid w:val="00174108"/>
    <w:rsid w:val="001819BD"/>
    <w:rsid w:val="00185224"/>
    <w:rsid w:val="00186C07"/>
    <w:rsid w:val="001954E6"/>
    <w:rsid w:val="001B1B72"/>
    <w:rsid w:val="001B3965"/>
    <w:rsid w:val="001B6AFE"/>
    <w:rsid w:val="001C2F26"/>
    <w:rsid w:val="001C3CA6"/>
    <w:rsid w:val="001C6FD8"/>
    <w:rsid w:val="001C760F"/>
    <w:rsid w:val="001E2701"/>
    <w:rsid w:val="001F76D4"/>
    <w:rsid w:val="002052B5"/>
    <w:rsid w:val="0020554C"/>
    <w:rsid w:val="002101F6"/>
    <w:rsid w:val="002164CC"/>
    <w:rsid w:val="00236391"/>
    <w:rsid w:val="00241D8F"/>
    <w:rsid w:val="002437CF"/>
    <w:rsid w:val="0024446D"/>
    <w:rsid w:val="00254290"/>
    <w:rsid w:val="00264F1F"/>
    <w:rsid w:val="0027220A"/>
    <w:rsid w:val="0027426E"/>
    <w:rsid w:val="00280978"/>
    <w:rsid w:val="00290E6D"/>
    <w:rsid w:val="002A70B3"/>
    <w:rsid w:val="002B3FDA"/>
    <w:rsid w:val="002C3BA7"/>
    <w:rsid w:val="002C576A"/>
    <w:rsid w:val="002C7C1D"/>
    <w:rsid w:val="002D015C"/>
    <w:rsid w:val="002D7A6B"/>
    <w:rsid w:val="002F6CF9"/>
    <w:rsid w:val="00306E20"/>
    <w:rsid w:val="00326651"/>
    <w:rsid w:val="003308B6"/>
    <w:rsid w:val="00351DD9"/>
    <w:rsid w:val="00372F40"/>
    <w:rsid w:val="00375BBC"/>
    <w:rsid w:val="00375C20"/>
    <w:rsid w:val="0039289D"/>
    <w:rsid w:val="003A0303"/>
    <w:rsid w:val="003A76C3"/>
    <w:rsid w:val="003C1806"/>
    <w:rsid w:val="003D23FC"/>
    <w:rsid w:val="003D5DBF"/>
    <w:rsid w:val="003D7B22"/>
    <w:rsid w:val="003E46AF"/>
    <w:rsid w:val="003E46D2"/>
    <w:rsid w:val="003E7FD0"/>
    <w:rsid w:val="003F1712"/>
    <w:rsid w:val="003F39C5"/>
    <w:rsid w:val="004152B3"/>
    <w:rsid w:val="0044253C"/>
    <w:rsid w:val="00446C12"/>
    <w:rsid w:val="00451D35"/>
    <w:rsid w:val="00460462"/>
    <w:rsid w:val="00484C0D"/>
    <w:rsid w:val="00493508"/>
    <w:rsid w:val="00497203"/>
    <w:rsid w:val="00497D8B"/>
    <w:rsid w:val="004C09C1"/>
    <w:rsid w:val="004C1FD4"/>
    <w:rsid w:val="004C652E"/>
    <w:rsid w:val="004D41B8"/>
    <w:rsid w:val="004F71EB"/>
    <w:rsid w:val="0050622C"/>
    <w:rsid w:val="00522632"/>
    <w:rsid w:val="00522ECA"/>
    <w:rsid w:val="00540418"/>
    <w:rsid w:val="005655B2"/>
    <w:rsid w:val="005774F0"/>
    <w:rsid w:val="00591EE2"/>
    <w:rsid w:val="005A137F"/>
    <w:rsid w:val="005A679F"/>
    <w:rsid w:val="005A7611"/>
    <w:rsid w:val="005B24BE"/>
    <w:rsid w:val="005E5C36"/>
    <w:rsid w:val="00603D20"/>
    <w:rsid w:val="00655E50"/>
    <w:rsid w:val="00677336"/>
    <w:rsid w:val="00692CDF"/>
    <w:rsid w:val="006A30B4"/>
    <w:rsid w:val="006C4132"/>
    <w:rsid w:val="006C64C8"/>
    <w:rsid w:val="006D41B9"/>
    <w:rsid w:val="006E4041"/>
    <w:rsid w:val="006E77DD"/>
    <w:rsid w:val="007006CA"/>
    <w:rsid w:val="0070709C"/>
    <w:rsid w:val="007075A0"/>
    <w:rsid w:val="00725F56"/>
    <w:rsid w:val="007460DF"/>
    <w:rsid w:val="007658CB"/>
    <w:rsid w:val="007818C6"/>
    <w:rsid w:val="0079582C"/>
    <w:rsid w:val="007A5B39"/>
    <w:rsid w:val="007B5453"/>
    <w:rsid w:val="007B5517"/>
    <w:rsid w:val="007D6E9A"/>
    <w:rsid w:val="007E4A53"/>
    <w:rsid w:val="007F08FA"/>
    <w:rsid w:val="008006D7"/>
    <w:rsid w:val="00807AD4"/>
    <w:rsid w:val="00811DAC"/>
    <w:rsid w:val="00820190"/>
    <w:rsid w:val="00847907"/>
    <w:rsid w:val="00847B0D"/>
    <w:rsid w:val="008517B1"/>
    <w:rsid w:val="0085677D"/>
    <w:rsid w:val="00862A0D"/>
    <w:rsid w:val="00876FA6"/>
    <w:rsid w:val="00890055"/>
    <w:rsid w:val="008A011E"/>
    <w:rsid w:val="008A06C7"/>
    <w:rsid w:val="008A120B"/>
    <w:rsid w:val="008A6E4D"/>
    <w:rsid w:val="008B0017"/>
    <w:rsid w:val="008B3251"/>
    <w:rsid w:val="008B41CF"/>
    <w:rsid w:val="008B48EE"/>
    <w:rsid w:val="008D02DD"/>
    <w:rsid w:val="008D61B3"/>
    <w:rsid w:val="008E3652"/>
    <w:rsid w:val="008F6D58"/>
    <w:rsid w:val="00910AF6"/>
    <w:rsid w:val="009426AC"/>
    <w:rsid w:val="00961E75"/>
    <w:rsid w:val="009915EB"/>
    <w:rsid w:val="00994738"/>
    <w:rsid w:val="00996870"/>
    <w:rsid w:val="009B7FAD"/>
    <w:rsid w:val="009C5C3A"/>
    <w:rsid w:val="009D1729"/>
    <w:rsid w:val="009E2383"/>
    <w:rsid w:val="00A10572"/>
    <w:rsid w:val="00A35095"/>
    <w:rsid w:val="00A40022"/>
    <w:rsid w:val="00A74F12"/>
    <w:rsid w:val="00A752B2"/>
    <w:rsid w:val="00A75F96"/>
    <w:rsid w:val="00AB6B92"/>
    <w:rsid w:val="00AD6B30"/>
    <w:rsid w:val="00AE608D"/>
    <w:rsid w:val="00AE777E"/>
    <w:rsid w:val="00AF2F48"/>
    <w:rsid w:val="00AF50E1"/>
    <w:rsid w:val="00AF7996"/>
    <w:rsid w:val="00B00310"/>
    <w:rsid w:val="00B10695"/>
    <w:rsid w:val="00B26248"/>
    <w:rsid w:val="00B368BA"/>
    <w:rsid w:val="00B60517"/>
    <w:rsid w:val="00B73DF3"/>
    <w:rsid w:val="00B849EE"/>
    <w:rsid w:val="00B91364"/>
    <w:rsid w:val="00BA2940"/>
    <w:rsid w:val="00BA648B"/>
    <w:rsid w:val="00BA6B42"/>
    <w:rsid w:val="00BD1E6C"/>
    <w:rsid w:val="00BD394C"/>
    <w:rsid w:val="00BD58CF"/>
    <w:rsid w:val="00BD6292"/>
    <w:rsid w:val="00BE63A3"/>
    <w:rsid w:val="00BE6581"/>
    <w:rsid w:val="00C01C12"/>
    <w:rsid w:val="00C07D59"/>
    <w:rsid w:val="00C11164"/>
    <w:rsid w:val="00C17D50"/>
    <w:rsid w:val="00C24E4A"/>
    <w:rsid w:val="00C2567A"/>
    <w:rsid w:val="00C50505"/>
    <w:rsid w:val="00C71B04"/>
    <w:rsid w:val="00C7736C"/>
    <w:rsid w:val="00C80663"/>
    <w:rsid w:val="00C80DE1"/>
    <w:rsid w:val="00C844F0"/>
    <w:rsid w:val="00C9777A"/>
    <w:rsid w:val="00CB716C"/>
    <w:rsid w:val="00CC2371"/>
    <w:rsid w:val="00CD0037"/>
    <w:rsid w:val="00D0206A"/>
    <w:rsid w:val="00D055EC"/>
    <w:rsid w:val="00D10273"/>
    <w:rsid w:val="00D846EF"/>
    <w:rsid w:val="00D85F71"/>
    <w:rsid w:val="00D9138F"/>
    <w:rsid w:val="00DA3D0F"/>
    <w:rsid w:val="00DC53C5"/>
    <w:rsid w:val="00DE0B18"/>
    <w:rsid w:val="00DF01DA"/>
    <w:rsid w:val="00DF166B"/>
    <w:rsid w:val="00DF6363"/>
    <w:rsid w:val="00E07C35"/>
    <w:rsid w:val="00E32708"/>
    <w:rsid w:val="00E654EF"/>
    <w:rsid w:val="00E71540"/>
    <w:rsid w:val="00E75E3C"/>
    <w:rsid w:val="00E7688C"/>
    <w:rsid w:val="00EA5418"/>
    <w:rsid w:val="00EB26B0"/>
    <w:rsid w:val="00EB37D6"/>
    <w:rsid w:val="00EB4758"/>
    <w:rsid w:val="00ED118F"/>
    <w:rsid w:val="00EF2D81"/>
    <w:rsid w:val="00F0386B"/>
    <w:rsid w:val="00F25F01"/>
    <w:rsid w:val="00F45C83"/>
    <w:rsid w:val="00F4664C"/>
    <w:rsid w:val="00FA240C"/>
    <w:rsid w:val="00FB1010"/>
    <w:rsid w:val="00FD2B3A"/>
    <w:rsid w:val="00FE4A87"/>
    <w:rsid w:val="00FF3613"/>
    <w:rsid w:val="00FF7B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40b4e5,#005cb9,#95d600,#0064a7,#97c93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uiPriority w:val="22"/>
    <w:qFormat/>
    <w:rsid w:val="00E654EF"/>
    <w:rPr>
      <w:b/>
      <w:bCs/>
    </w:rPr>
  </w:style>
  <w:style w:type="paragraph" w:customStyle="1" w:styleId="defaultstyledtext-xb1qmn-0">
    <w:name w:val="default__styledtext-xb1qmn-0"/>
    <w:basedOn w:val="Normal"/>
    <w:rsid w:val="00E654EF"/>
    <w:pPr>
      <w:spacing w:before="100" w:beforeAutospacing="1" w:after="100" w:afterAutospacing="1" w:line="240" w:lineRule="auto"/>
    </w:pPr>
    <w:rPr>
      <w:rFonts w:ascii="Times New Roman" w:eastAsia="Times New Roman" w:hAnsi="Times New Roman"/>
      <w:sz w:val="24"/>
      <w:szCs w:val="24"/>
      <w:lang w:eastAsia="es-MX"/>
    </w:rPr>
  </w:style>
  <w:style w:type="character" w:styleId="nfasis">
    <w:name w:val="Emphasis"/>
    <w:uiPriority w:val="20"/>
    <w:qFormat/>
    <w:rsid w:val="00E654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uiPriority w:val="22"/>
    <w:qFormat/>
    <w:rsid w:val="00E654EF"/>
    <w:rPr>
      <w:b/>
      <w:bCs/>
    </w:rPr>
  </w:style>
  <w:style w:type="paragraph" w:customStyle="1" w:styleId="defaultstyledtext-xb1qmn-0">
    <w:name w:val="default__styledtext-xb1qmn-0"/>
    <w:basedOn w:val="Normal"/>
    <w:rsid w:val="00E654EF"/>
    <w:pPr>
      <w:spacing w:before="100" w:beforeAutospacing="1" w:after="100" w:afterAutospacing="1" w:line="240" w:lineRule="auto"/>
    </w:pPr>
    <w:rPr>
      <w:rFonts w:ascii="Times New Roman" w:eastAsia="Times New Roman" w:hAnsi="Times New Roman"/>
      <w:sz w:val="24"/>
      <w:szCs w:val="24"/>
      <w:lang w:eastAsia="es-MX"/>
    </w:rPr>
  </w:style>
  <w:style w:type="character" w:styleId="nfasis">
    <w:name w:val="Emphasis"/>
    <w:uiPriority w:val="20"/>
    <w:qFormat/>
    <w:rsid w:val="00E654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0518080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11260628">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8215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3663-7B37-477E-987A-376EE9D8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3432</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Jose Antonio Torres Gonzalez</cp:lastModifiedBy>
  <cp:revision>4</cp:revision>
  <cp:lastPrinted>2023-02-24T21:58:00Z</cp:lastPrinted>
  <dcterms:created xsi:type="dcterms:W3CDTF">2023-02-24T22:00:00Z</dcterms:created>
  <dcterms:modified xsi:type="dcterms:W3CDTF">2023-04-26T20:09:00Z</dcterms:modified>
</cp:coreProperties>
</file>