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CFBF" w14:textId="77777777" w:rsidR="00375C20" w:rsidRPr="00E32960" w:rsidRDefault="00375C20" w:rsidP="000931E9">
      <w:pPr>
        <w:pStyle w:val="Texto"/>
        <w:rPr>
          <w:rFonts w:ascii="Encode Sans" w:hAnsi="Encode Sans"/>
        </w:rPr>
      </w:pPr>
    </w:p>
    <w:p w14:paraId="082B790E" w14:textId="77777777" w:rsidR="00375C20" w:rsidRPr="00E32960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E32960">
        <w:rPr>
          <w:rFonts w:ascii="Encode Sans" w:hAnsi="Encode Sans" w:cs="DIN Pro Regular"/>
          <w:b/>
          <w:sz w:val="20"/>
        </w:rPr>
        <w:t>CUENTA PÚBLICA 2022</w:t>
      </w:r>
    </w:p>
    <w:p w14:paraId="06CFB713" w14:textId="77777777" w:rsidR="00540418" w:rsidRPr="00E32960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E32960">
        <w:rPr>
          <w:rFonts w:ascii="Encode Sans" w:hAnsi="Encode Sans" w:cs="DIN Pro Regular"/>
          <w:b/>
          <w:sz w:val="20"/>
        </w:rPr>
        <w:t>NOTAS A LOS ESTADOS FINANCIEROS</w:t>
      </w:r>
    </w:p>
    <w:p w14:paraId="69AF1516" w14:textId="77777777" w:rsidR="00DF01DA" w:rsidRPr="00E32960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7CC8EE3D" w14:textId="77777777" w:rsidR="00DF01DA" w:rsidRPr="00E32960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4368A707" w14:textId="77777777" w:rsidR="00540418" w:rsidRPr="00E32960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b/>
          <w:sz w:val="20"/>
        </w:rPr>
        <w:t>a) NOTAS DE DESGLOSE</w:t>
      </w:r>
    </w:p>
    <w:p w14:paraId="20DC7D9A" w14:textId="77777777" w:rsidR="00540418" w:rsidRPr="00E32960" w:rsidRDefault="0054041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5CB506A" w14:textId="77777777" w:rsidR="00540418" w:rsidRPr="00E32960" w:rsidRDefault="003D7B22" w:rsidP="003D7B22">
      <w:pPr>
        <w:pStyle w:val="INCISO"/>
        <w:spacing w:after="0" w:line="240" w:lineRule="exact"/>
        <w:ind w:left="426" w:hanging="426"/>
        <w:rPr>
          <w:rFonts w:ascii="Encode Sans" w:hAnsi="Encode Sans" w:cs="DIN Pro Regular"/>
          <w:b/>
          <w:smallCaps/>
          <w:sz w:val="20"/>
          <w:szCs w:val="20"/>
        </w:rPr>
      </w:pPr>
      <w:r w:rsidRPr="00E32960">
        <w:rPr>
          <w:rFonts w:ascii="Encode Sans" w:hAnsi="Encode Sans" w:cs="DIN Pro Regular"/>
          <w:b/>
          <w:smallCaps/>
          <w:sz w:val="20"/>
          <w:szCs w:val="20"/>
        </w:rPr>
        <w:t xml:space="preserve">I) </w:t>
      </w:r>
      <w:r w:rsidRPr="00E32960">
        <w:rPr>
          <w:rFonts w:ascii="Encode Sans" w:hAnsi="Encode Sans" w:cs="DIN Pro Regular"/>
          <w:b/>
          <w:smallCaps/>
          <w:sz w:val="20"/>
          <w:szCs w:val="20"/>
        </w:rPr>
        <w:tab/>
      </w:r>
      <w:r w:rsidR="00540418" w:rsidRPr="00E32960">
        <w:rPr>
          <w:rFonts w:ascii="Encode Sans" w:hAnsi="Encode Sans" w:cs="DIN Pro Regular"/>
          <w:b/>
          <w:smallCaps/>
          <w:sz w:val="20"/>
          <w:szCs w:val="20"/>
        </w:rPr>
        <w:t>Notas al Estado de Situación Financiera</w:t>
      </w:r>
    </w:p>
    <w:p w14:paraId="23D8D9B0" w14:textId="77777777" w:rsidR="00540418" w:rsidRPr="00E32960" w:rsidRDefault="0054041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123ECFC" w14:textId="77777777" w:rsidR="00DF01DA" w:rsidRPr="00E32960" w:rsidRDefault="00DF01DA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A47544A" w14:textId="77777777" w:rsidR="00451D35" w:rsidRPr="00E32960" w:rsidRDefault="00451D35" w:rsidP="00451D35">
      <w:pPr>
        <w:pStyle w:val="Texto"/>
        <w:spacing w:after="80" w:line="203" w:lineRule="exact"/>
        <w:rPr>
          <w:rFonts w:ascii="Encode Sans" w:hAnsi="Encode Sans" w:cs="DIN Pro Regular"/>
          <w:b/>
          <w:sz w:val="20"/>
          <w:lang w:val="es-MX"/>
        </w:rPr>
      </w:pPr>
      <w:r w:rsidRPr="00E32960">
        <w:rPr>
          <w:rFonts w:ascii="Encode Sans" w:hAnsi="Encode Sans" w:cs="DIN Pro Regular"/>
          <w:b/>
          <w:sz w:val="20"/>
          <w:lang w:val="es-MX"/>
        </w:rPr>
        <w:t>Activo</w:t>
      </w:r>
    </w:p>
    <w:p w14:paraId="5CBF1218" w14:textId="3901564E" w:rsidR="00DF01DA" w:rsidRPr="00EA46EF" w:rsidRDefault="00DF01DA" w:rsidP="00451D35">
      <w:pPr>
        <w:pStyle w:val="Texto"/>
        <w:spacing w:after="80" w:line="203" w:lineRule="exact"/>
        <w:ind w:left="624" w:firstLine="0"/>
        <w:rPr>
          <w:rFonts w:ascii="Encode Sans" w:hAnsi="Encode Sans" w:cs="DIN Pro Regular"/>
          <w:b/>
          <w:sz w:val="20"/>
          <w:lang w:val="es-MX"/>
        </w:rPr>
      </w:pPr>
    </w:p>
    <w:p w14:paraId="71FE0EDE" w14:textId="3273299A" w:rsidR="00EA46EF" w:rsidRPr="00EA46EF" w:rsidRDefault="00EA46EF" w:rsidP="00E77E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4" w:hanging="426"/>
        <w:rPr>
          <w:rFonts w:ascii="Encode Sans" w:hAnsi="Encode Sans"/>
          <w:color w:val="00000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Efectivo y Equivalentes…………………………………………….……….……………..............…</w:t>
      </w:r>
      <w:r w:rsidR="00E77E4B">
        <w:rPr>
          <w:rFonts w:ascii="Encode Sans" w:hAnsi="Encode Sans"/>
          <w:b/>
          <w:color w:val="000000"/>
          <w:sz w:val="20"/>
          <w:szCs w:val="20"/>
        </w:rPr>
        <w:t>.</w:t>
      </w:r>
      <w:r w:rsidRPr="00EA46EF">
        <w:rPr>
          <w:rFonts w:ascii="Encode Sans" w:hAnsi="Encode Sans"/>
          <w:b/>
          <w:color w:val="000000"/>
          <w:sz w:val="20"/>
          <w:szCs w:val="20"/>
        </w:rPr>
        <w:t>…...…..$847,332</w:t>
      </w:r>
    </w:p>
    <w:p w14:paraId="3A8D42CD" w14:textId="65211D22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Efectivo (Caja chica).………..……………………….……………………………………….....</w:t>
      </w:r>
      <w:r>
        <w:rPr>
          <w:rFonts w:ascii="Encode Sans" w:hAnsi="Encode Sans"/>
          <w:color w:val="000000"/>
          <w:sz w:val="18"/>
          <w:szCs w:val="18"/>
        </w:rPr>
        <w:t>......</w:t>
      </w:r>
      <w:r w:rsidRPr="00EA46EF">
        <w:rPr>
          <w:rFonts w:ascii="Encode Sans" w:hAnsi="Encode Sans"/>
          <w:color w:val="000000"/>
          <w:sz w:val="18"/>
          <w:szCs w:val="18"/>
        </w:rPr>
        <w:t>..…...................................................................……$0</w:t>
      </w:r>
    </w:p>
    <w:p w14:paraId="58487888" w14:textId="717762AE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Bancos…………………………………………………………………………….…………...........</w:t>
      </w:r>
      <w:r>
        <w:rPr>
          <w:rFonts w:ascii="Encode Sans" w:hAnsi="Encode Sans"/>
          <w:color w:val="000000"/>
          <w:sz w:val="18"/>
          <w:szCs w:val="18"/>
        </w:rPr>
        <w:t>........</w:t>
      </w:r>
      <w:r w:rsidRPr="00EA46EF">
        <w:rPr>
          <w:rFonts w:ascii="Encode Sans" w:hAnsi="Encode Sans"/>
          <w:color w:val="000000"/>
          <w:sz w:val="18"/>
          <w:szCs w:val="18"/>
        </w:rPr>
        <w:t>..............................................…….…….........$847,332</w:t>
      </w:r>
    </w:p>
    <w:p w14:paraId="6F44CCE0" w14:textId="77777777" w:rsidR="00EA46EF" w:rsidRPr="00EA46EF" w:rsidRDefault="00EA46EF" w:rsidP="00EA46EF">
      <w:pPr>
        <w:spacing w:after="0" w:line="240" w:lineRule="auto"/>
        <w:ind w:firstLine="708"/>
        <w:jc w:val="both"/>
        <w:rPr>
          <w:rFonts w:ascii="Encode Sans" w:hAnsi="Encode Sans"/>
          <w:sz w:val="20"/>
          <w:szCs w:val="20"/>
        </w:rPr>
      </w:pPr>
      <w:r w:rsidRPr="00EA46EF">
        <w:rPr>
          <w:rFonts w:ascii="Encode Sans" w:hAnsi="Encode Sans"/>
          <w:sz w:val="20"/>
          <w:szCs w:val="20"/>
        </w:rPr>
        <w:t xml:space="preserve"> </w:t>
      </w:r>
    </w:p>
    <w:p w14:paraId="3D74948D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Encode Sans" w:hAnsi="Encode Sans"/>
          <w:color w:val="000000"/>
          <w:sz w:val="20"/>
          <w:szCs w:val="20"/>
        </w:rPr>
      </w:pPr>
      <w:r w:rsidRPr="00EA46EF">
        <w:rPr>
          <w:rFonts w:ascii="Encode Sans" w:hAnsi="Encode Sans"/>
          <w:color w:val="000000"/>
          <w:sz w:val="18"/>
          <w:szCs w:val="18"/>
        </w:rPr>
        <w:t>El saldo de la cuenta Bancos se integra de la siguiente manera:</w:t>
      </w:r>
    </w:p>
    <w:tbl>
      <w:tblPr>
        <w:tblW w:w="8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5"/>
        <w:gridCol w:w="3273"/>
        <w:gridCol w:w="1495"/>
      </w:tblGrid>
      <w:tr w:rsidR="00EA46EF" w:rsidRPr="00EA46EF" w14:paraId="11A6E3A4" w14:textId="77777777" w:rsidTr="00E77E4B">
        <w:trPr>
          <w:trHeight w:val="222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C73C3B5" w14:textId="77777777" w:rsidR="00EA46EF" w:rsidRPr="00EA46EF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A46EF">
              <w:rPr>
                <w:rFonts w:ascii="Encode Sans" w:hAnsi="Encode Sans"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027D277" w14:textId="77777777" w:rsidR="00EA46EF" w:rsidRPr="00EA46EF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A46EF">
              <w:rPr>
                <w:rFonts w:ascii="Encode Sans" w:hAnsi="Encode Sans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2C205A8" w14:textId="77777777" w:rsidR="00EA46EF" w:rsidRPr="00EA46EF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A46EF">
              <w:rPr>
                <w:rFonts w:ascii="Encode Sans" w:hAnsi="Encode Sans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785FE37B" w14:textId="77777777" w:rsidR="00EA46EF" w:rsidRPr="00EA46EF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A46EF">
              <w:rPr>
                <w:rFonts w:ascii="Encode Sans" w:hAnsi="Encode Sans"/>
                <w:color w:val="000000"/>
                <w:sz w:val="18"/>
                <w:szCs w:val="18"/>
              </w:rPr>
              <w:t>Saldo al 31 de diciembre 2022</w:t>
            </w:r>
          </w:p>
        </w:tc>
      </w:tr>
      <w:tr w:rsidR="00EA46EF" w:rsidRPr="00EA46EF" w14:paraId="33A35C34" w14:textId="77777777" w:rsidTr="007F47B3">
        <w:trPr>
          <w:trHeight w:val="283"/>
          <w:jc w:val="center"/>
        </w:trPr>
        <w:tc>
          <w:tcPr>
            <w:tcW w:w="1242" w:type="dxa"/>
          </w:tcPr>
          <w:p w14:paraId="4A77CB17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18000131330</w:t>
            </w:r>
          </w:p>
        </w:tc>
        <w:tc>
          <w:tcPr>
            <w:tcW w:w="2555" w:type="dxa"/>
          </w:tcPr>
          <w:p w14:paraId="70B71A41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3B7714D8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Ingresos Propios</w:t>
            </w:r>
          </w:p>
        </w:tc>
        <w:tc>
          <w:tcPr>
            <w:tcW w:w="1495" w:type="dxa"/>
            <w:vAlign w:val="center"/>
          </w:tcPr>
          <w:p w14:paraId="6267653A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$202,888</w:t>
            </w:r>
          </w:p>
        </w:tc>
      </w:tr>
      <w:tr w:rsidR="00EA46EF" w:rsidRPr="00EA46EF" w14:paraId="51022C63" w14:textId="77777777" w:rsidTr="007F47B3">
        <w:trPr>
          <w:trHeight w:val="283"/>
          <w:jc w:val="center"/>
        </w:trPr>
        <w:tc>
          <w:tcPr>
            <w:tcW w:w="1242" w:type="dxa"/>
          </w:tcPr>
          <w:p w14:paraId="1D151394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18000131361</w:t>
            </w:r>
          </w:p>
        </w:tc>
        <w:tc>
          <w:tcPr>
            <w:tcW w:w="2555" w:type="dxa"/>
          </w:tcPr>
          <w:p w14:paraId="4C9CE2B1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39B1768B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IP Proyectos Productivos</w:t>
            </w:r>
          </w:p>
        </w:tc>
        <w:tc>
          <w:tcPr>
            <w:tcW w:w="1495" w:type="dxa"/>
            <w:vAlign w:val="center"/>
          </w:tcPr>
          <w:p w14:paraId="681D8EF5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$1,936</w:t>
            </w:r>
          </w:p>
        </w:tc>
      </w:tr>
      <w:tr w:rsidR="00EA46EF" w:rsidRPr="00EA46EF" w14:paraId="1D3FE20D" w14:textId="77777777" w:rsidTr="007F47B3">
        <w:trPr>
          <w:trHeight w:val="283"/>
          <w:jc w:val="center"/>
        </w:trPr>
        <w:tc>
          <w:tcPr>
            <w:tcW w:w="1242" w:type="dxa"/>
          </w:tcPr>
          <w:p w14:paraId="5B6DB492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18000211702</w:t>
            </w:r>
          </w:p>
        </w:tc>
        <w:tc>
          <w:tcPr>
            <w:tcW w:w="2555" w:type="dxa"/>
          </w:tcPr>
          <w:p w14:paraId="1AB52061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31A7ECD3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1000 Ramo 28 2022</w:t>
            </w:r>
          </w:p>
        </w:tc>
        <w:tc>
          <w:tcPr>
            <w:tcW w:w="1495" w:type="dxa"/>
            <w:vAlign w:val="center"/>
          </w:tcPr>
          <w:p w14:paraId="12352E5A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$271,347</w:t>
            </w:r>
          </w:p>
        </w:tc>
      </w:tr>
      <w:tr w:rsidR="00EA46EF" w:rsidRPr="00EA46EF" w14:paraId="6E7BFBE2" w14:textId="77777777" w:rsidTr="007F47B3">
        <w:trPr>
          <w:trHeight w:val="283"/>
          <w:jc w:val="center"/>
        </w:trPr>
        <w:tc>
          <w:tcPr>
            <w:tcW w:w="1242" w:type="dxa"/>
          </w:tcPr>
          <w:p w14:paraId="36CFDEC5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18000211733</w:t>
            </w:r>
          </w:p>
        </w:tc>
        <w:tc>
          <w:tcPr>
            <w:tcW w:w="2555" w:type="dxa"/>
          </w:tcPr>
          <w:p w14:paraId="5FA2016F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651DDF4E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1000 Estatal Propios 2022</w:t>
            </w:r>
          </w:p>
        </w:tc>
        <w:tc>
          <w:tcPr>
            <w:tcW w:w="1495" w:type="dxa"/>
            <w:vAlign w:val="center"/>
          </w:tcPr>
          <w:p w14:paraId="460CA753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$0</w:t>
            </w:r>
          </w:p>
        </w:tc>
      </w:tr>
      <w:tr w:rsidR="00EA46EF" w:rsidRPr="00EA46EF" w14:paraId="3C0AB7B1" w14:textId="77777777" w:rsidTr="007F47B3">
        <w:trPr>
          <w:trHeight w:val="283"/>
          <w:jc w:val="center"/>
        </w:trPr>
        <w:tc>
          <w:tcPr>
            <w:tcW w:w="1242" w:type="dxa"/>
          </w:tcPr>
          <w:p w14:paraId="257AFA0D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18000211764</w:t>
            </w:r>
          </w:p>
        </w:tc>
        <w:tc>
          <w:tcPr>
            <w:tcW w:w="2555" w:type="dxa"/>
          </w:tcPr>
          <w:p w14:paraId="79D77C64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5ACC06F5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2000 Ramo 28 2022</w:t>
            </w:r>
          </w:p>
        </w:tc>
        <w:tc>
          <w:tcPr>
            <w:tcW w:w="1495" w:type="dxa"/>
            <w:vAlign w:val="center"/>
          </w:tcPr>
          <w:p w14:paraId="6033BDF1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$4,059</w:t>
            </w:r>
          </w:p>
        </w:tc>
      </w:tr>
      <w:tr w:rsidR="00EA46EF" w:rsidRPr="00EA46EF" w14:paraId="20A1A1C9" w14:textId="77777777" w:rsidTr="007F47B3">
        <w:trPr>
          <w:trHeight w:val="283"/>
          <w:jc w:val="center"/>
        </w:trPr>
        <w:tc>
          <w:tcPr>
            <w:tcW w:w="1242" w:type="dxa"/>
          </w:tcPr>
          <w:p w14:paraId="0235E5C9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18000211781</w:t>
            </w:r>
          </w:p>
        </w:tc>
        <w:tc>
          <w:tcPr>
            <w:tcW w:w="2555" w:type="dxa"/>
          </w:tcPr>
          <w:p w14:paraId="68BCF362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33D1EC9E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2000 Estatal Propios 2022</w:t>
            </w:r>
          </w:p>
        </w:tc>
        <w:tc>
          <w:tcPr>
            <w:tcW w:w="1495" w:type="dxa"/>
            <w:vAlign w:val="center"/>
          </w:tcPr>
          <w:p w14:paraId="176F371A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$11,483</w:t>
            </w:r>
          </w:p>
        </w:tc>
      </w:tr>
      <w:tr w:rsidR="00EA46EF" w:rsidRPr="00EA46EF" w14:paraId="606E63F6" w14:textId="77777777" w:rsidTr="007F47B3">
        <w:trPr>
          <w:trHeight w:val="283"/>
          <w:jc w:val="center"/>
        </w:trPr>
        <w:tc>
          <w:tcPr>
            <w:tcW w:w="1242" w:type="dxa"/>
          </w:tcPr>
          <w:p w14:paraId="73C85E7A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18000211795</w:t>
            </w:r>
          </w:p>
        </w:tc>
        <w:tc>
          <w:tcPr>
            <w:tcW w:w="2555" w:type="dxa"/>
          </w:tcPr>
          <w:p w14:paraId="68DD72F1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128F74E0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3000 Ramo 28 2022</w:t>
            </w:r>
          </w:p>
        </w:tc>
        <w:tc>
          <w:tcPr>
            <w:tcW w:w="1495" w:type="dxa"/>
            <w:vAlign w:val="center"/>
          </w:tcPr>
          <w:p w14:paraId="24836961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$11,901</w:t>
            </w:r>
          </w:p>
        </w:tc>
      </w:tr>
      <w:tr w:rsidR="00EA46EF" w:rsidRPr="00EA46EF" w14:paraId="10B2666F" w14:textId="77777777" w:rsidTr="007F47B3">
        <w:trPr>
          <w:trHeight w:val="283"/>
          <w:jc w:val="center"/>
        </w:trPr>
        <w:tc>
          <w:tcPr>
            <w:tcW w:w="1242" w:type="dxa"/>
          </w:tcPr>
          <w:p w14:paraId="05FDB747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18000211824</w:t>
            </w:r>
          </w:p>
        </w:tc>
        <w:tc>
          <w:tcPr>
            <w:tcW w:w="2555" w:type="dxa"/>
          </w:tcPr>
          <w:p w14:paraId="716CC946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75728241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Capítulo 3000 Estatal Propios 2022</w:t>
            </w:r>
          </w:p>
        </w:tc>
        <w:tc>
          <w:tcPr>
            <w:tcW w:w="1495" w:type="dxa"/>
            <w:vAlign w:val="center"/>
          </w:tcPr>
          <w:p w14:paraId="44FBF352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$33,753</w:t>
            </w:r>
          </w:p>
        </w:tc>
      </w:tr>
      <w:tr w:rsidR="00EA46EF" w:rsidRPr="00EA46EF" w14:paraId="5CE6454B" w14:textId="77777777" w:rsidTr="007F47B3">
        <w:trPr>
          <w:trHeight w:val="283"/>
          <w:jc w:val="center"/>
        </w:trPr>
        <w:tc>
          <w:tcPr>
            <w:tcW w:w="1242" w:type="dxa"/>
          </w:tcPr>
          <w:p w14:paraId="27107B67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18000211838</w:t>
            </w:r>
          </w:p>
        </w:tc>
        <w:tc>
          <w:tcPr>
            <w:tcW w:w="2555" w:type="dxa"/>
          </w:tcPr>
          <w:p w14:paraId="3E5AF868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42F88D64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Gratificaciones Ramo 28 2022</w:t>
            </w:r>
          </w:p>
        </w:tc>
        <w:tc>
          <w:tcPr>
            <w:tcW w:w="1495" w:type="dxa"/>
            <w:vAlign w:val="center"/>
          </w:tcPr>
          <w:p w14:paraId="54550679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$8,632</w:t>
            </w:r>
          </w:p>
        </w:tc>
      </w:tr>
      <w:tr w:rsidR="00EA46EF" w:rsidRPr="00EA46EF" w14:paraId="64674166" w14:textId="77777777" w:rsidTr="007F47B3">
        <w:trPr>
          <w:trHeight w:val="283"/>
          <w:jc w:val="center"/>
        </w:trPr>
        <w:tc>
          <w:tcPr>
            <w:tcW w:w="1242" w:type="dxa"/>
          </w:tcPr>
          <w:p w14:paraId="08FD3953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18000211841</w:t>
            </w:r>
          </w:p>
        </w:tc>
        <w:tc>
          <w:tcPr>
            <w:tcW w:w="2555" w:type="dxa"/>
          </w:tcPr>
          <w:p w14:paraId="758CC7EB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Banco Santander (México), S.A.</w:t>
            </w:r>
          </w:p>
        </w:tc>
        <w:tc>
          <w:tcPr>
            <w:tcW w:w="3273" w:type="dxa"/>
          </w:tcPr>
          <w:p w14:paraId="34DE6700" w14:textId="77777777" w:rsidR="00EA46EF" w:rsidRPr="00E77E4B" w:rsidRDefault="00EA46EF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color w:val="000000"/>
                <w:sz w:val="16"/>
                <w:szCs w:val="16"/>
              </w:rPr>
              <w:t>ISR Gratificaciones Ramo 28 2022</w:t>
            </w:r>
          </w:p>
        </w:tc>
        <w:tc>
          <w:tcPr>
            <w:tcW w:w="1495" w:type="dxa"/>
            <w:vAlign w:val="center"/>
          </w:tcPr>
          <w:p w14:paraId="532242BD" w14:textId="77777777" w:rsidR="00EA46EF" w:rsidRPr="00E77E4B" w:rsidRDefault="00EA46EF" w:rsidP="007F47B3">
            <w:pPr>
              <w:spacing w:after="0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E77E4B">
              <w:rPr>
                <w:rFonts w:ascii="Encode Sans" w:hAnsi="Encode Sans"/>
                <w:sz w:val="16"/>
                <w:szCs w:val="16"/>
              </w:rPr>
              <w:t>$301,333</w:t>
            </w:r>
          </w:p>
        </w:tc>
      </w:tr>
      <w:tr w:rsidR="007F47B3" w:rsidRPr="00EA46EF" w14:paraId="749642AA" w14:textId="77777777" w:rsidTr="00687766">
        <w:trPr>
          <w:trHeight w:val="283"/>
          <w:jc w:val="center"/>
        </w:trPr>
        <w:tc>
          <w:tcPr>
            <w:tcW w:w="7070" w:type="dxa"/>
            <w:gridSpan w:val="3"/>
            <w:vAlign w:val="center"/>
          </w:tcPr>
          <w:p w14:paraId="307CC620" w14:textId="4544E49D" w:rsidR="007F47B3" w:rsidRPr="00E77E4B" w:rsidRDefault="007F47B3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6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5" w:type="dxa"/>
            <w:vAlign w:val="center"/>
          </w:tcPr>
          <w:p w14:paraId="3DC974E5" w14:textId="77777777" w:rsidR="007F47B3" w:rsidRPr="00E77E4B" w:rsidRDefault="007F47B3" w:rsidP="007F4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E77E4B"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 w:rsidRPr="00E77E4B"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$847,332</w:t>
            </w:r>
            <w:r w:rsidRPr="00E77E4B"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3886CE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p w14:paraId="63C74245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6E46352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La cuenta bancaria 1800131330, está destinada para los depósitos por concepto de derechos, tales como colegiaturas, inscripciones, exámenes de grado y titulaciones.</w:t>
      </w:r>
    </w:p>
    <w:p w14:paraId="1672A63D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sz w:val="18"/>
          <w:szCs w:val="18"/>
        </w:rPr>
      </w:pPr>
    </w:p>
    <w:p w14:paraId="47603020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La cuenta bancaria 18000131361, es para los depósitos de los ingresos por concepto de consultorías, asesorías, cursos y talleres de capacitación proporcionadas a las instituciones que así lo soliciten.</w:t>
      </w:r>
    </w:p>
    <w:p w14:paraId="50231DC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6E3A598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Las cuentas 18000211702, 18000211764, 18000211795, 18000211838 y 18000211841 se abrieron para recibir recursos del Ramo 28 para el capítulo 1000 Servicios Personales, Capítulo 2000 Materiales y Suministros, Capítulo 3000 Servicios Generales, Gratificaciones e ISR de gratificaciones, respectivamente.</w:t>
      </w:r>
    </w:p>
    <w:p w14:paraId="4F8A2C2C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02CD656F" w14:textId="77777777" w:rsid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Las cuentas 18000211733, 18000211781 y 18000211824 fueron abiertas para recibir los recursos estatales propios del capítulo 1000 Servicios Personales, Capítulo 2000 Materiales y Suministros, Capítulo 3000 Servicios Generales, respectivamente.</w:t>
      </w:r>
    </w:p>
    <w:p w14:paraId="0659B0DE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39E2D70B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4E6082C8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67861EED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1F5D55FF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5AB8E0B1" w14:textId="77777777" w:rsidR="007E5D3A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0190C3F7" w14:textId="77777777" w:rsidR="007E5D3A" w:rsidRPr="00EA46EF" w:rsidRDefault="007E5D3A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</w:p>
    <w:p w14:paraId="1CB917D0" w14:textId="77777777" w:rsidR="00EA46EF" w:rsidRPr="00EA46EF" w:rsidRDefault="00EA46EF" w:rsidP="00EA46EF">
      <w:pPr>
        <w:spacing w:after="0" w:line="240" w:lineRule="auto"/>
        <w:jc w:val="both"/>
        <w:rPr>
          <w:rFonts w:ascii="Encode Sans" w:hAnsi="Encode Sans"/>
          <w:sz w:val="20"/>
          <w:szCs w:val="20"/>
        </w:rPr>
      </w:pPr>
    </w:p>
    <w:p w14:paraId="03D33ACB" w14:textId="06CE9A9A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Derechos a recibir efectivo y equivalentes y bienes o servicios a recibir……..............….$702,236</w:t>
      </w:r>
    </w:p>
    <w:p w14:paraId="59833903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1A2F1BEE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Ingresos por Recuperar a Corto Plazo………………...........................................….....……………………….……………….........….$702,236</w:t>
      </w:r>
    </w:p>
    <w:p w14:paraId="1C4F4C42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 xml:space="preserve">El saldo que se refleja en esta cuenta, corresponde a ingresos por colegiaturas de ejercicios anteriores, pendientes de pago al mes de diciembre de 2022. La integración de este saldo se remitió a la Secretaría de Finanzas a </w:t>
      </w:r>
      <w:proofErr w:type="spellStart"/>
      <w:r w:rsidRPr="00EA46EF">
        <w:rPr>
          <w:rFonts w:ascii="Encode Sans" w:hAnsi="Encode Sans"/>
          <w:color w:val="000000"/>
          <w:sz w:val="18"/>
          <w:szCs w:val="18"/>
        </w:rPr>
        <w:t>efeto</w:t>
      </w:r>
      <w:proofErr w:type="spellEnd"/>
      <w:r w:rsidRPr="00EA46EF">
        <w:rPr>
          <w:rFonts w:ascii="Encode Sans" w:hAnsi="Encode Sans"/>
          <w:color w:val="000000"/>
          <w:sz w:val="18"/>
          <w:szCs w:val="18"/>
        </w:rPr>
        <w:t xml:space="preserve"> de </w:t>
      </w:r>
      <w:r w:rsidRPr="00EA46EF">
        <w:rPr>
          <w:rFonts w:ascii="Encode Sans" w:hAnsi="Encode Sans"/>
          <w:color w:val="000000"/>
          <w:sz w:val="18"/>
          <w:szCs w:val="18"/>
        </w:rPr>
        <w:lastRenderedPageBreak/>
        <w:t>determinar su viabilidad de cobro mediante oficio REC/211/2021 de fecha 13/10/2021, estando a la data del presente informe pendiente de recibir indicaciones.</w:t>
      </w:r>
    </w:p>
    <w:p w14:paraId="4A34EB9C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6B3F910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0AC36E1" w14:textId="77777777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Bienes Disponibles para su Transformación o consumo (inventarios)</w:t>
      </w:r>
    </w:p>
    <w:p w14:paraId="69C20E2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A46EF">
        <w:rPr>
          <w:rFonts w:ascii="Encode Sans" w:hAnsi="Encode Sans"/>
          <w:color w:val="000000"/>
          <w:sz w:val="20"/>
          <w:szCs w:val="20"/>
        </w:rPr>
        <w:t xml:space="preserve">             </w:t>
      </w:r>
      <w:r w:rsidRPr="00EA46EF">
        <w:rPr>
          <w:rFonts w:ascii="Encode Sans" w:hAnsi="Encode Sans"/>
          <w:color w:val="000000"/>
          <w:sz w:val="18"/>
          <w:szCs w:val="18"/>
        </w:rPr>
        <w:t>NO APLICA</w:t>
      </w:r>
    </w:p>
    <w:p w14:paraId="54A60C1E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12BBC4F" w14:textId="77777777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Inversiones Financieras</w:t>
      </w:r>
    </w:p>
    <w:p w14:paraId="05E3DB46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A46EF">
        <w:rPr>
          <w:rFonts w:ascii="Encode Sans" w:hAnsi="Encode Sans"/>
          <w:color w:val="000000"/>
          <w:sz w:val="20"/>
          <w:szCs w:val="20"/>
        </w:rPr>
        <w:t xml:space="preserve">            </w:t>
      </w:r>
      <w:r w:rsidRPr="00EA46EF">
        <w:rPr>
          <w:rFonts w:ascii="Encode Sans" w:hAnsi="Encode Sans"/>
          <w:color w:val="000000"/>
          <w:sz w:val="18"/>
          <w:szCs w:val="18"/>
        </w:rPr>
        <w:t>NO APLICA</w:t>
      </w:r>
    </w:p>
    <w:p w14:paraId="115FC53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p w14:paraId="221E1B45" w14:textId="77777777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 xml:space="preserve">Bienes Muebles, Inmuebles e Intangibles </w:t>
      </w:r>
    </w:p>
    <w:p w14:paraId="7808EE6D" w14:textId="75A2145B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Rubro: Bienes Muebles……………..…………………………………………</w:t>
      </w:r>
      <w:r w:rsidR="00E77E4B">
        <w:rPr>
          <w:rFonts w:ascii="Encode Sans" w:hAnsi="Encode Sans"/>
          <w:color w:val="000000"/>
          <w:sz w:val="18"/>
          <w:szCs w:val="18"/>
        </w:rPr>
        <w:t>……</w:t>
      </w:r>
      <w:r w:rsidRPr="00EA46EF">
        <w:rPr>
          <w:rFonts w:ascii="Encode Sans" w:hAnsi="Encode Sans"/>
          <w:color w:val="000000"/>
          <w:sz w:val="18"/>
          <w:szCs w:val="18"/>
        </w:rPr>
        <w:t>….…..……</w:t>
      </w:r>
      <w:r w:rsidR="007F47B3">
        <w:rPr>
          <w:rFonts w:ascii="Encode Sans" w:hAnsi="Encode Sans"/>
          <w:color w:val="000000"/>
          <w:sz w:val="18"/>
          <w:szCs w:val="18"/>
        </w:rPr>
        <w:t>…..</w:t>
      </w:r>
      <w:r w:rsidRPr="00EA46EF">
        <w:rPr>
          <w:rFonts w:ascii="Encode Sans" w:hAnsi="Encode Sans"/>
          <w:color w:val="000000"/>
          <w:sz w:val="18"/>
          <w:szCs w:val="18"/>
        </w:rPr>
        <w:t>............................................……........…...........</w:t>
      </w:r>
      <w:r w:rsidRPr="00EA46EF">
        <w:rPr>
          <w:rFonts w:ascii="Encode Sans" w:hAnsi="Encode Sans"/>
          <w:b/>
          <w:color w:val="000000"/>
          <w:sz w:val="18"/>
          <w:szCs w:val="18"/>
        </w:rPr>
        <w:t>$1,541,189</w:t>
      </w:r>
    </w:p>
    <w:p w14:paraId="09AFBF24" w14:textId="566984C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Mobiliario y Equipo de Administración………………….……...…….………</w:t>
      </w:r>
      <w:r w:rsidR="007F47B3">
        <w:rPr>
          <w:rFonts w:ascii="Encode Sans" w:hAnsi="Encode Sans"/>
          <w:color w:val="000000"/>
          <w:sz w:val="18"/>
          <w:szCs w:val="18"/>
        </w:rPr>
        <w:t>..</w:t>
      </w:r>
      <w:r w:rsidRPr="00EA46EF">
        <w:rPr>
          <w:rFonts w:ascii="Encode Sans" w:hAnsi="Encode Sans"/>
          <w:color w:val="000000"/>
          <w:sz w:val="18"/>
          <w:szCs w:val="18"/>
        </w:rPr>
        <w:t>…………..….…….…….............................................$891,722</w:t>
      </w:r>
    </w:p>
    <w:p w14:paraId="36447F27" w14:textId="1DC2B8DD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Mobiliario y Equipo Educacional y Recreativo………………………........</w:t>
      </w:r>
      <w:r w:rsidR="007F47B3">
        <w:rPr>
          <w:rFonts w:ascii="Encode Sans" w:hAnsi="Encode Sans"/>
          <w:color w:val="000000"/>
          <w:sz w:val="18"/>
          <w:szCs w:val="18"/>
        </w:rPr>
        <w:t>.......</w:t>
      </w:r>
      <w:r w:rsidRPr="00EA46EF">
        <w:rPr>
          <w:rFonts w:ascii="Encode Sans" w:hAnsi="Encode Sans"/>
          <w:color w:val="000000"/>
          <w:sz w:val="18"/>
          <w:szCs w:val="18"/>
        </w:rPr>
        <w:t xml:space="preserve">……………................................…..…............... $95,140 </w:t>
      </w:r>
    </w:p>
    <w:p w14:paraId="7CCEC20C" w14:textId="523ABD64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Vehículos y Equipo de Transporte………………………………………………………</w:t>
      </w:r>
      <w:r w:rsidR="007F47B3">
        <w:rPr>
          <w:rFonts w:ascii="Encode Sans" w:hAnsi="Encode Sans"/>
          <w:color w:val="000000"/>
          <w:sz w:val="18"/>
          <w:szCs w:val="18"/>
        </w:rPr>
        <w:t>.</w:t>
      </w:r>
      <w:r w:rsidRPr="00EA46EF">
        <w:rPr>
          <w:rFonts w:ascii="Encode Sans" w:hAnsi="Encode Sans"/>
          <w:color w:val="000000"/>
          <w:sz w:val="18"/>
          <w:szCs w:val="18"/>
        </w:rPr>
        <w:t>……….............................................................$58,500</w:t>
      </w:r>
    </w:p>
    <w:p w14:paraId="22F7401F" w14:textId="32808DA1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>Maquinaria, Otros Equipos y Herramientas………………………………..………</w:t>
      </w:r>
      <w:r w:rsidR="007F47B3">
        <w:rPr>
          <w:rFonts w:ascii="Encode Sans" w:hAnsi="Encode Sans"/>
          <w:color w:val="000000"/>
          <w:sz w:val="18"/>
          <w:szCs w:val="18"/>
        </w:rPr>
        <w:t>.</w:t>
      </w:r>
      <w:r w:rsidRPr="00EA46EF">
        <w:rPr>
          <w:rFonts w:ascii="Encode Sans" w:hAnsi="Encode Sans"/>
          <w:color w:val="000000"/>
          <w:sz w:val="18"/>
          <w:szCs w:val="18"/>
        </w:rPr>
        <w:t>………..............................................…..…….$495,827</w:t>
      </w:r>
    </w:p>
    <w:p w14:paraId="02639F2F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20"/>
          <w:szCs w:val="20"/>
        </w:rPr>
      </w:pPr>
      <w:r w:rsidRPr="00EA46EF">
        <w:rPr>
          <w:rFonts w:ascii="Encode Sans" w:hAnsi="Encode Sans"/>
          <w:color w:val="000000"/>
          <w:sz w:val="20"/>
          <w:szCs w:val="20"/>
        </w:rPr>
        <w:t>En el mes de diciembre se realizó la reclasificación del equipo de aires acondicionados adquiridos en el ejercicio 2021 a la cuenta correspondiente, por lo que se disminuyó la cantidad de $491,827 de mobiliario y equipo de administración para quedar registrados en maquinaria, otros equipos y herramientas.</w:t>
      </w:r>
    </w:p>
    <w:p w14:paraId="42DE9136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20"/>
          <w:szCs w:val="20"/>
        </w:rPr>
      </w:pPr>
    </w:p>
    <w:p w14:paraId="6F7594DD" w14:textId="77777777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Estimaciones y Deterioros</w:t>
      </w:r>
    </w:p>
    <w:p w14:paraId="0CDCE7BC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Encode Sans" w:hAnsi="Encode Sans"/>
          <w:color w:val="000000"/>
          <w:sz w:val="20"/>
          <w:szCs w:val="20"/>
        </w:rPr>
      </w:pPr>
      <w:r w:rsidRPr="00EA46EF">
        <w:rPr>
          <w:rFonts w:ascii="Encode Sans" w:hAnsi="Encode Sans"/>
          <w:color w:val="000000"/>
          <w:sz w:val="20"/>
          <w:szCs w:val="20"/>
        </w:rPr>
        <w:t>La depreciación acumulada de los bienes de El Colegio de Tamaulipas, es la siguiente:</w:t>
      </w:r>
    </w:p>
    <w:p w14:paraId="11B2DE1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tbl>
      <w:tblPr>
        <w:tblW w:w="6720" w:type="dxa"/>
        <w:jc w:val="center"/>
        <w:tblLayout w:type="fixed"/>
        <w:tblLook w:val="0400" w:firstRow="0" w:lastRow="0" w:firstColumn="0" w:lastColumn="0" w:noHBand="0" w:noVBand="1"/>
      </w:tblPr>
      <w:tblGrid>
        <w:gridCol w:w="5400"/>
        <w:gridCol w:w="1320"/>
      </w:tblGrid>
      <w:tr w:rsidR="00EA46EF" w:rsidRPr="00EA46EF" w14:paraId="1930B5C9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FF7E3D" w14:textId="77777777" w:rsidR="00EA46EF" w:rsidRPr="00EA46EF" w:rsidRDefault="00EA46EF" w:rsidP="00EC0B4E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Concepto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9AA821" w14:textId="77777777" w:rsidR="00EA46EF" w:rsidRPr="00EA46EF" w:rsidRDefault="00EA46EF" w:rsidP="00EC0B4E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Importe</w:t>
            </w:r>
          </w:p>
        </w:tc>
      </w:tr>
      <w:tr w:rsidR="00EA46EF" w:rsidRPr="00EA46EF" w14:paraId="56D15D6E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918B" w14:textId="77777777" w:rsidR="00EA46EF" w:rsidRPr="00EA46EF" w:rsidRDefault="00EA46EF" w:rsidP="00EC0B4E">
            <w:pPr>
              <w:spacing w:after="0" w:line="240" w:lineRule="auto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Depreciación de Mobiliario y Equipo de Administración.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842C" w14:textId="77777777" w:rsidR="00EA46EF" w:rsidRPr="00EA46EF" w:rsidRDefault="00EA46EF" w:rsidP="00EC0B4E">
            <w:pPr>
              <w:spacing w:after="0" w:line="240" w:lineRule="auto"/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$623,849</w:t>
            </w:r>
          </w:p>
        </w:tc>
      </w:tr>
      <w:tr w:rsidR="00EA46EF" w:rsidRPr="00EA46EF" w14:paraId="7F56FA02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2FCF" w14:textId="77777777" w:rsidR="00EA46EF" w:rsidRPr="00EA46EF" w:rsidRDefault="00EA46EF" w:rsidP="00EC0B4E">
            <w:pPr>
              <w:spacing w:after="0" w:line="240" w:lineRule="auto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Depreciación de Mobiliario y Equipo Educacional y Recreativo.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F2C9" w14:textId="77777777" w:rsidR="00EA46EF" w:rsidRPr="00EA46EF" w:rsidRDefault="00EA46EF" w:rsidP="00EC0B4E">
            <w:pPr>
              <w:spacing w:after="0" w:line="240" w:lineRule="auto"/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$95,140</w:t>
            </w:r>
          </w:p>
        </w:tc>
      </w:tr>
      <w:tr w:rsidR="00EA46EF" w:rsidRPr="00EA46EF" w14:paraId="7A8F386B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BA2" w14:textId="77777777" w:rsidR="00EA46EF" w:rsidRPr="00EA46EF" w:rsidRDefault="00EA46EF" w:rsidP="00EC0B4E">
            <w:pPr>
              <w:spacing w:after="0" w:line="240" w:lineRule="auto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Depreciación de Equipo de Transporte.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E7E6" w14:textId="77777777" w:rsidR="00EA46EF" w:rsidRPr="00EA46EF" w:rsidRDefault="00EA46EF" w:rsidP="00EC0B4E">
            <w:pPr>
              <w:spacing w:after="0" w:line="240" w:lineRule="auto"/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$58,500</w:t>
            </w:r>
          </w:p>
        </w:tc>
      </w:tr>
      <w:tr w:rsidR="00EA46EF" w:rsidRPr="00EA46EF" w14:paraId="769D96B2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6737" w14:textId="77777777" w:rsidR="00EA46EF" w:rsidRPr="00EA46EF" w:rsidRDefault="00EA46EF" w:rsidP="00EC0B4E">
            <w:pPr>
              <w:spacing w:after="0" w:line="240" w:lineRule="auto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Depreciación de Maquinaria, otros Equipos y Herramientas.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9D0C" w14:textId="77777777" w:rsidR="00EA46EF" w:rsidRPr="00EA46EF" w:rsidRDefault="00EA46EF" w:rsidP="00EC0B4E">
            <w:pPr>
              <w:spacing w:after="0" w:line="240" w:lineRule="auto"/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$63,878</w:t>
            </w:r>
          </w:p>
        </w:tc>
      </w:tr>
      <w:tr w:rsidR="00EA46EF" w:rsidRPr="00EA46EF" w14:paraId="6CB2ED29" w14:textId="77777777" w:rsidTr="00EC0B4E">
        <w:trPr>
          <w:trHeight w:val="240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137E" w14:textId="77777777" w:rsidR="00EA46EF" w:rsidRPr="00EA46EF" w:rsidRDefault="00EA46EF" w:rsidP="00EC0B4E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A46EF">
              <w:rPr>
                <w:rFonts w:ascii="Encode Sans" w:hAnsi="Encode Sans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80BF" w14:textId="77777777" w:rsidR="00EA46EF" w:rsidRPr="00EA46EF" w:rsidRDefault="00EA46EF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sz w:val="18"/>
                <w:szCs w:val="18"/>
              </w:rPr>
            </w:pPr>
            <w:r w:rsidRPr="00EA46EF">
              <w:rPr>
                <w:rFonts w:ascii="Encode Sans" w:hAnsi="Encode Sans"/>
                <w:b/>
                <w:sz w:val="18"/>
                <w:szCs w:val="18"/>
              </w:rPr>
              <w:fldChar w:fldCharType="begin"/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instrText xml:space="preserve"> =SUM(ABOVE) </w:instrText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fldChar w:fldCharType="end"/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fldChar w:fldCharType="begin"/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instrText xml:space="preserve"> =SUM(ABOVE) </w:instrText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fldChar w:fldCharType="separate"/>
            </w:r>
            <w:r w:rsidRPr="00EA46EF">
              <w:rPr>
                <w:rFonts w:ascii="Encode Sans" w:hAnsi="Encode Sans"/>
                <w:b/>
                <w:noProof/>
                <w:sz w:val="18"/>
                <w:szCs w:val="18"/>
              </w:rPr>
              <w:t>$841,367</w:t>
            </w:r>
            <w:r w:rsidRPr="00EA46EF">
              <w:rPr>
                <w:rFonts w:ascii="Encode Sans" w:hAnsi="Encode Sans"/>
                <w:b/>
                <w:sz w:val="18"/>
                <w:szCs w:val="18"/>
              </w:rPr>
              <w:fldChar w:fldCharType="end"/>
            </w:r>
          </w:p>
        </w:tc>
      </w:tr>
    </w:tbl>
    <w:p w14:paraId="27412C91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A57751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5833D8F5" w14:textId="77777777" w:rsidR="00EA46EF" w:rsidRPr="00EA46EF" w:rsidRDefault="00EA46EF" w:rsidP="00EA46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Otros Activos</w:t>
      </w:r>
    </w:p>
    <w:p w14:paraId="5817148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 xml:space="preserve">              NO APLICA</w:t>
      </w:r>
    </w:p>
    <w:p w14:paraId="087B83F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5827D6A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7A120772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0B4AC9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F6B734C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4832F03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6536645D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72B543AF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EF2931A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B02101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930B67A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CD5118E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50F4703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3623EA13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1AD7A648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21D55FF6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32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Pasivo</w:t>
      </w:r>
    </w:p>
    <w:p w14:paraId="11CF30FE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 xml:space="preserve">  </w:t>
      </w:r>
      <w:r w:rsidRPr="00EA46EF">
        <w:rPr>
          <w:rFonts w:ascii="Encode Sans" w:hAnsi="Encode Sans"/>
          <w:color w:val="000000"/>
          <w:sz w:val="18"/>
          <w:szCs w:val="18"/>
        </w:rPr>
        <w:tab/>
      </w:r>
    </w:p>
    <w:p w14:paraId="549744D5" w14:textId="65290530" w:rsidR="00EA46EF" w:rsidRDefault="00EA46EF" w:rsidP="00EA46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Relación de Cuentas por pagar (a corto y a largo plazo)</w:t>
      </w:r>
    </w:p>
    <w:p w14:paraId="71B8F034" w14:textId="77777777" w:rsidR="007F47B3" w:rsidRPr="00EA46EF" w:rsidRDefault="007F47B3" w:rsidP="007F4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4A3880EF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noProof/>
          <w:lang w:eastAsia="es-MX"/>
        </w:rPr>
        <w:drawing>
          <wp:inline distT="0" distB="0" distL="0" distR="0" wp14:anchorId="7976DDD2" wp14:editId="6028C323">
            <wp:extent cx="6255382" cy="3019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06" cy="30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3DB1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720" w:hanging="432"/>
        <w:jc w:val="both"/>
        <w:rPr>
          <w:rFonts w:ascii="Encode Sans" w:hAnsi="Encode Sans"/>
          <w:color w:val="000000"/>
          <w:sz w:val="18"/>
          <w:szCs w:val="18"/>
        </w:rPr>
      </w:pPr>
    </w:p>
    <w:p w14:paraId="34C6AC95" w14:textId="77777777" w:rsidR="00EA46EF" w:rsidRPr="00EA46EF" w:rsidRDefault="00EA46EF" w:rsidP="00EA46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Relación de fondos y bienes de Terceros en Garantía y/o Adquisición a Corto y Largo plazo</w:t>
      </w:r>
    </w:p>
    <w:p w14:paraId="44D79E94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3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 xml:space="preserve">        NO APLICA</w:t>
      </w:r>
    </w:p>
    <w:p w14:paraId="1EEB746D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3"/>
        <w:jc w:val="both"/>
        <w:rPr>
          <w:rFonts w:ascii="Encode Sans" w:hAnsi="Encode Sans"/>
          <w:color w:val="000000"/>
          <w:sz w:val="18"/>
          <w:szCs w:val="18"/>
        </w:rPr>
      </w:pPr>
    </w:p>
    <w:p w14:paraId="49DE3936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3"/>
        <w:jc w:val="both"/>
        <w:rPr>
          <w:rFonts w:ascii="Encode Sans" w:hAnsi="Encode Sans"/>
          <w:color w:val="000000"/>
          <w:sz w:val="18"/>
          <w:szCs w:val="18"/>
        </w:rPr>
      </w:pPr>
    </w:p>
    <w:p w14:paraId="6D45AE9F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3"/>
        <w:jc w:val="both"/>
        <w:rPr>
          <w:rFonts w:ascii="Encode Sans" w:hAnsi="Encode Sans"/>
          <w:color w:val="000000"/>
          <w:sz w:val="18"/>
          <w:szCs w:val="18"/>
        </w:rPr>
      </w:pPr>
    </w:p>
    <w:p w14:paraId="2548FA15" w14:textId="77777777" w:rsidR="00EA46EF" w:rsidRPr="00EA46EF" w:rsidRDefault="00EA46EF" w:rsidP="00EA46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A46EF">
        <w:rPr>
          <w:rFonts w:ascii="Encode Sans" w:hAnsi="Encode Sans"/>
          <w:b/>
          <w:color w:val="000000"/>
          <w:sz w:val="20"/>
          <w:szCs w:val="20"/>
        </w:rPr>
        <w:t>Relación del resto de las cuentas de pasivo a corto y largo plazo que impacten en la información financiera</w:t>
      </w:r>
    </w:p>
    <w:p w14:paraId="7BAEB5E4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3"/>
        <w:jc w:val="both"/>
        <w:rPr>
          <w:rFonts w:ascii="Encode Sans" w:hAnsi="Encode Sans"/>
          <w:color w:val="000000"/>
          <w:sz w:val="18"/>
          <w:szCs w:val="18"/>
        </w:rPr>
      </w:pPr>
      <w:r w:rsidRPr="00EA46EF">
        <w:rPr>
          <w:rFonts w:ascii="Encode Sans" w:hAnsi="Encode Sans"/>
          <w:color w:val="000000"/>
          <w:sz w:val="18"/>
          <w:szCs w:val="18"/>
        </w:rPr>
        <w:tab/>
        <w:t>NO APLICA</w:t>
      </w:r>
    </w:p>
    <w:p w14:paraId="7884E9D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720" w:hanging="432"/>
        <w:jc w:val="both"/>
        <w:rPr>
          <w:rFonts w:ascii="Encode Sans" w:hAnsi="Encode Sans"/>
          <w:color w:val="000000"/>
          <w:sz w:val="18"/>
          <w:szCs w:val="18"/>
        </w:rPr>
      </w:pPr>
    </w:p>
    <w:p w14:paraId="1E0C647B" w14:textId="77777777" w:rsidR="00EA46EF" w:rsidRPr="00EA46EF" w:rsidRDefault="00EA46EF" w:rsidP="00EA46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720" w:hanging="432"/>
        <w:jc w:val="both"/>
        <w:rPr>
          <w:rFonts w:ascii="Encode Sans" w:hAnsi="Encode Sans"/>
          <w:color w:val="000000"/>
          <w:sz w:val="18"/>
          <w:szCs w:val="18"/>
        </w:rPr>
      </w:pPr>
    </w:p>
    <w:p w14:paraId="72D7D853" w14:textId="4B775146" w:rsidR="00DF01DA" w:rsidRDefault="00DF01DA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3B75B50F" w14:textId="0B75D905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43133AA8" w14:textId="53BE0E74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3D3D66A9" w14:textId="77983829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25AF63C6" w14:textId="5493658A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35AB4B55" w14:textId="0775BA73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4A7E7497" w14:textId="704BA223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20981E64" w14:textId="06D2979B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580ECE67" w14:textId="4B112EFE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6D449D7D" w14:textId="7C5AAEBB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3DEE328C" w14:textId="7615ED03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42328938" w14:textId="27C7105F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1ACBDCFD" w14:textId="19E98C89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2FC12735" w14:textId="2009E204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36306B0D" w14:textId="7A87A304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4085D3BA" w14:textId="69186966" w:rsidR="00E77E4B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68905E4C" w14:textId="77777777" w:rsidR="00E77E4B" w:rsidRPr="00E32960" w:rsidRDefault="00E77E4B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5D92CB0E" w14:textId="77777777" w:rsidR="00DF01DA" w:rsidRPr="00E32960" w:rsidRDefault="00DF01DA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6384CF4C" w14:textId="77777777" w:rsidR="00DF01DA" w:rsidRPr="00E32960" w:rsidRDefault="00DF01DA" w:rsidP="00DF01DA">
      <w:pPr>
        <w:pStyle w:val="ROMANOS"/>
        <w:spacing w:after="0" w:line="240" w:lineRule="exact"/>
        <w:rPr>
          <w:rFonts w:ascii="Encode Sans" w:hAnsi="Encode Sans" w:cs="DIN Pro Regular"/>
          <w:sz w:val="20"/>
          <w:szCs w:val="20"/>
          <w:lang w:val="es-MX"/>
        </w:rPr>
      </w:pPr>
    </w:p>
    <w:p w14:paraId="79117012" w14:textId="77777777" w:rsidR="00540418" w:rsidRPr="00E3296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E32960">
        <w:rPr>
          <w:rFonts w:ascii="Encode Sans" w:hAnsi="Encode Sans" w:cs="DIN Pro Regular"/>
          <w:b/>
          <w:smallCaps/>
          <w:sz w:val="20"/>
          <w:szCs w:val="20"/>
        </w:rPr>
        <w:t>II)</w:t>
      </w:r>
      <w:r w:rsidRPr="00E32960">
        <w:rPr>
          <w:rFonts w:ascii="Encode Sans" w:hAnsi="Encode Sans" w:cs="DIN Pro Regular"/>
          <w:b/>
          <w:smallCaps/>
          <w:sz w:val="20"/>
          <w:szCs w:val="20"/>
        </w:rPr>
        <w:tab/>
        <w:t>Notas al Estado de Actividades</w:t>
      </w:r>
    </w:p>
    <w:p w14:paraId="2D055E19" w14:textId="77777777" w:rsidR="001C760F" w:rsidRPr="00E32960" w:rsidRDefault="001C760F" w:rsidP="000E6439">
      <w:pPr>
        <w:pStyle w:val="ROMANOS"/>
        <w:spacing w:after="0" w:line="240" w:lineRule="exact"/>
        <w:ind w:left="0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02BD57D8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40" w:hanging="432"/>
        <w:jc w:val="both"/>
        <w:rPr>
          <w:rFonts w:ascii="Encode Sans" w:hAnsi="Encode Sans"/>
          <w:b/>
          <w:color w:val="000000"/>
          <w:sz w:val="20"/>
          <w:szCs w:val="20"/>
        </w:rPr>
      </w:pPr>
      <w:r w:rsidRPr="00E77E4B">
        <w:rPr>
          <w:rFonts w:ascii="Encode Sans" w:hAnsi="Encode Sans"/>
          <w:b/>
          <w:color w:val="000000"/>
          <w:sz w:val="20"/>
          <w:szCs w:val="20"/>
        </w:rPr>
        <w:t>Ingresos de Gestión</w:t>
      </w:r>
    </w:p>
    <w:p w14:paraId="34DFA048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color w:val="000000"/>
          <w:sz w:val="18"/>
          <w:szCs w:val="18"/>
        </w:rPr>
      </w:pPr>
      <w:r w:rsidRPr="00E77E4B">
        <w:rPr>
          <w:rFonts w:ascii="Encode Sans" w:hAnsi="Encode Sans"/>
          <w:color w:val="000000"/>
          <w:sz w:val="18"/>
          <w:szCs w:val="18"/>
        </w:rPr>
        <w:t xml:space="preserve">En oficio No. SF/000102/2022, de fecha 26 de enero de 2022, la Secretaría de Finanzas autorizó a El Colegio de Tamaulipas el siguiente presupuesto de egresos para el Subsidio Estatal para el presente ejercicio: </w:t>
      </w:r>
    </w:p>
    <w:p w14:paraId="0214C773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  <w:highlight w:val="yellow"/>
        </w:rPr>
      </w:pPr>
      <w:r w:rsidRPr="00E77E4B">
        <w:rPr>
          <w:rFonts w:ascii="Encode Sans" w:hAnsi="Encode Sans"/>
          <w:color w:val="000000"/>
          <w:sz w:val="20"/>
          <w:szCs w:val="20"/>
          <w:highlight w:val="yellow"/>
        </w:rPr>
        <w:t xml:space="preserve"> </w:t>
      </w:r>
    </w:p>
    <w:p w14:paraId="7234305C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ncode Sans" w:hAnsi="Encode Sans"/>
          <w:b/>
          <w:color w:val="000000"/>
          <w:sz w:val="20"/>
          <w:szCs w:val="20"/>
          <w:u w:val="single"/>
        </w:rPr>
      </w:pPr>
      <w:r w:rsidRPr="00E77E4B">
        <w:rPr>
          <w:rFonts w:ascii="Encode Sans" w:hAnsi="Encode Sans"/>
          <w:b/>
          <w:color w:val="000000"/>
          <w:sz w:val="20"/>
          <w:szCs w:val="20"/>
          <w:u w:val="single"/>
        </w:rPr>
        <w:t>Subsidio Estatal Autorizado</w:t>
      </w:r>
    </w:p>
    <w:p w14:paraId="5730325B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77E4B">
        <w:rPr>
          <w:rFonts w:ascii="Encode Sans" w:hAnsi="Encode Sans"/>
          <w:color w:val="000000"/>
          <w:sz w:val="20"/>
          <w:szCs w:val="20"/>
          <w:highlight w:val="yellow"/>
        </w:rPr>
        <w:t xml:space="preserve"> </w:t>
      </w:r>
    </w:p>
    <w:tbl>
      <w:tblPr>
        <w:tblW w:w="4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1481"/>
      </w:tblGrid>
      <w:tr w:rsidR="00E77E4B" w:rsidRPr="00E77E4B" w14:paraId="22D05E62" w14:textId="77777777" w:rsidTr="00E77E4B">
        <w:trPr>
          <w:trHeight w:val="279"/>
          <w:jc w:val="center"/>
        </w:trPr>
        <w:tc>
          <w:tcPr>
            <w:tcW w:w="2668" w:type="dxa"/>
            <w:shd w:val="clear" w:color="auto" w:fill="D9D9D9" w:themeFill="background1" w:themeFillShade="D9"/>
          </w:tcPr>
          <w:p w14:paraId="6F08C46B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sz w:val="18"/>
                <w:szCs w:val="18"/>
              </w:rPr>
              <w:t>CAPÍTULO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3E642446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E77E4B" w:rsidRPr="00E77E4B" w14:paraId="46A65912" w14:textId="77777777" w:rsidTr="00E77E4B">
        <w:trPr>
          <w:jc w:val="center"/>
        </w:trPr>
        <w:tc>
          <w:tcPr>
            <w:tcW w:w="2668" w:type="dxa"/>
          </w:tcPr>
          <w:p w14:paraId="2EC19DFC" w14:textId="77777777" w:rsidR="00E77E4B" w:rsidRPr="00E77E4B" w:rsidRDefault="00E77E4B" w:rsidP="00E7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1000 Servicios Personales</w:t>
            </w:r>
          </w:p>
        </w:tc>
        <w:tc>
          <w:tcPr>
            <w:tcW w:w="1481" w:type="dxa"/>
            <w:vAlign w:val="center"/>
          </w:tcPr>
          <w:p w14:paraId="54D691DB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$4,703,652</w:t>
            </w:r>
          </w:p>
        </w:tc>
      </w:tr>
      <w:tr w:rsidR="00E77E4B" w:rsidRPr="00E77E4B" w14:paraId="6E3D7791" w14:textId="77777777" w:rsidTr="00E77E4B">
        <w:trPr>
          <w:jc w:val="center"/>
        </w:trPr>
        <w:tc>
          <w:tcPr>
            <w:tcW w:w="2668" w:type="dxa"/>
          </w:tcPr>
          <w:p w14:paraId="76B3F18F" w14:textId="77777777" w:rsidR="00E77E4B" w:rsidRPr="00E77E4B" w:rsidRDefault="00E77E4B" w:rsidP="00E7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2000 Materiales y Suministros</w:t>
            </w:r>
          </w:p>
        </w:tc>
        <w:tc>
          <w:tcPr>
            <w:tcW w:w="1481" w:type="dxa"/>
            <w:vAlign w:val="center"/>
          </w:tcPr>
          <w:p w14:paraId="7046FBF9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118,081</w:t>
            </w:r>
          </w:p>
        </w:tc>
      </w:tr>
      <w:tr w:rsidR="00E77E4B" w:rsidRPr="00E77E4B" w14:paraId="377F35C4" w14:textId="77777777" w:rsidTr="00E77E4B">
        <w:trPr>
          <w:jc w:val="center"/>
        </w:trPr>
        <w:tc>
          <w:tcPr>
            <w:tcW w:w="2668" w:type="dxa"/>
          </w:tcPr>
          <w:p w14:paraId="4720D61C" w14:textId="77777777" w:rsidR="00E77E4B" w:rsidRPr="00E77E4B" w:rsidRDefault="00E77E4B" w:rsidP="00E7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3000 Servicios Generales</w:t>
            </w:r>
          </w:p>
        </w:tc>
        <w:tc>
          <w:tcPr>
            <w:tcW w:w="1481" w:type="dxa"/>
            <w:vAlign w:val="center"/>
          </w:tcPr>
          <w:p w14:paraId="51C2C152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270,600</w:t>
            </w:r>
          </w:p>
        </w:tc>
      </w:tr>
      <w:tr w:rsidR="00E77E4B" w:rsidRPr="00E77E4B" w14:paraId="48A0D958" w14:textId="77777777" w:rsidTr="00E77E4B">
        <w:trPr>
          <w:jc w:val="center"/>
        </w:trPr>
        <w:tc>
          <w:tcPr>
            <w:tcW w:w="2668" w:type="dxa"/>
          </w:tcPr>
          <w:p w14:paraId="263E64EA" w14:textId="77777777" w:rsidR="00E77E4B" w:rsidRPr="00E77E4B" w:rsidRDefault="00E77E4B" w:rsidP="00E7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6000 Compensaciones</w:t>
            </w:r>
          </w:p>
        </w:tc>
        <w:tc>
          <w:tcPr>
            <w:tcW w:w="1481" w:type="dxa"/>
            <w:vAlign w:val="center"/>
          </w:tcPr>
          <w:p w14:paraId="42B22E23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5,744,788</w:t>
            </w:r>
          </w:p>
        </w:tc>
      </w:tr>
      <w:tr w:rsidR="00E77E4B" w:rsidRPr="00E77E4B" w14:paraId="24A75193" w14:textId="77777777" w:rsidTr="00E77E4B">
        <w:trPr>
          <w:jc w:val="center"/>
        </w:trPr>
        <w:tc>
          <w:tcPr>
            <w:tcW w:w="2668" w:type="dxa"/>
          </w:tcPr>
          <w:p w14:paraId="5DBEDCA2" w14:textId="77777777" w:rsidR="00E77E4B" w:rsidRPr="00E77E4B" w:rsidRDefault="00E77E4B" w:rsidP="00E7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1" w:type="dxa"/>
          </w:tcPr>
          <w:p w14:paraId="7E23209E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E77E4B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$10,837,121</w: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1F137C3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  <w:u w:val="single"/>
        </w:rPr>
      </w:pPr>
    </w:p>
    <w:p w14:paraId="5DF518FE" w14:textId="77777777" w:rsidR="00E77E4B" w:rsidRPr="00E77E4B" w:rsidRDefault="00E77E4B" w:rsidP="00E77E4B">
      <w:pPr>
        <w:spacing w:after="0" w:line="240" w:lineRule="auto"/>
        <w:jc w:val="both"/>
        <w:rPr>
          <w:rFonts w:ascii="Encode Sans" w:hAnsi="Encode Sans"/>
          <w:sz w:val="20"/>
          <w:szCs w:val="20"/>
        </w:rPr>
      </w:pPr>
    </w:p>
    <w:p w14:paraId="1ECCAA5B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color w:val="000000"/>
          <w:sz w:val="18"/>
          <w:szCs w:val="18"/>
        </w:rPr>
      </w:pPr>
      <w:r w:rsidRPr="00E77E4B">
        <w:rPr>
          <w:rFonts w:ascii="Encode Sans" w:hAnsi="Encode Sans"/>
          <w:color w:val="000000"/>
          <w:sz w:val="18"/>
          <w:szCs w:val="18"/>
        </w:rPr>
        <w:t xml:space="preserve">Los ingresos acumulados de El Colegio de Tamaulipas al Cuarto Trimestre del Ejercicio 2022, se integran de la siguiente manera:   </w:t>
      </w:r>
    </w:p>
    <w:p w14:paraId="2CB035FC" w14:textId="77777777" w:rsidR="00E77E4B" w:rsidRPr="00E77E4B" w:rsidRDefault="00E77E4B" w:rsidP="00E77E4B">
      <w:pPr>
        <w:spacing w:after="0" w:line="240" w:lineRule="auto"/>
        <w:jc w:val="both"/>
        <w:rPr>
          <w:rFonts w:ascii="Encode Sans" w:hAnsi="Encode Sans"/>
          <w:sz w:val="20"/>
          <w:szCs w:val="20"/>
        </w:rPr>
      </w:pPr>
    </w:p>
    <w:tbl>
      <w:tblPr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1531"/>
      </w:tblGrid>
      <w:tr w:rsidR="00E77E4B" w:rsidRPr="00E77E4B" w14:paraId="7DDADE1C" w14:textId="77777777" w:rsidTr="00E77E4B">
        <w:trPr>
          <w:trHeight w:val="99"/>
          <w:jc w:val="center"/>
        </w:trPr>
        <w:tc>
          <w:tcPr>
            <w:tcW w:w="4823" w:type="dxa"/>
            <w:shd w:val="clear" w:color="auto" w:fill="D9D9D9" w:themeFill="background1" w:themeFillShade="D9"/>
          </w:tcPr>
          <w:p w14:paraId="7F13BE9D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3848479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IMPORTE</w:t>
            </w:r>
          </w:p>
        </w:tc>
      </w:tr>
      <w:tr w:rsidR="00E77E4B" w:rsidRPr="00E77E4B" w14:paraId="019B1A7A" w14:textId="77777777" w:rsidTr="00E77E4B">
        <w:trPr>
          <w:trHeight w:val="99"/>
          <w:jc w:val="center"/>
        </w:trPr>
        <w:tc>
          <w:tcPr>
            <w:tcW w:w="4823" w:type="dxa"/>
          </w:tcPr>
          <w:p w14:paraId="5087D54D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 xml:space="preserve">Ingresos por venta de bienes y servicios </w:t>
            </w:r>
          </w:p>
        </w:tc>
        <w:tc>
          <w:tcPr>
            <w:tcW w:w="1531" w:type="dxa"/>
          </w:tcPr>
          <w:p w14:paraId="060ED201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E77E4B" w:rsidRPr="00E77E4B" w14:paraId="1426C8EC" w14:textId="77777777" w:rsidTr="00E77E4B">
        <w:trPr>
          <w:trHeight w:val="99"/>
          <w:jc w:val="center"/>
        </w:trPr>
        <w:tc>
          <w:tcPr>
            <w:tcW w:w="4823" w:type="dxa"/>
          </w:tcPr>
          <w:p w14:paraId="365370F2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 xml:space="preserve">Transferencias, asignaciones, subsidios y otras ayudas </w:t>
            </w:r>
          </w:p>
        </w:tc>
        <w:tc>
          <w:tcPr>
            <w:tcW w:w="1531" w:type="dxa"/>
          </w:tcPr>
          <w:p w14:paraId="3A20B75A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</w:tr>
      <w:tr w:rsidR="00E77E4B" w:rsidRPr="00E77E4B" w14:paraId="334553F5" w14:textId="77777777" w:rsidTr="00E77E4B">
        <w:trPr>
          <w:trHeight w:val="99"/>
          <w:jc w:val="center"/>
        </w:trPr>
        <w:tc>
          <w:tcPr>
            <w:tcW w:w="4823" w:type="dxa"/>
          </w:tcPr>
          <w:p w14:paraId="2EF6B551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Ingresos financieros</w:t>
            </w:r>
          </w:p>
        </w:tc>
        <w:tc>
          <w:tcPr>
            <w:tcW w:w="1531" w:type="dxa"/>
          </w:tcPr>
          <w:p w14:paraId="4996A504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$763</w:t>
            </w:r>
          </w:p>
        </w:tc>
      </w:tr>
      <w:tr w:rsidR="00E77E4B" w:rsidRPr="00E77E4B" w14:paraId="6BB77CDC" w14:textId="77777777" w:rsidTr="00E77E4B">
        <w:trPr>
          <w:trHeight w:val="99"/>
          <w:jc w:val="center"/>
        </w:trPr>
        <w:tc>
          <w:tcPr>
            <w:tcW w:w="4823" w:type="dxa"/>
          </w:tcPr>
          <w:p w14:paraId="05B2BF1D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t xml:space="preserve">Total de Ingresos </w:t>
            </w:r>
          </w:p>
        </w:tc>
        <w:tc>
          <w:tcPr>
            <w:tcW w:w="1531" w:type="dxa"/>
          </w:tcPr>
          <w:p w14:paraId="355A7E99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E77E4B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$10,511,053</w: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3DF67C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5925E8E8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40" w:hanging="432"/>
        <w:jc w:val="both"/>
        <w:rPr>
          <w:rFonts w:ascii="Encode Sans" w:hAnsi="Encode Sans"/>
          <w:b/>
          <w:color w:val="000000"/>
          <w:sz w:val="18"/>
          <w:szCs w:val="18"/>
        </w:rPr>
      </w:pPr>
    </w:p>
    <w:p w14:paraId="1E6501D9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40" w:hanging="432"/>
        <w:jc w:val="both"/>
        <w:rPr>
          <w:rFonts w:ascii="Encode Sans" w:hAnsi="Encode Sans"/>
          <w:color w:val="000000"/>
          <w:sz w:val="20"/>
          <w:szCs w:val="20"/>
        </w:rPr>
      </w:pPr>
      <w:r w:rsidRPr="00E77E4B">
        <w:rPr>
          <w:rFonts w:ascii="Encode Sans" w:hAnsi="Encode Sans"/>
          <w:b/>
          <w:color w:val="000000"/>
          <w:sz w:val="20"/>
          <w:szCs w:val="20"/>
        </w:rPr>
        <w:t>Gastos y Otras Pérdidas</w:t>
      </w:r>
      <w:r w:rsidRPr="00E77E4B">
        <w:rPr>
          <w:rFonts w:ascii="Encode Sans" w:hAnsi="Encode Sans"/>
          <w:color w:val="000000"/>
          <w:sz w:val="20"/>
          <w:szCs w:val="20"/>
        </w:rPr>
        <w:t>:</w:t>
      </w:r>
    </w:p>
    <w:p w14:paraId="24049516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color w:val="000000"/>
          <w:sz w:val="18"/>
          <w:szCs w:val="18"/>
        </w:rPr>
      </w:pPr>
      <w:r w:rsidRPr="00E77E4B">
        <w:rPr>
          <w:rFonts w:ascii="Encode Sans" w:hAnsi="Encode Sans"/>
          <w:color w:val="000000"/>
          <w:sz w:val="18"/>
          <w:szCs w:val="18"/>
        </w:rPr>
        <w:t>Los Gastos de Funcionamiento de El Colegio de Tamaulipas al mes de diciembre de 2022 fueron los siguientes:</w:t>
      </w:r>
    </w:p>
    <w:p w14:paraId="5ED829C2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ncode Sans" w:hAnsi="Encode Sans"/>
          <w:b/>
          <w:color w:val="000000"/>
          <w:sz w:val="20"/>
          <w:szCs w:val="20"/>
        </w:rPr>
      </w:pPr>
    </w:p>
    <w:tbl>
      <w:tblPr>
        <w:tblW w:w="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559"/>
      </w:tblGrid>
      <w:tr w:rsidR="00E77E4B" w:rsidRPr="00E77E4B" w14:paraId="05A27717" w14:textId="77777777" w:rsidTr="00EC0B4E">
        <w:trPr>
          <w:trHeight w:val="99"/>
          <w:jc w:val="center"/>
        </w:trPr>
        <w:tc>
          <w:tcPr>
            <w:tcW w:w="3306" w:type="dxa"/>
            <w:shd w:val="clear" w:color="auto" w:fill="D9D9D9" w:themeFill="background1" w:themeFillShade="D9"/>
          </w:tcPr>
          <w:p w14:paraId="25C6DD3B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21ED89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IMPORTE</w:t>
            </w:r>
          </w:p>
        </w:tc>
      </w:tr>
      <w:tr w:rsidR="00E77E4B" w:rsidRPr="00E77E4B" w14:paraId="25B4C71E" w14:textId="77777777" w:rsidTr="00EC0B4E">
        <w:trPr>
          <w:trHeight w:val="99"/>
          <w:jc w:val="center"/>
        </w:trPr>
        <w:tc>
          <w:tcPr>
            <w:tcW w:w="3306" w:type="dxa"/>
          </w:tcPr>
          <w:p w14:paraId="44BF6A6C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 xml:space="preserve">Servicios Personales </w:t>
            </w:r>
          </w:p>
        </w:tc>
        <w:tc>
          <w:tcPr>
            <w:tcW w:w="1559" w:type="dxa"/>
          </w:tcPr>
          <w:p w14:paraId="7E628C7E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$10,054,356</w:t>
            </w:r>
          </w:p>
        </w:tc>
      </w:tr>
      <w:tr w:rsidR="00E77E4B" w:rsidRPr="00E77E4B" w14:paraId="14D2E41D" w14:textId="77777777" w:rsidTr="00EC0B4E">
        <w:trPr>
          <w:trHeight w:val="99"/>
          <w:jc w:val="center"/>
        </w:trPr>
        <w:tc>
          <w:tcPr>
            <w:tcW w:w="3306" w:type="dxa"/>
          </w:tcPr>
          <w:p w14:paraId="2347A1CB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 xml:space="preserve">Materiales y Suministros </w:t>
            </w:r>
          </w:p>
        </w:tc>
        <w:tc>
          <w:tcPr>
            <w:tcW w:w="1559" w:type="dxa"/>
          </w:tcPr>
          <w:p w14:paraId="0E169EB3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252,367</w:t>
            </w:r>
          </w:p>
        </w:tc>
      </w:tr>
      <w:tr w:rsidR="00E77E4B" w:rsidRPr="00E77E4B" w14:paraId="10008B7D" w14:textId="77777777" w:rsidTr="00EC0B4E">
        <w:trPr>
          <w:trHeight w:val="99"/>
          <w:jc w:val="center"/>
        </w:trPr>
        <w:tc>
          <w:tcPr>
            <w:tcW w:w="3306" w:type="dxa"/>
          </w:tcPr>
          <w:p w14:paraId="7985F104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 xml:space="preserve">Servicios Generales </w:t>
            </w:r>
          </w:p>
        </w:tc>
        <w:tc>
          <w:tcPr>
            <w:tcW w:w="1559" w:type="dxa"/>
          </w:tcPr>
          <w:p w14:paraId="227C2768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1,003,403</w:t>
            </w:r>
          </w:p>
        </w:tc>
      </w:tr>
      <w:tr w:rsidR="00E77E4B" w:rsidRPr="00E77E4B" w14:paraId="69D22FD2" w14:textId="77777777" w:rsidTr="00EC0B4E">
        <w:trPr>
          <w:trHeight w:val="99"/>
          <w:jc w:val="center"/>
        </w:trPr>
        <w:tc>
          <w:tcPr>
            <w:tcW w:w="3306" w:type="dxa"/>
          </w:tcPr>
          <w:p w14:paraId="7FF3F18E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Depreciaciones</w:t>
            </w:r>
          </w:p>
        </w:tc>
        <w:tc>
          <w:tcPr>
            <w:tcW w:w="1559" w:type="dxa"/>
          </w:tcPr>
          <w:p w14:paraId="4C86C8CD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color w:val="000000"/>
                <w:sz w:val="18"/>
                <w:szCs w:val="18"/>
              </w:rPr>
              <w:t>210,396</w:t>
            </w:r>
          </w:p>
        </w:tc>
      </w:tr>
      <w:tr w:rsidR="00E77E4B" w:rsidRPr="00E77E4B" w14:paraId="270B02C7" w14:textId="77777777" w:rsidTr="00EC0B4E">
        <w:trPr>
          <w:trHeight w:val="99"/>
          <w:jc w:val="center"/>
        </w:trPr>
        <w:tc>
          <w:tcPr>
            <w:tcW w:w="3306" w:type="dxa"/>
          </w:tcPr>
          <w:p w14:paraId="3F8172D7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t xml:space="preserve">Total de Egresos </w:t>
            </w:r>
          </w:p>
        </w:tc>
        <w:tc>
          <w:tcPr>
            <w:tcW w:w="1559" w:type="dxa"/>
          </w:tcPr>
          <w:p w14:paraId="641F7CFE" w14:textId="77777777" w:rsidR="00E77E4B" w:rsidRPr="00E77E4B" w:rsidRDefault="00E77E4B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E77E4B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$11,520,522</w:t>
            </w:r>
            <w:r w:rsidRPr="00E77E4B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C765259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color w:val="000000"/>
          <w:sz w:val="20"/>
          <w:szCs w:val="20"/>
        </w:rPr>
      </w:pPr>
    </w:p>
    <w:p w14:paraId="12421A2B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0CF2A496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53A0D479" w14:textId="77777777" w:rsidR="00E77E4B" w:rsidRPr="00E77E4B" w:rsidRDefault="00E77E4B" w:rsidP="00E7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1FA9C635" w14:textId="77777777" w:rsidR="00DF01DA" w:rsidRPr="00E32960" w:rsidRDefault="00DF01DA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4F25A7C9" w14:textId="7F5D53A0" w:rsidR="00DF01DA" w:rsidRDefault="00DF01DA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3A5E1903" w14:textId="46F2538B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597BD1F6" w14:textId="7E32BBBB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7B58EE50" w14:textId="1DBB7D28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3CBD3861" w14:textId="4228BAB4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580C87FD" w14:textId="73C9CC6C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  <w:bookmarkStart w:id="0" w:name="_GoBack"/>
      <w:bookmarkEnd w:id="0"/>
    </w:p>
    <w:p w14:paraId="1FB4516F" w14:textId="63A4CF16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44A96EEF" w14:textId="3311AEE7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486F92DC" w14:textId="7B61CB93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71CBB572" w14:textId="2EFCB7BF" w:rsidR="00E77E4B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3021F26E" w14:textId="77777777" w:rsidR="00E77E4B" w:rsidRPr="00E32960" w:rsidRDefault="00E77E4B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</w:p>
    <w:p w14:paraId="72A29D43" w14:textId="77777777" w:rsidR="00540418" w:rsidRPr="00E32960" w:rsidRDefault="00540418" w:rsidP="00540418">
      <w:pPr>
        <w:pStyle w:val="ROMANOS"/>
        <w:spacing w:after="0" w:line="240" w:lineRule="exact"/>
        <w:ind w:left="1008" w:firstLine="0"/>
        <w:rPr>
          <w:rFonts w:ascii="Encode Sans" w:hAnsi="Encode Sans" w:cs="DIN Pro Regular"/>
          <w:sz w:val="20"/>
          <w:szCs w:val="20"/>
          <w:lang w:val="es-MX"/>
        </w:rPr>
      </w:pPr>
    </w:p>
    <w:p w14:paraId="63780BF9" w14:textId="77777777" w:rsidR="00540418" w:rsidRPr="00E3296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E32960">
        <w:rPr>
          <w:rFonts w:ascii="Encode Sans" w:hAnsi="Encode Sans" w:cs="DIN Pro Regular"/>
          <w:b/>
          <w:smallCaps/>
          <w:sz w:val="20"/>
          <w:szCs w:val="20"/>
        </w:rPr>
        <w:t>III)</w:t>
      </w:r>
      <w:r w:rsidRPr="00E32960">
        <w:rPr>
          <w:rFonts w:ascii="Encode Sans" w:hAnsi="Encode Sans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0F703A62" w14:textId="77777777" w:rsidR="00DF01DA" w:rsidRPr="00E32960" w:rsidRDefault="00DF01DA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5E96134E" w14:textId="77777777" w:rsidR="00B7069F" w:rsidRPr="00B7069F" w:rsidRDefault="00B7069F" w:rsidP="00B7069F">
      <w:pPr>
        <w:jc w:val="both"/>
        <w:rPr>
          <w:rFonts w:ascii="Encode Sans" w:hAnsi="Encode Sans"/>
          <w:sz w:val="18"/>
          <w:szCs w:val="18"/>
        </w:rPr>
      </w:pPr>
      <w:r w:rsidRPr="00B7069F">
        <w:rPr>
          <w:rFonts w:ascii="Encode Sans" w:hAnsi="Encode Sans"/>
          <w:sz w:val="18"/>
          <w:szCs w:val="18"/>
        </w:rPr>
        <w:t xml:space="preserve">Al 31 de diciembre del ejercicio 2022, se generó un Desahorro Acumulado de -$1,009,469 ya que al periodo que se informa, se han utilizado recursos de ingresos propios de remanentes de ejercicios anteriores para cubrir algunas adquisiciones y servicios, principalmente la adquisición de papelería por $27,795; material de limpieza pro $15,418; material </w:t>
      </w:r>
      <w:proofErr w:type="spellStart"/>
      <w:r w:rsidRPr="00B7069F">
        <w:rPr>
          <w:rFonts w:ascii="Encode Sans" w:hAnsi="Encode Sans"/>
          <w:sz w:val="18"/>
          <w:szCs w:val="18"/>
        </w:rPr>
        <w:t>sanitizante</w:t>
      </w:r>
      <w:proofErr w:type="spellEnd"/>
      <w:r w:rsidRPr="00B7069F">
        <w:rPr>
          <w:rFonts w:ascii="Encode Sans" w:hAnsi="Encode Sans"/>
          <w:sz w:val="18"/>
          <w:szCs w:val="18"/>
        </w:rPr>
        <w:t xml:space="preserve"> para la higiene y desinfección de las áreas de El </w:t>
      </w:r>
      <w:proofErr w:type="spellStart"/>
      <w:r w:rsidRPr="00B7069F">
        <w:rPr>
          <w:rFonts w:ascii="Encode Sans" w:hAnsi="Encode Sans"/>
          <w:sz w:val="18"/>
          <w:szCs w:val="18"/>
        </w:rPr>
        <w:t>Coltam</w:t>
      </w:r>
      <w:proofErr w:type="spellEnd"/>
      <w:r w:rsidRPr="00B7069F">
        <w:rPr>
          <w:rFonts w:ascii="Encode Sans" w:hAnsi="Encode Sans"/>
          <w:sz w:val="18"/>
          <w:szCs w:val="18"/>
        </w:rPr>
        <w:t xml:space="preserve"> por un monto de $17,354; combustible por $11,600; arrendamiento de multifuncionales por $29,223; servicios de vigilancia por $27,608; servicios profesionales para el pago de catedráticos externos por $176,762, conservación y mantenimiento del inmueble por $23,890 para el pulido de piso, pasamanos para el pasillo principal de acceso al </w:t>
      </w:r>
      <w:proofErr w:type="spellStart"/>
      <w:r w:rsidRPr="00B7069F">
        <w:rPr>
          <w:rFonts w:ascii="Encode Sans" w:hAnsi="Encode Sans"/>
          <w:sz w:val="18"/>
          <w:szCs w:val="18"/>
        </w:rPr>
        <w:t>Coltam</w:t>
      </w:r>
      <w:proofErr w:type="spellEnd"/>
      <w:r w:rsidRPr="00B7069F">
        <w:rPr>
          <w:rFonts w:ascii="Encode Sans" w:hAnsi="Encode Sans"/>
          <w:sz w:val="18"/>
          <w:szCs w:val="18"/>
        </w:rPr>
        <w:t>, ajuste de puertas, la adquisición de una computadora de escritorio Mac por $59,740; el pago de prima de antigüedad del Dr. Rodrigo Vera Vázquez, por la separación de su cargo al mes de septiembre, por un monto de $465,780 y, el pago de indemnizaciones de dos trabajadores en el mes de noviembre por un importe de $159,665.</w:t>
      </w:r>
    </w:p>
    <w:p w14:paraId="45CC649E" w14:textId="77777777" w:rsidR="00DF01DA" w:rsidRPr="00B7069F" w:rsidRDefault="00DF01DA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  <w:lang w:val="es-MX"/>
        </w:rPr>
      </w:pPr>
    </w:p>
    <w:p w14:paraId="4D3CD851" w14:textId="77777777" w:rsidR="00DF01DA" w:rsidRPr="00E32960" w:rsidRDefault="00DF01DA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0B62D862" w14:textId="77777777" w:rsidR="00540418" w:rsidRPr="00E32960" w:rsidRDefault="00540418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E32960">
        <w:rPr>
          <w:rFonts w:ascii="Encode Sans" w:hAnsi="Encode Sans" w:cs="DIN Pro Regular"/>
          <w:b/>
          <w:smallCaps/>
          <w:sz w:val="20"/>
          <w:szCs w:val="20"/>
        </w:rPr>
        <w:t>IV)</w:t>
      </w:r>
      <w:r w:rsidRPr="00E32960">
        <w:rPr>
          <w:rFonts w:ascii="Encode Sans" w:hAnsi="Encode Sans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6A13D0E3" w14:textId="77777777" w:rsidR="00DF01DA" w:rsidRPr="00E32960" w:rsidRDefault="00DF01DA" w:rsidP="00540418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p w14:paraId="0AAD1273" w14:textId="77777777" w:rsidR="00540418" w:rsidRPr="00E32960" w:rsidRDefault="00540418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  <w:r w:rsidRPr="00E32960">
        <w:rPr>
          <w:rFonts w:ascii="Encode Sans" w:hAnsi="Encode Sans" w:cs="DIN Pro Regular"/>
          <w:b/>
          <w:sz w:val="20"/>
          <w:szCs w:val="20"/>
          <w:lang w:val="es-MX"/>
        </w:rPr>
        <w:t>Efectivo y equivalentes</w:t>
      </w:r>
    </w:p>
    <w:p w14:paraId="2CA9876B" w14:textId="77777777" w:rsidR="005774F0" w:rsidRPr="00E32960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Encode Sans" w:hAnsi="Encode Sans" w:cs="DIN Pro Regular"/>
          <w:b/>
          <w:sz w:val="20"/>
          <w:szCs w:val="20"/>
          <w:lang w:val="es-MX"/>
        </w:rPr>
      </w:pPr>
      <w:r w:rsidRPr="00E32960">
        <w:rPr>
          <w:rFonts w:ascii="Encode Sans" w:hAnsi="Encode Sans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2BE4EB3F" w14:textId="77777777" w:rsidR="003F39C5" w:rsidRPr="00E3296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93"/>
        <w:gridCol w:w="1156"/>
        <w:gridCol w:w="1134"/>
      </w:tblGrid>
      <w:tr w:rsidR="005774F0" w:rsidRPr="00E32960" w14:paraId="6A942D30" w14:textId="77777777" w:rsidTr="00B7069F">
        <w:trPr>
          <w:cantSplit/>
          <w:trHeight w:val="200"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8219859" w14:textId="77777777" w:rsidR="005774F0" w:rsidRPr="00E32960" w:rsidRDefault="005774F0" w:rsidP="003F39C5">
            <w:pPr>
              <w:spacing w:after="0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BDE3440" w14:textId="77777777" w:rsidR="005774F0" w:rsidRPr="00E32960" w:rsidRDefault="0050622C" w:rsidP="00DF01DA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DF01DA"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6872B47" w14:textId="77777777" w:rsidR="00351DD9" w:rsidRPr="00E32960" w:rsidRDefault="005774F0" w:rsidP="00DF01DA">
            <w:pPr>
              <w:spacing w:after="0" w:line="224" w:lineRule="exact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DF01DA"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ES"/>
              </w:rPr>
              <w:t>1</w:t>
            </w:r>
          </w:p>
        </w:tc>
      </w:tr>
      <w:tr w:rsidR="005774F0" w:rsidRPr="00E32960" w14:paraId="08DEC982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87F1" w14:textId="77777777" w:rsidR="005774F0" w:rsidRPr="00E3296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hAnsi="Encode Sans"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0BE9" w14:textId="47F9D048" w:rsidR="005774F0" w:rsidRPr="00E32960" w:rsidRDefault="00B7069F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9794" w14:textId="7BBA1D42" w:rsidR="005774F0" w:rsidRPr="00E32960" w:rsidRDefault="00B7069F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30</w:t>
            </w:r>
          </w:p>
        </w:tc>
      </w:tr>
      <w:tr w:rsidR="005774F0" w:rsidRPr="00E32960" w14:paraId="07DDD7A2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314D" w14:textId="77777777" w:rsidR="005774F0" w:rsidRPr="00E3296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hAnsi="Encode Sans"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5634" w14:textId="6159E6FF" w:rsidR="005774F0" w:rsidRPr="00E32960" w:rsidRDefault="00B7069F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847,332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CCB3" w14:textId="430609AE" w:rsidR="005774F0" w:rsidRPr="00E32960" w:rsidRDefault="00B7069F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1,689,687</w:t>
            </w:r>
          </w:p>
        </w:tc>
      </w:tr>
      <w:tr w:rsidR="005774F0" w:rsidRPr="00E32960" w14:paraId="3CBC59A2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04D7" w14:textId="77777777" w:rsidR="005774F0" w:rsidRPr="00E32960" w:rsidRDefault="0020554C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hAnsi="Encode Sans"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A5A3" w14:textId="23045433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FE2" w14:textId="08DD54D1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E32960" w14:paraId="78AC3E36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6F19" w14:textId="77777777" w:rsidR="004C09C1" w:rsidRPr="00E32960" w:rsidRDefault="004C09C1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E45B" w14:textId="559CC4FF" w:rsidR="004C09C1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3B78" w14:textId="0B6988AE" w:rsidR="004C09C1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E32960" w14:paraId="6A018395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92BC" w14:textId="77777777" w:rsidR="005774F0" w:rsidRPr="00E32960" w:rsidRDefault="005774F0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E62D" w14:textId="430C4006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28D0" w14:textId="11AE1E8F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E32960" w14:paraId="6F8EFB72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EB08" w14:textId="77777777" w:rsidR="005774F0" w:rsidRPr="00E32960" w:rsidRDefault="00F4664C" w:rsidP="00F4664C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Depósitos de fondos de terceros en Garantía y/o Administración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6E11" w14:textId="6BA9779F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6C0D" w14:textId="59F6933B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E32960" w14:paraId="00DF6C95" w14:textId="77777777" w:rsidTr="00B7069F">
        <w:trPr>
          <w:cantSplit/>
          <w:trHeight w:val="299"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449D" w14:textId="77777777" w:rsidR="0020554C" w:rsidRPr="00E32960" w:rsidRDefault="0020554C">
            <w:pPr>
              <w:rPr>
                <w:rFonts w:ascii="Encode Sans" w:hAnsi="Encode Sans" w:cs="DIN Pro Regular"/>
                <w:sz w:val="20"/>
                <w:szCs w:val="20"/>
              </w:rPr>
            </w:pPr>
            <w:r w:rsidRPr="00E32960">
              <w:rPr>
                <w:rFonts w:ascii="Encode Sans" w:hAnsi="Encode Sans"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3325" w14:textId="59F3CC53" w:rsidR="0020554C" w:rsidRPr="00E32960" w:rsidRDefault="009F2543" w:rsidP="00B7069F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F2CC" w14:textId="058FB966" w:rsidR="0020554C" w:rsidRPr="00E32960" w:rsidRDefault="009F2543" w:rsidP="00B7069F">
            <w:pPr>
              <w:jc w:val="right"/>
              <w:rPr>
                <w:rFonts w:ascii="Encode Sans" w:hAnsi="Encode Sans" w:cs="DIN Pro Regular"/>
                <w:sz w:val="20"/>
                <w:szCs w:val="20"/>
              </w:rPr>
            </w:pPr>
            <w:r>
              <w:rPr>
                <w:rFonts w:ascii="Encode Sans" w:hAnsi="Encode Sans" w:cs="DIN Pro Regular"/>
                <w:sz w:val="20"/>
                <w:szCs w:val="20"/>
              </w:rPr>
              <w:t>0</w:t>
            </w:r>
          </w:p>
        </w:tc>
      </w:tr>
      <w:tr w:rsidR="005774F0" w:rsidRPr="00E32960" w14:paraId="05958CA3" w14:textId="77777777" w:rsidTr="00B7069F">
        <w:trPr>
          <w:cantSplit/>
          <w:jc w:val="center"/>
        </w:trPr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35E5" w14:textId="77777777" w:rsidR="005774F0" w:rsidRPr="00E32960" w:rsidRDefault="005774F0" w:rsidP="005774F0">
            <w:pPr>
              <w:spacing w:after="101" w:line="224" w:lineRule="exact"/>
              <w:jc w:val="both"/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</w:pPr>
            <w:r w:rsidRPr="00E32960">
              <w:rPr>
                <w:rFonts w:ascii="Encode Sans" w:eastAsia="Times New Roman" w:hAnsi="Encode Sans" w:cs="DIN Pro Regular"/>
                <w:b/>
                <w:sz w:val="20"/>
                <w:szCs w:val="20"/>
                <w:lang w:eastAsia="es-ES"/>
              </w:rPr>
              <w:t>Total de Efectivo y Equivalentes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5AA6" w14:textId="01AE3E50" w:rsidR="005774F0" w:rsidRPr="00E32960" w:rsidRDefault="009F2543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847,332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6A15" w14:textId="349CB7FE" w:rsidR="005774F0" w:rsidRPr="00E32960" w:rsidRDefault="008963C2" w:rsidP="00B7069F">
            <w:pPr>
              <w:spacing w:after="101" w:line="224" w:lineRule="exact"/>
              <w:jc w:val="right"/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</w:pPr>
            <w:r>
              <w:rPr>
                <w:rFonts w:ascii="Encode Sans" w:eastAsia="Times New Roman" w:hAnsi="Encode Sans" w:cs="DIN Pro Regular"/>
                <w:sz w:val="20"/>
                <w:szCs w:val="20"/>
                <w:lang w:eastAsia="es-ES"/>
              </w:rPr>
              <w:t>1,689,717</w:t>
            </w:r>
          </w:p>
        </w:tc>
      </w:tr>
    </w:tbl>
    <w:p w14:paraId="5540F6FF" w14:textId="77777777" w:rsidR="005774F0" w:rsidRPr="00E32960" w:rsidRDefault="005774F0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8506DCD" w14:textId="14992588" w:rsidR="00AE608D" w:rsidRDefault="00AE608D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44D902F5" w14:textId="77777777" w:rsidR="00BC0C53" w:rsidRPr="00BC0C53" w:rsidRDefault="00BC0C53" w:rsidP="00BC0C53">
      <w:pPr>
        <w:pStyle w:val="ROMANOS"/>
        <w:tabs>
          <w:tab w:val="clear" w:pos="720"/>
        </w:tabs>
        <w:spacing w:after="0" w:line="240" w:lineRule="exact"/>
        <w:ind w:left="709" w:hanging="1"/>
        <w:rPr>
          <w:rFonts w:ascii="Encode Sans" w:hAnsi="Encode Sans" w:cs="DIN Pro Regular"/>
          <w:bCs/>
          <w:sz w:val="20"/>
          <w:szCs w:val="20"/>
          <w:lang w:val="es-MX"/>
        </w:rPr>
      </w:pPr>
      <w:r w:rsidRPr="00BC0C53">
        <w:rPr>
          <w:rFonts w:ascii="Encode Sans" w:hAnsi="Encode Sans" w:cs="DIN Pro Regular"/>
          <w:bCs/>
          <w:sz w:val="20"/>
          <w:szCs w:val="20"/>
          <w:lang w:val="es-MX"/>
        </w:rPr>
        <w:t xml:space="preserve">Como se aprecia en el Estado de Flujos de Efectivo, las Actividades de Operación no varían con respecto al Ahorro/Desahorro del Periodo que se refleja en el Estado de Actividades, porque a la fecha no se han registrado movimientos financieros diferentes al Efectivo en Bancos-Tesorería. </w:t>
      </w:r>
    </w:p>
    <w:p w14:paraId="52419B2A" w14:textId="54533D81" w:rsidR="00BC0C53" w:rsidRPr="00BC0C53" w:rsidRDefault="00BC0C53" w:rsidP="00BC0C53">
      <w:pPr>
        <w:pStyle w:val="ROMANOS"/>
        <w:tabs>
          <w:tab w:val="clear" w:pos="720"/>
        </w:tabs>
        <w:spacing w:after="0" w:line="240" w:lineRule="exact"/>
        <w:ind w:left="709" w:hanging="1"/>
        <w:rPr>
          <w:rFonts w:ascii="Encode Sans" w:hAnsi="Encode Sans" w:cs="DIN Pro Regular"/>
          <w:bCs/>
          <w:sz w:val="20"/>
          <w:szCs w:val="20"/>
          <w:lang w:val="es-MX"/>
        </w:rPr>
      </w:pPr>
      <w:r w:rsidRPr="00BC0C53">
        <w:rPr>
          <w:rFonts w:ascii="Encode Sans" w:hAnsi="Encode Sans" w:cs="DIN Pro Regular"/>
          <w:bCs/>
          <w:sz w:val="20"/>
          <w:szCs w:val="20"/>
          <w:lang w:val="es-MX"/>
        </w:rPr>
        <w:t>La diferencia entre el saldo inicial respecto al final, se debe principalmente a que en el mes de diciembre se recibieron los recursos para el pago del 3% sobre nómina, retenciones de ISR y seguridad social, cubiertos en el mes de enero de 2023.</w:t>
      </w:r>
    </w:p>
    <w:p w14:paraId="724C7690" w14:textId="7A6D5F08" w:rsidR="00BC0C53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35B6D38" w14:textId="5EE3FF10" w:rsidR="00BC0C53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BBCF289" w14:textId="4AB156EC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0607DF8" w14:textId="60CD4B97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ED9B80C" w14:textId="4176762E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8A0AA09" w14:textId="46A8079E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739050D" w14:textId="21839698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50351B03" w14:textId="205A1B1B" w:rsidR="007F47B3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BCEAC8E" w14:textId="77777777" w:rsidR="007F47B3" w:rsidRPr="00E32960" w:rsidRDefault="007F47B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0913129" w14:textId="77777777" w:rsidR="00AE608D" w:rsidRPr="00E3296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  <w:r w:rsidRPr="00E32960">
        <w:rPr>
          <w:rFonts w:ascii="Encode Sans" w:hAnsi="Encode Sans" w:cs="DIN Pro Regular"/>
          <w:b/>
          <w:sz w:val="20"/>
          <w:szCs w:val="20"/>
          <w:lang w:val="es-MX"/>
        </w:rPr>
        <w:t>2.</w:t>
      </w:r>
      <w:r w:rsidRPr="00E32960">
        <w:rPr>
          <w:rFonts w:ascii="Encode Sans" w:hAnsi="Encode Sans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50C0E339" w14:textId="12D9F2DA" w:rsidR="00BC0C53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tbl>
      <w:tblPr>
        <w:tblW w:w="105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13"/>
        <w:gridCol w:w="709"/>
        <w:gridCol w:w="1071"/>
        <w:gridCol w:w="982"/>
        <w:gridCol w:w="1144"/>
        <w:gridCol w:w="776"/>
        <w:gridCol w:w="718"/>
        <w:gridCol w:w="770"/>
        <w:gridCol w:w="789"/>
        <w:gridCol w:w="655"/>
        <w:gridCol w:w="655"/>
        <w:gridCol w:w="676"/>
      </w:tblGrid>
      <w:tr w:rsidR="00BC0C53" w:rsidRPr="00BC0C53" w14:paraId="057E60A5" w14:textId="77777777" w:rsidTr="00F350B0">
        <w:trPr>
          <w:trHeight w:val="538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CE383EB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CÓDIGO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F489A33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NOMBRE DE LA CUENTA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506979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FECHA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AEB23B8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No. FACTURA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9C61EBC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NOMBRE DEL PROVEEDOR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70960AC7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DESCRIPCIÓN DEL BIEN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728777E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ÁREA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7CF8B5" w14:textId="77777777" w:rsidR="00BC0C53" w:rsidRPr="00BC0C53" w:rsidRDefault="00BC0C53" w:rsidP="00EC0B4E">
            <w:pPr>
              <w:spacing w:after="0" w:line="240" w:lineRule="auto"/>
              <w:ind w:left="-95" w:right="-108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NÚM. DE UNIDADES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335E3316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COSTO UNITARIO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3FDAAC3B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IMPORTE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430E3A16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% Recurso Federal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13D731FD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% Recurso Estatal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1A58223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sz w:val="12"/>
                <w:szCs w:val="12"/>
              </w:rPr>
            </w:pPr>
            <w:r w:rsidRPr="00BC0C53">
              <w:rPr>
                <w:rFonts w:ascii="Encode Sans" w:hAnsi="Encode Sans"/>
                <w:b/>
                <w:sz w:val="12"/>
                <w:szCs w:val="12"/>
              </w:rPr>
              <w:t>% Recurso Ingresos Propios</w:t>
            </w:r>
          </w:p>
        </w:tc>
      </w:tr>
      <w:tr w:rsidR="00BC0C53" w:rsidRPr="00BC0C53" w14:paraId="7E196F50" w14:textId="77777777" w:rsidTr="00F350B0">
        <w:trPr>
          <w:trHeight w:val="1031"/>
        </w:trPr>
        <w:tc>
          <w:tcPr>
            <w:tcW w:w="710" w:type="dxa"/>
            <w:vAlign w:val="center"/>
          </w:tcPr>
          <w:p w14:paraId="5C4E4AF1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5151</w:t>
            </w:r>
          </w:p>
        </w:tc>
        <w:tc>
          <w:tcPr>
            <w:tcW w:w="913" w:type="dxa"/>
            <w:vAlign w:val="center"/>
          </w:tcPr>
          <w:p w14:paraId="429DF7D0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Equipo de cómputo y de tecnologías de la información</w:t>
            </w:r>
          </w:p>
        </w:tc>
        <w:tc>
          <w:tcPr>
            <w:tcW w:w="709" w:type="dxa"/>
            <w:vAlign w:val="center"/>
          </w:tcPr>
          <w:p w14:paraId="4138AE7E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4-05-2022</w:t>
            </w:r>
          </w:p>
        </w:tc>
        <w:tc>
          <w:tcPr>
            <w:tcW w:w="1071" w:type="dxa"/>
            <w:vAlign w:val="center"/>
          </w:tcPr>
          <w:p w14:paraId="368B0000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AC92985F-4B53-4FA5-87E1-276C52660DE8</w:t>
            </w:r>
          </w:p>
        </w:tc>
        <w:tc>
          <w:tcPr>
            <w:tcW w:w="982" w:type="dxa"/>
            <w:vAlign w:val="center"/>
          </w:tcPr>
          <w:p w14:paraId="0D8BCCE1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Roberto de la Fuente Reta</w:t>
            </w:r>
          </w:p>
        </w:tc>
        <w:tc>
          <w:tcPr>
            <w:tcW w:w="1144" w:type="dxa"/>
            <w:vAlign w:val="center"/>
          </w:tcPr>
          <w:p w14:paraId="473F9527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  <w:lang w:val="en-US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Computadora de escritorio</w:t>
            </w:r>
            <w:r w:rsidRPr="00BC0C53">
              <w:rPr>
                <w:rFonts w:ascii="Encode Sans" w:eastAsia="Arial Narrow" w:hAnsi="Encode Sans" w:cs="Arial Narrow"/>
                <w:sz w:val="14"/>
                <w:szCs w:val="14"/>
                <w:lang w:val="en-US"/>
              </w:rPr>
              <w:t xml:space="preserve"> Mac</w:t>
            </w:r>
          </w:p>
        </w:tc>
        <w:tc>
          <w:tcPr>
            <w:tcW w:w="776" w:type="dxa"/>
            <w:vAlign w:val="center"/>
          </w:tcPr>
          <w:p w14:paraId="6D49C298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 xml:space="preserve">El </w:t>
            </w:r>
            <w:proofErr w:type="spellStart"/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Coltam</w:t>
            </w:r>
            <w:proofErr w:type="spellEnd"/>
          </w:p>
        </w:tc>
        <w:tc>
          <w:tcPr>
            <w:tcW w:w="718" w:type="dxa"/>
            <w:vAlign w:val="center"/>
          </w:tcPr>
          <w:p w14:paraId="41BB41B9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1</w:t>
            </w:r>
          </w:p>
        </w:tc>
        <w:tc>
          <w:tcPr>
            <w:tcW w:w="770" w:type="dxa"/>
            <w:vAlign w:val="center"/>
          </w:tcPr>
          <w:p w14:paraId="47D51D77" w14:textId="77777777" w:rsidR="00BC0C53" w:rsidRPr="00BC0C53" w:rsidRDefault="00BC0C53" w:rsidP="00EC0B4E">
            <w:pPr>
              <w:spacing w:after="0" w:line="240" w:lineRule="auto"/>
              <w:jc w:val="right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$59,740</w:t>
            </w:r>
          </w:p>
        </w:tc>
        <w:tc>
          <w:tcPr>
            <w:tcW w:w="789" w:type="dxa"/>
            <w:vAlign w:val="center"/>
          </w:tcPr>
          <w:p w14:paraId="55D82E1A" w14:textId="77777777" w:rsidR="00BC0C53" w:rsidRPr="00BC0C53" w:rsidRDefault="00BC0C53" w:rsidP="00EC0B4E">
            <w:pPr>
              <w:spacing w:after="0" w:line="240" w:lineRule="auto"/>
              <w:jc w:val="right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$59,740</w:t>
            </w:r>
          </w:p>
        </w:tc>
        <w:tc>
          <w:tcPr>
            <w:tcW w:w="655" w:type="dxa"/>
            <w:vAlign w:val="center"/>
          </w:tcPr>
          <w:p w14:paraId="616D8D69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14:paraId="42D6D98C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14:paraId="4764B8FC" w14:textId="77777777" w:rsidR="00BC0C53" w:rsidRPr="00BC0C53" w:rsidRDefault="00BC0C53" w:rsidP="00EC0B4E">
            <w:pPr>
              <w:spacing w:after="0" w:line="240" w:lineRule="auto"/>
              <w:jc w:val="center"/>
              <w:rPr>
                <w:rFonts w:ascii="Encode Sans" w:eastAsia="Arial Narrow" w:hAnsi="Encode Sans" w:cs="Arial Narrow"/>
                <w:sz w:val="14"/>
                <w:szCs w:val="14"/>
              </w:rPr>
            </w:pPr>
            <w:r w:rsidRPr="00BC0C53">
              <w:rPr>
                <w:rFonts w:ascii="Encode Sans" w:eastAsia="Arial Narrow" w:hAnsi="Encode Sans" w:cs="Arial Narrow"/>
                <w:sz w:val="14"/>
                <w:szCs w:val="14"/>
              </w:rPr>
              <w:t>100%</w:t>
            </w:r>
          </w:p>
        </w:tc>
      </w:tr>
    </w:tbl>
    <w:p w14:paraId="4E46534F" w14:textId="7AF6EDCA" w:rsidR="00BC0C53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E0D5464" w14:textId="106B83D5" w:rsidR="00BC0C53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5C49EAF5" w14:textId="77777777" w:rsidR="00BC0C53" w:rsidRPr="00E32960" w:rsidRDefault="00BC0C53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7FF4615" w14:textId="77777777" w:rsidR="003F39C5" w:rsidRPr="00E3296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sz w:val="20"/>
          <w:szCs w:val="20"/>
          <w:lang w:val="es-MX"/>
        </w:rPr>
      </w:pPr>
      <w:r w:rsidRPr="00E32960">
        <w:rPr>
          <w:rFonts w:ascii="Encode Sans" w:hAnsi="Encode Sans" w:cs="DIN Pro Regular"/>
          <w:b/>
          <w:sz w:val="20"/>
          <w:szCs w:val="20"/>
          <w:lang w:val="es-MX"/>
        </w:rPr>
        <w:t xml:space="preserve">3.- </w:t>
      </w:r>
      <w:r w:rsidRPr="00E32960">
        <w:rPr>
          <w:rFonts w:ascii="Encode Sans" w:hAnsi="Encode Sans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373059EA" w14:textId="77777777" w:rsidR="003F39C5" w:rsidRPr="00E32960" w:rsidRDefault="003F39C5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203"/>
        <w:gridCol w:w="1134"/>
      </w:tblGrid>
      <w:tr w:rsidR="003F39C5" w:rsidRPr="00E32960" w14:paraId="13ED625D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4F62805" w14:textId="77777777" w:rsidR="003F39C5" w:rsidRPr="00E3296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026A22A2" w14:textId="77777777" w:rsidR="003F39C5" w:rsidRPr="00E32960" w:rsidRDefault="0050622C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202</w:t>
            </w:r>
            <w:r w:rsidR="00DF01DA" w:rsidRPr="00E3296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CBF5A06" w14:textId="77777777" w:rsidR="003F39C5" w:rsidRPr="00E32960" w:rsidRDefault="003F39C5" w:rsidP="00DF01DA">
            <w:pPr>
              <w:pStyle w:val="Texto"/>
              <w:spacing w:after="0" w:line="240" w:lineRule="exact"/>
              <w:ind w:firstLine="0"/>
              <w:jc w:val="center"/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E3296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2</w:t>
            </w:r>
            <w:r w:rsidR="00DF01DA" w:rsidRPr="00E32960">
              <w:rPr>
                <w:rFonts w:ascii="Encode Sans" w:hAnsi="Encode Sans" w:cs="DIN Pro Regular"/>
                <w:b/>
                <w:color w:val="FFFFFF"/>
                <w:sz w:val="20"/>
                <w:lang w:val="es-MX"/>
              </w:rPr>
              <w:t>1</w:t>
            </w:r>
          </w:p>
        </w:tc>
      </w:tr>
      <w:tr w:rsidR="00BC0C53" w:rsidRPr="00E32960" w14:paraId="3462C20F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D86" w14:textId="77777777" w:rsidR="00BC0C53" w:rsidRPr="00E32960" w:rsidRDefault="00BC0C53" w:rsidP="00BC0C53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C8F2" w14:textId="01872191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Cs w:val="18"/>
                <w:lang w:val="es-MX"/>
              </w:rPr>
            </w:pPr>
            <w:r w:rsidRPr="00A519E7">
              <w:rPr>
                <w:rFonts w:ascii="Encode Sans" w:hAnsi="Encode Sans"/>
                <w:b/>
                <w:bCs/>
                <w:szCs w:val="18"/>
              </w:rPr>
              <w:t>-1,009,469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DFC0" w14:textId="381F7A23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Cs w:val="18"/>
                <w:lang w:val="es-MX"/>
              </w:rPr>
            </w:pPr>
            <w:r w:rsidRPr="00A519E7">
              <w:rPr>
                <w:rFonts w:ascii="Encode Sans" w:hAnsi="Encode Sans"/>
                <w:b/>
                <w:bCs/>
                <w:szCs w:val="18"/>
              </w:rPr>
              <w:t>82,782</w:t>
            </w:r>
          </w:p>
        </w:tc>
      </w:tr>
      <w:tr w:rsidR="003F39C5" w:rsidRPr="00E32960" w14:paraId="3DD3743B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9649" w14:textId="77777777" w:rsidR="003F39C5" w:rsidRPr="00E3296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4A61" w14:textId="77777777" w:rsidR="003F39C5" w:rsidRPr="00A519E7" w:rsidRDefault="003F39C5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5F9A" w14:textId="77777777" w:rsidR="003F39C5" w:rsidRPr="00A519E7" w:rsidRDefault="003F39C5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</w:p>
        </w:tc>
      </w:tr>
      <w:tr w:rsidR="00BC0C53" w:rsidRPr="00E32960" w14:paraId="32DDD4A4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DABD" w14:textId="77777777" w:rsidR="00BC0C53" w:rsidRPr="00E32960" w:rsidRDefault="00BC0C53" w:rsidP="00BC0C53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Depreciación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86A9" w14:textId="56990ED6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210,396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0EE" w14:textId="48DB0F71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179,138</w:t>
            </w:r>
          </w:p>
        </w:tc>
      </w:tr>
      <w:tr w:rsidR="00BC0C53" w:rsidRPr="00E32960" w14:paraId="6D26EF71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6AAD" w14:textId="77777777" w:rsidR="00BC0C53" w:rsidRPr="00E32960" w:rsidRDefault="00BC0C53" w:rsidP="00BC0C53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Amortización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32E" w14:textId="16EC4AE1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EBA" w14:textId="020151A4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0</w:t>
            </w:r>
          </w:p>
        </w:tc>
      </w:tr>
      <w:tr w:rsidR="00BC0C53" w:rsidRPr="00E32960" w14:paraId="6507FB62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B525" w14:textId="77777777" w:rsidR="00BC0C53" w:rsidRPr="00E32960" w:rsidRDefault="00BC0C53" w:rsidP="00BC0C53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FFEB" w14:textId="07A5A107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189,121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AC0B" w14:textId="781F2F9B" w:rsidR="00BC0C53" w:rsidRPr="00A519E7" w:rsidRDefault="00BC0C53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205,797</w:t>
            </w:r>
          </w:p>
        </w:tc>
      </w:tr>
      <w:tr w:rsidR="003F39C5" w:rsidRPr="00E32960" w14:paraId="2029D611" w14:textId="77777777" w:rsidTr="00A519E7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D330" w14:textId="77777777" w:rsidR="003F39C5" w:rsidRPr="00E32960" w:rsidRDefault="003F39C5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CA8F" w14:textId="695249CF" w:rsidR="003F39C5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 w:cs="DIN Pro Regular"/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5A4" w14:textId="14E67234" w:rsidR="003F39C5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 w:cs="DIN Pro Regular"/>
                <w:szCs w:val="18"/>
                <w:lang w:val="es-MX"/>
              </w:rPr>
              <w:t>0</w:t>
            </w:r>
          </w:p>
        </w:tc>
      </w:tr>
      <w:tr w:rsidR="003F39C5" w:rsidRPr="00E32960" w14:paraId="622BA3C9" w14:textId="77777777" w:rsidTr="00A519E7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1A94" w14:textId="77777777" w:rsidR="003F39C5" w:rsidRPr="00E32960" w:rsidRDefault="003D23FC" w:rsidP="00264F1F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4F6D" w14:textId="574ECB3C" w:rsidR="003F39C5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 w:cs="DIN Pro Regular"/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A9CC" w14:textId="04D7A15B" w:rsidR="003F39C5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 w:cs="DIN Pro Regular"/>
                <w:szCs w:val="18"/>
                <w:lang w:val="es-MX"/>
              </w:rPr>
              <w:t>0</w:t>
            </w:r>
          </w:p>
        </w:tc>
      </w:tr>
      <w:tr w:rsidR="00A519E7" w:rsidRPr="00E32960" w14:paraId="5046F9F3" w14:textId="77777777" w:rsidTr="00A519E7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31E7" w14:textId="77777777" w:rsidR="00A519E7" w:rsidRPr="00E32960" w:rsidRDefault="00A519E7" w:rsidP="00A519E7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310D" w14:textId="7DE3D350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9A29" w14:textId="282E9BBA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-261,325</w:t>
            </w:r>
          </w:p>
        </w:tc>
      </w:tr>
      <w:tr w:rsidR="00A519E7" w:rsidRPr="00E32960" w14:paraId="1E8E61E8" w14:textId="77777777" w:rsidTr="00A519E7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2E5A" w14:textId="767CA0CF" w:rsidR="00A519E7" w:rsidRPr="00E32960" w:rsidRDefault="00A519E7" w:rsidP="00A519E7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>
              <w:rPr>
                <w:rFonts w:ascii="Encode Sans" w:hAnsi="Encode Sans" w:cs="DIN Pro Regular"/>
                <w:sz w:val="20"/>
                <w:lang w:val="es-MX"/>
              </w:rPr>
              <w:t>Partidas extraordinarias (otras aplicaciones, otros orígenes)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03FF" w14:textId="1141E3A8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/>
                <w:szCs w:val="18"/>
              </w:rPr>
            </w:pPr>
            <w:r w:rsidRPr="00A519E7">
              <w:rPr>
                <w:rFonts w:ascii="Encode Sans" w:hAnsi="Encode Sans"/>
                <w:szCs w:val="18"/>
              </w:rPr>
              <w:t>-171,931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042E" w14:textId="27C75AA8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/>
                <w:szCs w:val="18"/>
              </w:rPr>
            </w:pPr>
            <w:r w:rsidRPr="00A519E7">
              <w:rPr>
                <w:rFonts w:ascii="Encode Sans" w:hAnsi="Encode Sans"/>
                <w:szCs w:val="18"/>
              </w:rPr>
              <w:t>-533,945</w:t>
            </w:r>
          </w:p>
        </w:tc>
      </w:tr>
      <w:tr w:rsidR="00A519E7" w:rsidRPr="00E32960" w14:paraId="334822B2" w14:textId="77777777" w:rsidTr="00A519E7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019A" w14:textId="7B03EB82" w:rsidR="00A519E7" w:rsidRPr="00E32960" w:rsidRDefault="00A519E7" w:rsidP="00A519E7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sz w:val="20"/>
                <w:lang w:val="es-MX"/>
              </w:rPr>
            </w:pPr>
            <w:r>
              <w:rPr>
                <w:rFonts w:ascii="Encode Sans" w:hAnsi="Encode Sans" w:cs="DIN Pro Regular"/>
                <w:sz w:val="20"/>
                <w:lang w:val="es-MX"/>
              </w:rPr>
              <w:t>Otros ingresos y beneficios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4F94" w14:textId="6F573375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-763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CA6A" w14:textId="7F5DFE05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szCs w:val="18"/>
                <w:lang w:val="es-MX"/>
              </w:rPr>
            </w:pPr>
            <w:r w:rsidRPr="00A519E7">
              <w:rPr>
                <w:rFonts w:ascii="Encode Sans" w:hAnsi="Encode Sans"/>
                <w:szCs w:val="18"/>
              </w:rPr>
              <w:t>-3,244</w:t>
            </w:r>
          </w:p>
        </w:tc>
      </w:tr>
      <w:tr w:rsidR="00A519E7" w:rsidRPr="00E32960" w14:paraId="007A96FB" w14:textId="77777777" w:rsidTr="00A519E7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BE36" w14:textId="77777777" w:rsidR="00A519E7" w:rsidRPr="00E32960" w:rsidRDefault="00A519E7" w:rsidP="00A519E7">
            <w:pPr>
              <w:pStyle w:val="Texto"/>
              <w:spacing w:after="0" w:line="240" w:lineRule="exact"/>
              <w:ind w:firstLine="0"/>
              <w:rPr>
                <w:rFonts w:ascii="Encode Sans" w:hAnsi="Encode Sans" w:cs="DIN Pro Regular"/>
                <w:b/>
                <w:sz w:val="20"/>
                <w:lang w:val="es-MX"/>
              </w:rPr>
            </w:pPr>
            <w:r w:rsidRPr="00E32960">
              <w:rPr>
                <w:rFonts w:ascii="Encode Sans" w:hAnsi="Encode Sans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FCC8" w14:textId="60ECA744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Cs w:val="18"/>
                <w:lang w:val="es-MX"/>
              </w:rPr>
            </w:pPr>
            <w:r w:rsidRPr="00A519E7">
              <w:rPr>
                <w:rFonts w:ascii="Encode Sans" w:hAnsi="Encode Sans"/>
                <w:b/>
                <w:bCs/>
              </w:rPr>
              <w:t>-782,645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2BFF" w14:textId="71D9D469" w:rsidR="00A519E7" w:rsidRPr="00A519E7" w:rsidRDefault="00A519E7" w:rsidP="00A519E7">
            <w:pPr>
              <w:pStyle w:val="Texto"/>
              <w:spacing w:after="0" w:line="240" w:lineRule="exact"/>
              <w:ind w:firstLine="0"/>
              <w:jc w:val="right"/>
              <w:rPr>
                <w:rFonts w:ascii="Encode Sans" w:hAnsi="Encode Sans" w:cs="DIN Pro Regular"/>
                <w:b/>
                <w:bCs/>
                <w:szCs w:val="18"/>
                <w:lang w:val="es-MX"/>
              </w:rPr>
            </w:pPr>
            <w:r w:rsidRPr="00A519E7">
              <w:rPr>
                <w:rFonts w:ascii="Encode Sans" w:hAnsi="Encode Sans"/>
                <w:b/>
                <w:bCs/>
              </w:rPr>
              <w:t>-330,797</w:t>
            </w:r>
          </w:p>
        </w:tc>
      </w:tr>
    </w:tbl>
    <w:p w14:paraId="79FEC2C7" w14:textId="77777777" w:rsidR="00AE608D" w:rsidRPr="00E32960" w:rsidRDefault="00AE608D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D834892" w14:textId="77777777" w:rsidR="00D846EF" w:rsidRPr="00E32960" w:rsidRDefault="00D846E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083DD2E" w14:textId="77777777" w:rsidR="00DF01DA" w:rsidRPr="00E32960" w:rsidRDefault="00DF01DA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DC92D3E" w14:textId="77777777" w:rsidR="00010BEF" w:rsidRPr="00E32960" w:rsidRDefault="00010BEF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9D95CFE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22D16254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55B5F347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4042BE90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5B9576FF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00308EE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5F7A4257" w14:textId="77777777" w:rsidR="002164CC" w:rsidRPr="00E32960" w:rsidRDefault="002164CC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04FE010" w14:textId="5306887C" w:rsidR="00DF01DA" w:rsidRDefault="00DF01DA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CAEE87F" w14:textId="1D1A15BF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CC1106A" w14:textId="659F65AF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2F0CC6BD" w14:textId="1831042C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2B79D8B6" w14:textId="7C7B97F4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2C8163AD" w14:textId="7AD9BD62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E435B21" w14:textId="490BC4A6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6383EEF7" w14:textId="577371B1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2DD65BA" w14:textId="02943C8F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BE3DEF8" w14:textId="3FED903A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17C2E5DF" w14:textId="2AF95363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A00B95C" w14:textId="48D3C155" w:rsidR="00A519E7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7EACBB95" w14:textId="77777777" w:rsidR="00A519E7" w:rsidRPr="00E32960" w:rsidRDefault="00A519E7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00B50FA2" w14:textId="77777777" w:rsidR="00DF01DA" w:rsidRPr="00E32960" w:rsidRDefault="00DF01DA" w:rsidP="000E6439">
      <w:pPr>
        <w:pStyle w:val="ROMANOS"/>
        <w:spacing w:after="0" w:line="240" w:lineRule="exact"/>
        <w:ind w:left="1140"/>
        <w:rPr>
          <w:rFonts w:ascii="Encode Sans" w:hAnsi="Encode Sans" w:cs="DIN Pro Regular"/>
          <w:b/>
          <w:sz w:val="20"/>
          <w:szCs w:val="20"/>
          <w:lang w:val="es-MX"/>
        </w:rPr>
      </w:pPr>
    </w:p>
    <w:p w14:paraId="3D2575CB" w14:textId="77777777" w:rsidR="00540418" w:rsidRPr="00E32960" w:rsidRDefault="00540418" w:rsidP="002C576A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  <w:r w:rsidRPr="00E32960">
        <w:rPr>
          <w:rFonts w:ascii="Encode Sans" w:hAnsi="Encode Sans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E32960">
        <w:rPr>
          <w:rFonts w:ascii="Encode Sans" w:hAnsi="Encode Sans" w:cs="DIN Pro Regular"/>
          <w:b/>
          <w:smallCaps/>
          <w:sz w:val="20"/>
          <w:szCs w:val="20"/>
        </w:rPr>
        <w:t>:</w:t>
      </w:r>
    </w:p>
    <w:p w14:paraId="6124D293" w14:textId="77777777" w:rsidR="00174108" w:rsidRPr="00E32960" w:rsidRDefault="00174108" w:rsidP="002C576A">
      <w:pPr>
        <w:pStyle w:val="INCISO"/>
        <w:spacing w:after="0" w:line="240" w:lineRule="exact"/>
        <w:ind w:left="360"/>
        <w:rPr>
          <w:rFonts w:ascii="Encode Sans" w:hAnsi="Encode Sans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E32960" w14:paraId="47F5315E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CAF30EF" w14:textId="23449CD7" w:rsidR="002164CC" w:rsidRPr="00E32960" w:rsidRDefault="00A519E7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El Colegio de Tamaulipas</w:t>
            </w:r>
          </w:p>
        </w:tc>
      </w:tr>
      <w:tr w:rsidR="002164CC" w:rsidRPr="00E32960" w14:paraId="0623533A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473B63F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E32960" w14:paraId="6FC8624A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43C7E5D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2022</w:t>
            </w:r>
          </w:p>
        </w:tc>
      </w:tr>
      <w:tr w:rsidR="002164CC" w:rsidRPr="00E32960" w14:paraId="584E31B9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56FAD09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E32960" w14:paraId="531E18FF" w14:textId="77777777" w:rsidTr="00A519E7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5EFF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FD8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7D4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63E5A741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44B1C554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76C" w14:textId="44E1CB5E" w:rsidR="002164CC" w:rsidRPr="00E32960" w:rsidRDefault="002164CC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A519E7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10,510,290</w:t>
            </w:r>
          </w:p>
        </w:tc>
      </w:tr>
      <w:tr w:rsidR="002164CC" w:rsidRPr="00E32960" w14:paraId="055F459F" w14:textId="77777777" w:rsidTr="00A519E7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D8A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AAC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5EB" w14:textId="77777777" w:rsidR="002164CC" w:rsidRPr="00E32960" w:rsidRDefault="002164CC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10FA8B2D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2FE91CB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8F4" w14:textId="514D12E9" w:rsidR="002164CC" w:rsidRPr="00E32960" w:rsidRDefault="00A519E7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$763</w:t>
            </w:r>
          </w:p>
        </w:tc>
      </w:tr>
      <w:tr w:rsidR="002164CC" w:rsidRPr="00E32960" w14:paraId="606BF8DD" w14:textId="77777777" w:rsidTr="00A519E7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9EB6D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E3296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A9A2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191" w14:textId="6A6524AF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E32960" w14:paraId="5E911FFD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7112D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B7D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Incremento por variación de inventarios.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A079" w14:textId="453D3F64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F11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60B29F1A" w14:textId="77777777" w:rsidTr="00A519E7">
        <w:trPr>
          <w:trHeight w:val="49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50B53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D89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Disminución del exceso de estimaciones por pérdidas o deterioro u obsolescencia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4F6" w14:textId="59B5B5CB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539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1F4BB93D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A444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194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28A" w14:textId="2B0C1E1D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7EE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36FF76D2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E2058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8E0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919" w14:textId="0C884363" w:rsidR="002164CC" w:rsidRPr="00E32960" w:rsidRDefault="002164CC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A519E7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$763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381C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A519E7" w:rsidRPr="00E32960" w14:paraId="21B7CA47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4B8D5" w14:textId="03EC89E4" w:rsidR="00A519E7" w:rsidRPr="00E32960" w:rsidRDefault="00A519E7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2.6         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AFF3" w14:textId="0535ED63" w:rsidR="00A519E7" w:rsidRPr="00E32960" w:rsidRDefault="00A519E7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ingresos contables no presupuestarios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EC2" w14:textId="77777777" w:rsidR="00A519E7" w:rsidRPr="00E32960" w:rsidRDefault="00A519E7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9E60" w14:textId="77777777" w:rsidR="00A519E7" w:rsidRPr="00E32960" w:rsidRDefault="00A519E7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7C4C3905" w14:textId="77777777" w:rsidTr="00A519E7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2584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EC93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C960" w14:textId="77777777" w:rsidR="002164CC" w:rsidRPr="00E32960" w:rsidRDefault="002164CC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1647E466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3346A28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564" w14:textId="41ECE596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$0</w:t>
            </w:r>
          </w:p>
        </w:tc>
      </w:tr>
      <w:tr w:rsidR="002164CC" w:rsidRPr="00E32960" w14:paraId="4CAB3526" w14:textId="77777777" w:rsidTr="00A519E7">
        <w:trPr>
          <w:gridAfter w:val="2"/>
          <w:wAfter w:w="221" w:type="dxa"/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1D314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EAE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FF1" w14:textId="0AEC118F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E32960" w14:paraId="73D02F3B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2E046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5BB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AC6" w14:textId="1D6A5851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7F3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19CDA419" w14:textId="77777777" w:rsidTr="00A519E7">
        <w:trPr>
          <w:trHeight w:val="3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0CEFE" w14:textId="77777777" w:rsidR="002164CC" w:rsidRPr="00E32960" w:rsidRDefault="002164CC" w:rsidP="002164CC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0C2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F0" w14:textId="13CAEC34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2164CC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1BF" w14:textId="77777777" w:rsidR="002164CC" w:rsidRPr="00E32960" w:rsidRDefault="002164CC" w:rsidP="002164CC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593949AA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000B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758DF" w14:textId="77777777" w:rsidR="002164CC" w:rsidRPr="00E32960" w:rsidRDefault="002164CC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E32960" w14:paraId="479297CD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05CBDE38" w14:textId="77777777" w:rsidR="002164CC" w:rsidRPr="00E32960" w:rsidRDefault="002164CC" w:rsidP="002164CC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D8D" w14:textId="653CD931" w:rsidR="002164CC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$10,511,053</w:t>
            </w:r>
          </w:p>
        </w:tc>
      </w:tr>
    </w:tbl>
    <w:p w14:paraId="5DD67DCB" w14:textId="77777777" w:rsidR="007006CA" w:rsidRPr="00E32960" w:rsidRDefault="007075A0" w:rsidP="007006CA">
      <w:pPr>
        <w:spacing w:after="0"/>
        <w:rPr>
          <w:rFonts w:ascii="Encode Sans" w:hAnsi="Encode Sans" w:cs="DIN Pro Regular"/>
          <w:sz w:val="20"/>
          <w:szCs w:val="20"/>
        </w:rPr>
      </w:pPr>
      <w:r w:rsidRPr="00E32960">
        <w:rPr>
          <w:rFonts w:ascii="Encode Sans" w:hAnsi="Encode Sans" w:cs="DIN Pro Regular"/>
          <w:sz w:val="20"/>
          <w:szCs w:val="20"/>
        </w:rPr>
        <w:br w:type="textWrapping" w:clear="all"/>
      </w:r>
      <w:r w:rsidR="00C80DE1" w:rsidRPr="00E32960">
        <w:rPr>
          <w:rFonts w:ascii="Encode Sans" w:hAnsi="Encode Sans" w:cs="DIN Pro Regular"/>
          <w:sz w:val="20"/>
          <w:szCs w:val="20"/>
        </w:rPr>
        <w:t xml:space="preserve">                           </w:t>
      </w:r>
    </w:p>
    <w:p w14:paraId="08A4CB49" w14:textId="77777777" w:rsidR="000C7E64" w:rsidRPr="00E32960" w:rsidRDefault="000C7E64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0967677D" w14:textId="6AD43305" w:rsidR="00DF01DA" w:rsidRDefault="00DF01DA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69B6467E" w14:textId="10BB3D66" w:rsidR="00EF7F08" w:rsidRDefault="00EF7F08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7A2F1B90" w14:textId="7C415546" w:rsidR="00EF7F08" w:rsidRDefault="00EF7F08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71716945" w14:textId="26E06C3C" w:rsidR="00EF7F08" w:rsidRDefault="00EF7F08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0AA5107E" w14:textId="77777777" w:rsidR="00EF7F08" w:rsidRPr="00E32960" w:rsidRDefault="00EF7F08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5EF9D709" w14:textId="77777777" w:rsidR="00DF01DA" w:rsidRPr="00E32960" w:rsidRDefault="00DF01DA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31BB700D" w14:textId="77777777" w:rsidR="002164CC" w:rsidRPr="00E32960" w:rsidRDefault="002164CC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7EC67F41" w14:textId="77777777" w:rsidR="002164CC" w:rsidRPr="00E32960" w:rsidRDefault="002164CC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00CED55" w14:textId="77777777" w:rsidR="002164CC" w:rsidRPr="00E32960" w:rsidRDefault="002164CC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2AF98E27" w14:textId="77777777" w:rsidR="001B3965" w:rsidRPr="00E32960" w:rsidRDefault="001B3965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42CF3174" w14:textId="77777777" w:rsidR="001B3965" w:rsidRPr="00E32960" w:rsidRDefault="001B3965" w:rsidP="007006CA">
      <w:pPr>
        <w:spacing w:after="0"/>
        <w:rPr>
          <w:rFonts w:ascii="Encode Sans" w:hAnsi="Encode Sans" w:cs="DIN Pro Regular"/>
          <w:sz w:val="20"/>
          <w:szCs w:val="20"/>
        </w:rPr>
      </w:pPr>
    </w:p>
    <w:p w14:paraId="6D710F5A" w14:textId="77777777" w:rsidR="007006CA" w:rsidRPr="00E32960" w:rsidRDefault="007006CA" w:rsidP="00AE777E">
      <w:pPr>
        <w:spacing w:after="0"/>
        <w:rPr>
          <w:rFonts w:ascii="Encode Sans" w:hAnsi="Encode Sans" w:cs="DIN Pro Regular"/>
          <w:sz w:val="20"/>
          <w:szCs w:val="20"/>
        </w:rPr>
      </w:pPr>
      <w:r w:rsidRPr="00E32960">
        <w:rPr>
          <w:rFonts w:ascii="Encode Sans" w:hAnsi="Encode Sans" w:cs="DIN Pro Regular"/>
          <w:sz w:val="20"/>
          <w:szCs w:val="20"/>
        </w:rPr>
        <w:t xml:space="preserve">                                                         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4997"/>
        <w:gridCol w:w="2139"/>
        <w:gridCol w:w="49"/>
        <w:gridCol w:w="111"/>
      </w:tblGrid>
      <w:tr w:rsidR="00174108" w:rsidRPr="00E32960" w14:paraId="77A9AC56" w14:textId="77777777" w:rsidTr="00EF7F08">
        <w:trPr>
          <w:gridAfter w:val="1"/>
          <w:wAfter w:w="111" w:type="dxa"/>
          <w:trHeight w:val="300"/>
          <w:jc w:val="center"/>
        </w:trPr>
        <w:tc>
          <w:tcPr>
            <w:tcW w:w="8009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566E69C" w14:textId="783EAB74" w:rsidR="00174108" w:rsidRPr="00E32960" w:rsidRDefault="00C80DE1" w:rsidP="00DF6363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hAnsi="Encode Sans" w:cs="DIN Pro Regular"/>
                <w:sz w:val="20"/>
                <w:szCs w:val="20"/>
              </w:rPr>
              <w:t xml:space="preserve"> </w:t>
            </w:r>
            <w:r w:rsidR="00EF7F08">
              <w:rPr>
                <w:rFonts w:ascii="Encode Sans" w:eastAsia="Times New Roman" w:hAnsi="Encode Sans" w:cs="DIN Pro Regular"/>
                <w:b/>
                <w:bCs/>
                <w:color w:val="FFFFFF"/>
                <w:sz w:val="20"/>
                <w:szCs w:val="20"/>
                <w:lang w:eastAsia="es-MX"/>
              </w:rPr>
              <w:t>El Colegio de Tamaulipas</w:t>
            </w:r>
          </w:p>
        </w:tc>
      </w:tr>
      <w:tr w:rsidR="00174108" w:rsidRPr="00E32960" w14:paraId="547D2BFD" w14:textId="77777777" w:rsidTr="00EF7F08">
        <w:trPr>
          <w:gridAfter w:val="1"/>
          <w:wAfter w:w="111" w:type="dxa"/>
          <w:trHeight w:val="300"/>
          <w:jc w:val="center"/>
        </w:trPr>
        <w:tc>
          <w:tcPr>
            <w:tcW w:w="80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3454BE3" w14:textId="77777777" w:rsidR="00174108" w:rsidRPr="00E32960" w:rsidRDefault="00174108" w:rsidP="00174108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E32960" w14:paraId="5BCE37AF" w14:textId="77777777" w:rsidTr="00EF7F08">
        <w:trPr>
          <w:gridAfter w:val="1"/>
          <w:wAfter w:w="111" w:type="dxa"/>
          <w:trHeight w:val="300"/>
          <w:jc w:val="center"/>
        </w:trPr>
        <w:tc>
          <w:tcPr>
            <w:tcW w:w="80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10D71A9" w14:textId="77777777" w:rsidR="007075A0" w:rsidRPr="00E32960" w:rsidRDefault="00174108" w:rsidP="00DF01DA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DF01DA"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E32960" w14:paraId="252881B4" w14:textId="77777777" w:rsidTr="00EF7F08">
        <w:trPr>
          <w:gridAfter w:val="1"/>
          <w:wAfter w:w="111" w:type="dxa"/>
          <w:trHeight w:val="315"/>
          <w:jc w:val="center"/>
        </w:trPr>
        <w:tc>
          <w:tcPr>
            <w:tcW w:w="8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13B25DE" w14:textId="77777777" w:rsidR="00174108" w:rsidRPr="00E32960" w:rsidRDefault="00174108" w:rsidP="00174108">
            <w:pPr>
              <w:spacing w:after="0" w:line="240" w:lineRule="auto"/>
              <w:jc w:val="center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E32960" w14:paraId="6AB1F2DA" w14:textId="77777777" w:rsidTr="00EF7F08">
        <w:trPr>
          <w:gridAfter w:val="2"/>
          <w:wAfter w:w="160" w:type="dxa"/>
          <w:trHeight w:val="9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7E1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323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0BBD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E32960" w14:paraId="3C7F0806" w14:textId="77777777" w:rsidTr="00EF7F08">
        <w:trPr>
          <w:gridAfter w:val="2"/>
          <w:wAfter w:w="160" w:type="dxa"/>
          <w:trHeight w:val="300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7BE80F1" w14:textId="77777777" w:rsidR="00591EE2" w:rsidRPr="00E32960" w:rsidRDefault="006D41B9" w:rsidP="006D41B9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A7E" w14:textId="78685499" w:rsidR="00591EE2" w:rsidRPr="00E32960" w:rsidRDefault="006D41B9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EF7F08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11,369,86</w:t>
            </w:r>
            <w:r w:rsidR="00623DDA"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591EE2" w:rsidRPr="00E32960" w14:paraId="7419E1ED" w14:textId="77777777" w:rsidTr="00EF7F08">
        <w:trPr>
          <w:gridAfter w:val="2"/>
          <w:wAfter w:w="160" w:type="dxa"/>
          <w:trHeight w:val="13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895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421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452" w14:textId="77777777" w:rsidR="00591EE2" w:rsidRPr="00E32960" w:rsidRDefault="00591EE2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E32960" w14:paraId="59FBC0C9" w14:textId="77777777" w:rsidTr="00EF7F08">
        <w:trPr>
          <w:gridAfter w:val="2"/>
          <w:wAfter w:w="160" w:type="dxa"/>
          <w:trHeight w:val="300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FFD2FC5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6FB" w14:textId="51253CA4" w:rsidR="00591EE2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$59,740</w:t>
            </w:r>
          </w:p>
        </w:tc>
      </w:tr>
      <w:tr w:rsidR="006D41B9" w:rsidRPr="00E32960" w14:paraId="7B1DFBDE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FC48D" w14:textId="77777777" w:rsidR="006D41B9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0D6C" w14:textId="77777777" w:rsidR="006D41B9" w:rsidRPr="00E32960" w:rsidRDefault="006D41B9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A48D" w14:textId="1C943D51" w:rsidR="006D41B9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9788" w14:textId="77777777" w:rsidR="006D41B9" w:rsidRPr="00E3296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E32960" w14:paraId="085B72AC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46E15" w14:textId="77777777" w:rsidR="006D41B9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DF9" w14:textId="77777777" w:rsidR="006D41B9" w:rsidRPr="00E32960" w:rsidRDefault="006D41B9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B34" w14:textId="7E0108D1" w:rsidR="006D41B9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8307" w14:textId="77777777" w:rsidR="006D41B9" w:rsidRPr="00E3296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6C4127F4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AEB27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A0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C87" w14:textId="1A0E152D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59,740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2E0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282101D7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6BEC5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A40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2F3" w14:textId="349F3D4F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281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648E3F48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5C11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C2D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166F" w14:textId="5BFFDB1C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33B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67CCE909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869F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6F4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CA3" w14:textId="0185B218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8592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3D17A8D0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4E48C" w14:textId="77777777" w:rsidR="00174108" w:rsidRPr="00E32960" w:rsidRDefault="00174108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7460DF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661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0B5" w14:textId="010DEBEF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5CE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42571144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3F965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C9F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CF0" w14:textId="0E20DF8F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078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2A6FA4E8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E3958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E10" w14:textId="77777777" w:rsidR="00174108" w:rsidRPr="00E3296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563" w14:textId="1E2D249D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E42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3062E71D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62456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8BB" w14:textId="77777777" w:rsidR="00174108" w:rsidRPr="00E3296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E54" w14:textId="44E253F1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8E6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7E513E55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908EB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0DA" w14:textId="77777777" w:rsidR="00174108" w:rsidRPr="00E32960" w:rsidRDefault="00174108" w:rsidP="00174108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119" w14:textId="39BB2FE3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71E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E32960" w14:paraId="228B9DC8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14D93" w14:textId="77777777" w:rsidR="006D41B9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C45" w14:textId="77777777" w:rsidR="006D41B9" w:rsidRPr="00E32960" w:rsidRDefault="006D41B9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81EC" w14:textId="5D28E5D7" w:rsidR="006D41B9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394A" w14:textId="77777777" w:rsidR="006D41B9" w:rsidRPr="00E3296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08BE8933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0C996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7B8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AB9" w14:textId="050642CC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C9F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72B04A58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20DF2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B08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BA3" w14:textId="5C3D4FD8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BDD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114944B4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02BC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E5F" w14:textId="77777777" w:rsidR="00174108" w:rsidRPr="00E32960" w:rsidRDefault="00174108" w:rsidP="006D41B9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7E3" w14:textId="372CF31A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674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E32960" w14:paraId="4E805CF2" w14:textId="77777777" w:rsidTr="00EF7F08">
        <w:trPr>
          <w:trHeight w:val="42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D6896" w14:textId="77777777" w:rsidR="007460DF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900" w14:textId="77777777" w:rsidR="006D41B9" w:rsidRPr="00E32960" w:rsidRDefault="002B3FDA" w:rsidP="00EF7F08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1BEB" w14:textId="5276F9EC" w:rsidR="006D41B9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D4D3" w14:textId="77777777" w:rsidR="006D41B9" w:rsidRPr="00E32960" w:rsidRDefault="006D41B9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7133B60A" w14:textId="77777777" w:rsidTr="00EF7F08">
        <w:trPr>
          <w:trHeight w:val="42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A95E5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DD5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4B2" w14:textId="395EA588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7538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0AE654AD" w14:textId="77777777" w:rsidTr="00EF7F08">
        <w:trPr>
          <w:trHeight w:val="42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B8F86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51D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6C8" w14:textId="7F01213A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A34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4DF2478B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B24C6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50C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462" w14:textId="6964B191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A83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486CFB36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F852C" w14:textId="77777777" w:rsidR="00174108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57C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A20" w14:textId="56FCFF7C" w:rsidR="00174108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A51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E32960" w14:paraId="5F54130F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E3524" w14:textId="77777777" w:rsidR="007460DF" w:rsidRPr="00E32960" w:rsidRDefault="007460DF" w:rsidP="007460DF">
            <w:pPr>
              <w:spacing w:after="0" w:line="240" w:lineRule="auto"/>
              <w:jc w:val="both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567C" w14:textId="77777777" w:rsidR="007460DF" w:rsidRPr="00E32960" w:rsidRDefault="007460DF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38F" w14:textId="42E222E5" w:rsidR="007460DF" w:rsidRPr="00E32960" w:rsidRDefault="00EF7F08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BDDA" w14:textId="77777777" w:rsidR="007460DF" w:rsidRPr="00E32960" w:rsidRDefault="007460DF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E32960" w14:paraId="30E360C8" w14:textId="77777777" w:rsidTr="00EF7F08">
        <w:trPr>
          <w:gridAfter w:val="2"/>
          <w:wAfter w:w="160" w:type="dxa"/>
          <w:trHeight w:val="300"/>
          <w:jc w:val="center"/>
        </w:trPr>
        <w:tc>
          <w:tcPr>
            <w:tcW w:w="5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76C0F80" w14:textId="77777777" w:rsidR="00591EE2" w:rsidRPr="00E32960" w:rsidRDefault="00591EE2" w:rsidP="00174108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E4D" w14:textId="0E8B689A" w:rsidR="00591EE2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$210,396</w:t>
            </w:r>
          </w:p>
        </w:tc>
      </w:tr>
      <w:tr w:rsidR="00174108" w:rsidRPr="00E32960" w14:paraId="3E5128DE" w14:textId="77777777" w:rsidTr="00EF7F08">
        <w:trPr>
          <w:trHeight w:val="42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4A636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905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F85" w14:textId="4F65396B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210,396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ED5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794AFDB8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9BEC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D52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B6F" w14:textId="7BCC3C0E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775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42B074F5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8137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11B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8C0" w14:textId="6528D76D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5D4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1EE83A58" w14:textId="77777777" w:rsidTr="00EF7F08">
        <w:trPr>
          <w:trHeight w:val="42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3A4AA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3.4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014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érdida o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A16" w14:textId="6ADD51A1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806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204397BC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3057B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C69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Aumento por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 xml:space="preserve">nsuficiencia de </w:t>
            </w:r>
            <w:r w:rsidR="002C7C1D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1FC" w14:textId="47916FF2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239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E32960" w14:paraId="0C448AD3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0D585" w14:textId="77777777" w:rsidR="00174108" w:rsidRPr="00E32960" w:rsidRDefault="002C7C1D" w:rsidP="002C7C1D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3.6</w:t>
            </w:r>
            <w:r w:rsidR="00174108"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16E" w14:textId="77777777" w:rsidR="00174108" w:rsidRPr="00E32960" w:rsidRDefault="00174108" w:rsidP="00EF7F08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B4D" w14:textId="3191E9A3" w:rsidR="00174108" w:rsidRPr="00E32960" w:rsidRDefault="002F549A" w:rsidP="00EF7F08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="00174108"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A02" w14:textId="77777777" w:rsidR="00174108" w:rsidRPr="00E32960" w:rsidRDefault="00174108" w:rsidP="002C3BA7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F549A" w:rsidRPr="00E32960" w14:paraId="41AEBD63" w14:textId="77777777" w:rsidTr="00EF7F08">
        <w:trPr>
          <w:trHeight w:val="283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67B1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BD21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DEF" w14:textId="098EA23C" w:rsidR="002F549A" w:rsidRPr="00E32960" w:rsidRDefault="002F549A" w:rsidP="002F549A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0</w:t>
            </w:r>
            <w:r w:rsidRPr="00E32960"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4695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F549A" w:rsidRPr="00E32960" w14:paraId="09E5E13E" w14:textId="77777777" w:rsidTr="00EF7F08">
        <w:trPr>
          <w:trHeight w:val="15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129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5B3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2BC4" w14:textId="77777777" w:rsidR="002F549A" w:rsidRPr="00E32960" w:rsidRDefault="002F549A" w:rsidP="002F549A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2F1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F549A" w:rsidRPr="00E32960" w14:paraId="0E942227" w14:textId="77777777" w:rsidTr="00EF7F08">
        <w:trPr>
          <w:gridAfter w:val="2"/>
          <w:wAfter w:w="160" w:type="dxa"/>
          <w:trHeight w:val="300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52FECB42" w14:textId="77777777" w:rsidR="002F549A" w:rsidRPr="00E32960" w:rsidRDefault="002F549A" w:rsidP="002F549A">
            <w:pPr>
              <w:spacing w:after="0" w:line="240" w:lineRule="auto"/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E32960">
              <w:rPr>
                <w:rFonts w:ascii="Encode Sans" w:eastAsia="Times New Roman" w:hAnsi="Encode Sans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49C" w14:textId="4FD6C68B" w:rsidR="002F549A" w:rsidRPr="00E32960" w:rsidRDefault="002F549A" w:rsidP="002F549A">
            <w:pPr>
              <w:spacing w:after="0" w:line="240" w:lineRule="auto"/>
              <w:jc w:val="right"/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Encode Sans" w:eastAsia="Times New Roman" w:hAnsi="Encode Sans" w:cs="DIN Pro Regular"/>
                <w:b/>
                <w:color w:val="000000"/>
                <w:sz w:val="20"/>
                <w:szCs w:val="20"/>
                <w:lang w:eastAsia="es-MX"/>
              </w:rPr>
              <w:t>$11,520,522</w:t>
            </w:r>
          </w:p>
        </w:tc>
      </w:tr>
    </w:tbl>
    <w:p w14:paraId="7FFF6E3A" w14:textId="77777777" w:rsidR="00C71B04" w:rsidRPr="00E32960" w:rsidRDefault="00C71B04">
      <w:pPr>
        <w:spacing w:after="0" w:line="240" w:lineRule="auto"/>
        <w:rPr>
          <w:rFonts w:ascii="Encode Sans" w:eastAsia="Times New Roman" w:hAnsi="Encode Sans" w:cs="DIN Pro Regular"/>
          <w:b/>
          <w:smallCaps/>
          <w:sz w:val="20"/>
          <w:szCs w:val="20"/>
          <w:lang w:eastAsia="es-ES"/>
        </w:rPr>
      </w:pPr>
      <w:r w:rsidRPr="00E32960">
        <w:rPr>
          <w:rFonts w:ascii="Encode Sans" w:hAnsi="Encode Sans" w:cs="DIN Pro Regular"/>
          <w:b/>
          <w:smallCaps/>
          <w:sz w:val="20"/>
        </w:rPr>
        <w:br w:type="page"/>
      </w:r>
    </w:p>
    <w:p w14:paraId="51C825BE" w14:textId="77777777" w:rsidR="000C7E64" w:rsidRPr="00E32960" w:rsidRDefault="000C7E64" w:rsidP="00D10273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mallCaps/>
          <w:sz w:val="20"/>
          <w:lang w:val="es-MX"/>
        </w:rPr>
      </w:pPr>
    </w:p>
    <w:p w14:paraId="065CCB6F" w14:textId="77777777" w:rsidR="00B849EE" w:rsidRPr="00E32960" w:rsidRDefault="00540418" w:rsidP="002C576A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E32960">
        <w:rPr>
          <w:rFonts w:ascii="Encode Sans" w:hAnsi="Encode Sans" w:cs="DIN Pro Regular"/>
          <w:sz w:val="20"/>
        </w:rPr>
        <w:t xml:space="preserve"> </w:t>
      </w:r>
      <w:r w:rsidRPr="00E32960">
        <w:rPr>
          <w:rFonts w:ascii="Encode Sans" w:hAnsi="Encode Sans" w:cs="DIN Pro Regular"/>
          <w:b/>
          <w:sz w:val="20"/>
        </w:rPr>
        <w:t>b)</w:t>
      </w:r>
      <w:r w:rsidRPr="00E32960">
        <w:rPr>
          <w:rFonts w:ascii="Encode Sans" w:hAnsi="Encode Sans" w:cs="DIN Pro Regular"/>
          <w:sz w:val="20"/>
        </w:rPr>
        <w:t xml:space="preserve"> </w:t>
      </w:r>
      <w:r w:rsidRPr="00E32960">
        <w:rPr>
          <w:rFonts w:ascii="Encode Sans" w:hAnsi="Encode Sans" w:cs="DIN Pro Regular"/>
          <w:b/>
          <w:sz w:val="20"/>
          <w:lang w:val="es-MX"/>
        </w:rPr>
        <w:t>NOTAS DE MEMORIA (CUENTAS DE ORDEN)</w:t>
      </w:r>
    </w:p>
    <w:p w14:paraId="30F519E5" w14:textId="77777777" w:rsidR="00B849EE" w:rsidRPr="00E32960" w:rsidRDefault="00B849EE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5EF455A" w14:textId="77777777" w:rsidR="00290E6D" w:rsidRPr="00E32960" w:rsidRDefault="00290E6D" w:rsidP="00290E6D">
      <w:pPr>
        <w:pStyle w:val="Texto"/>
        <w:spacing w:after="0" w:line="240" w:lineRule="exact"/>
        <w:rPr>
          <w:rFonts w:ascii="Encode Sans" w:hAnsi="Encode Sans" w:cs="DIN Pro Regular"/>
          <w:b/>
          <w:sz w:val="20"/>
        </w:rPr>
      </w:pPr>
      <w:r w:rsidRPr="00E32960">
        <w:rPr>
          <w:rFonts w:ascii="Encode Sans" w:hAnsi="Encode Sans" w:cs="DIN Pro Regular"/>
          <w:b/>
          <w:sz w:val="20"/>
        </w:rPr>
        <w:t>Cuentas de Orden Contables y Presupuestarias:</w:t>
      </w:r>
    </w:p>
    <w:p w14:paraId="07445B66" w14:textId="77777777" w:rsidR="00290E6D" w:rsidRPr="00E32960" w:rsidRDefault="00290E6D" w:rsidP="00290E6D">
      <w:pPr>
        <w:pStyle w:val="Texto"/>
        <w:spacing w:after="0" w:line="240" w:lineRule="exact"/>
        <w:rPr>
          <w:rFonts w:ascii="Encode Sans" w:hAnsi="Encode Sans" w:cs="DIN Pro Regular"/>
          <w:b/>
          <w:sz w:val="20"/>
        </w:rPr>
      </w:pPr>
    </w:p>
    <w:p w14:paraId="64731964" w14:textId="77777777" w:rsidR="00290E6D" w:rsidRPr="00E3296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i/>
          <w:sz w:val="20"/>
        </w:rPr>
      </w:pPr>
      <w:r w:rsidRPr="00E32960">
        <w:rPr>
          <w:rFonts w:ascii="Encode Sans" w:hAnsi="Encode Sans" w:cs="DIN Pro Regular"/>
          <w:i/>
          <w:sz w:val="20"/>
        </w:rPr>
        <w:t>Contables:</w:t>
      </w:r>
    </w:p>
    <w:p w14:paraId="2EA1FA27" w14:textId="7AC7B462" w:rsidR="00290E6D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  <w:t>Valores</w:t>
      </w:r>
    </w:p>
    <w:p w14:paraId="5A5FFDA0" w14:textId="46CFFF6E" w:rsidR="00DE5874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>
        <w:rPr>
          <w:rFonts w:ascii="Encode Sans" w:hAnsi="Encode Sans" w:cs="DIN Pro Regular"/>
          <w:sz w:val="20"/>
        </w:rPr>
        <w:tab/>
      </w:r>
      <w:r>
        <w:rPr>
          <w:rFonts w:ascii="Encode Sans" w:hAnsi="Encode Sans" w:cs="DIN Pro Regular"/>
          <w:sz w:val="20"/>
        </w:rPr>
        <w:tab/>
        <w:t>NO APLICA</w:t>
      </w:r>
    </w:p>
    <w:p w14:paraId="3486F0DC" w14:textId="77777777" w:rsidR="00DE5874" w:rsidRPr="00E32960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1706886E" w14:textId="37D2EFDB" w:rsidR="00290E6D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  <w:t>Emisión de obligaciones</w:t>
      </w:r>
    </w:p>
    <w:p w14:paraId="3248666C" w14:textId="382A711E" w:rsidR="00DE5874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>
        <w:rPr>
          <w:rFonts w:ascii="Encode Sans" w:hAnsi="Encode Sans" w:cs="DIN Pro Regular"/>
          <w:sz w:val="20"/>
        </w:rPr>
        <w:tab/>
      </w:r>
      <w:r>
        <w:rPr>
          <w:rFonts w:ascii="Encode Sans" w:hAnsi="Encode Sans" w:cs="DIN Pro Regular"/>
          <w:sz w:val="20"/>
        </w:rPr>
        <w:tab/>
        <w:t>NO APLICA</w:t>
      </w:r>
    </w:p>
    <w:p w14:paraId="4F4257F3" w14:textId="77777777" w:rsidR="00DE5874" w:rsidRPr="00E32960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70ACAAC4" w14:textId="3F34ED21" w:rsidR="00290E6D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  <w:t>Avales y garantías</w:t>
      </w:r>
    </w:p>
    <w:p w14:paraId="6C79DB62" w14:textId="23025DF2" w:rsidR="00DE5874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>
        <w:rPr>
          <w:rFonts w:ascii="Encode Sans" w:hAnsi="Encode Sans" w:cs="DIN Pro Regular"/>
          <w:sz w:val="20"/>
        </w:rPr>
        <w:tab/>
      </w:r>
      <w:r>
        <w:rPr>
          <w:rFonts w:ascii="Encode Sans" w:hAnsi="Encode Sans" w:cs="DIN Pro Regular"/>
          <w:sz w:val="20"/>
        </w:rPr>
        <w:tab/>
        <w:t>NO APLICA</w:t>
      </w:r>
    </w:p>
    <w:p w14:paraId="2CDAD452" w14:textId="77777777" w:rsidR="00DE5874" w:rsidRPr="00E32960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2B2013FF" w14:textId="62102B99" w:rsidR="00290E6D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  <w:t>Juicios</w:t>
      </w:r>
    </w:p>
    <w:p w14:paraId="2165764F" w14:textId="24FEFC61" w:rsidR="00DE5874" w:rsidRPr="00E32960" w:rsidRDefault="00DE5874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>
        <w:rPr>
          <w:rFonts w:ascii="Encode Sans" w:hAnsi="Encode Sans" w:cs="DIN Pro Regular"/>
          <w:sz w:val="20"/>
        </w:rPr>
        <w:tab/>
      </w:r>
      <w:r>
        <w:rPr>
          <w:rFonts w:ascii="Encode Sans" w:hAnsi="Encode Sans" w:cs="DIN Pro Regular"/>
          <w:sz w:val="20"/>
        </w:rPr>
        <w:tab/>
        <w:t>NO APLICA</w:t>
      </w:r>
    </w:p>
    <w:p w14:paraId="08ABDB9B" w14:textId="77777777" w:rsidR="00B60517" w:rsidRPr="00E32960" w:rsidRDefault="00B60517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4414851A" w14:textId="77777777" w:rsidR="00B60517" w:rsidRPr="00E32960" w:rsidRDefault="00B60517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2DEC19B4" w14:textId="77777777" w:rsidR="00290E6D" w:rsidRPr="00E3296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</w:p>
    <w:p w14:paraId="55A2D905" w14:textId="77777777" w:rsidR="00290E6D" w:rsidRPr="00E3296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i/>
          <w:sz w:val="20"/>
        </w:rPr>
      </w:pPr>
      <w:r w:rsidRPr="00E32960">
        <w:rPr>
          <w:rFonts w:ascii="Encode Sans" w:hAnsi="Encode Sans" w:cs="DIN Pro Regular"/>
          <w:i/>
          <w:sz w:val="20"/>
        </w:rPr>
        <w:t>Presupuestarias:</w:t>
      </w:r>
    </w:p>
    <w:p w14:paraId="636C6B5B" w14:textId="77777777" w:rsidR="007006CA" w:rsidRPr="00E3296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</w:r>
    </w:p>
    <w:p w14:paraId="56E74397" w14:textId="77777777" w:rsidR="00290E6D" w:rsidRPr="00E32960" w:rsidRDefault="00290E6D" w:rsidP="007006CA">
      <w:pPr>
        <w:pStyle w:val="Texto"/>
        <w:spacing w:after="0" w:line="240" w:lineRule="exact"/>
        <w:ind w:left="2160" w:hanging="36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>Cuentas de ingresos</w:t>
      </w:r>
    </w:p>
    <w:p w14:paraId="0950ACD9" w14:textId="0BE89199" w:rsidR="007F0215" w:rsidRPr="007F0215" w:rsidRDefault="007F0215" w:rsidP="007F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Encode Sans" w:hAnsi="Encode Sans"/>
          <w:sz w:val="18"/>
          <w:szCs w:val="18"/>
          <w:lang w:eastAsia="es-MX"/>
        </w:rPr>
      </w:pPr>
      <w:r w:rsidRPr="007F0215">
        <w:rPr>
          <w:rFonts w:ascii="Encode Sans" w:hAnsi="Encode Sans"/>
          <w:sz w:val="18"/>
          <w:szCs w:val="18"/>
        </w:rPr>
        <w:fldChar w:fldCharType="begin"/>
      </w:r>
      <w:r w:rsidRPr="007F0215">
        <w:rPr>
          <w:rFonts w:ascii="Encode Sans" w:hAnsi="Encode Sans"/>
          <w:sz w:val="18"/>
          <w:szCs w:val="18"/>
        </w:rPr>
        <w:instrText xml:space="preserve"> LINK </w:instrText>
      </w:r>
      <w:r w:rsidR="00F81DC1">
        <w:rPr>
          <w:rFonts w:ascii="Encode Sans" w:hAnsi="Encode Sans"/>
          <w:sz w:val="18"/>
          <w:szCs w:val="18"/>
        </w:rPr>
        <w:instrText xml:space="preserve">Excel.Sheet.12 "C:\\Users\\Administracion1\\Desktop\\Depto. Contabilidad 2022\\Archivos auxiliares 2022\\Auxiliares SAACG para informes trimestrales\\Cuentas de orden.xlsx" "CO jun!F6C6:F13C10" </w:instrText>
      </w:r>
      <w:r w:rsidRPr="007F0215">
        <w:rPr>
          <w:rFonts w:ascii="Encode Sans" w:hAnsi="Encode Sans"/>
          <w:sz w:val="18"/>
          <w:szCs w:val="18"/>
        </w:rPr>
        <w:instrText xml:space="preserve">\a \f 4 \h  \* MERGEFORMAT </w:instrText>
      </w:r>
      <w:r w:rsidRPr="007F0215">
        <w:rPr>
          <w:rFonts w:ascii="Encode Sans" w:hAnsi="Encode Sans"/>
          <w:sz w:val="18"/>
          <w:szCs w:val="18"/>
        </w:rPr>
        <w:fldChar w:fldCharType="separate"/>
      </w:r>
    </w:p>
    <w:tbl>
      <w:tblPr>
        <w:tblW w:w="8571" w:type="dxa"/>
        <w:jc w:val="center"/>
        <w:tblLook w:val="04A0" w:firstRow="1" w:lastRow="0" w:firstColumn="1" w:lastColumn="0" w:noHBand="0" w:noVBand="1"/>
      </w:tblPr>
      <w:tblGrid>
        <w:gridCol w:w="3607"/>
        <w:gridCol w:w="1243"/>
        <w:gridCol w:w="1243"/>
        <w:gridCol w:w="1239"/>
        <w:gridCol w:w="1239"/>
      </w:tblGrid>
      <w:tr w:rsidR="007F0215" w:rsidRPr="007F0215" w14:paraId="62B4E1E1" w14:textId="77777777" w:rsidTr="007F0215">
        <w:trPr>
          <w:trHeight w:val="240"/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3A5D8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E4554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Movimientos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69D13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Saldo</w:t>
            </w:r>
          </w:p>
        </w:tc>
      </w:tr>
      <w:tr w:rsidR="007F0215" w:rsidRPr="007F0215" w14:paraId="51FBCC6B" w14:textId="77777777" w:rsidTr="007F0215">
        <w:trPr>
          <w:trHeight w:val="240"/>
          <w:jc w:val="center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A57DE" w14:textId="77777777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9C567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Debe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6CD85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Haber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73DA2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Debe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45348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Haber</w:t>
            </w:r>
          </w:p>
        </w:tc>
      </w:tr>
      <w:tr w:rsidR="007F0215" w:rsidRPr="007F0215" w14:paraId="0F5E4E16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07DA" w14:textId="4DE4A5BF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Ley de Ingresos Estimada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0E03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$10,837,121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E6F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9DE5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$10,837,121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1E4D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7F0215" w:rsidRPr="007F0215" w14:paraId="48B0065D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5ADD" w14:textId="0882F2C6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Modificaciones a la Ley de Ing. Estimada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A4F5" w14:textId="77777777" w:rsidR="007F0215" w:rsidRPr="00293BF2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 w:themeColor="text1"/>
                <w:sz w:val="18"/>
                <w:szCs w:val="18"/>
              </w:rPr>
            </w:pPr>
            <w:r w:rsidRPr="00293BF2">
              <w:rPr>
                <w:rFonts w:ascii="Encode Sans" w:hAnsi="Encode Sans"/>
                <w:color w:val="000000" w:themeColor="text1"/>
                <w:sz w:val="18"/>
                <w:szCs w:val="18"/>
              </w:rPr>
              <w:t>-$326,831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0839" w14:textId="77777777" w:rsidR="007F0215" w:rsidRPr="00293BF2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 w:themeColor="text1"/>
                <w:sz w:val="18"/>
                <w:szCs w:val="18"/>
              </w:rPr>
            </w:pPr>
            <w:r w:rsidRPr="00293BF2">
              <w:rPr>
                <w:rFonts w:ascii="Encode Sans" w:hAnsi="Encode Sans"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358B" w14:textId="77777777" w:rsidR="007F0215" w:rsidRPr="00293BF2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 w:themeColor="text1"/>
                <w:sz w:val="18"/>
                <w:szCs w:val="18"/>
              </w:rPr>
            </w:pPr>
            <w:r w:rsidRPr="00293BF2">
              <w:rPr>
                <w:rFonts w:ascii="Encode Sans" w:hAnsi="Encode Sans"/>
                <w:color w:val="000000" w:themeColor="text1"/>
                <w:sz w:val="18"/>
                <w:szCs w:val="18"/>
              </w:rPr>
              <w:t>-$326,831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F03B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7F0215" w:rsidRPr="007F0215" w14:paraId="7999643D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EC3D" w14:textId="0C74A6BB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Ley de Ingresos por Ejecutar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9A74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A1E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72FA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D81B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7F0215" w:rsidRPr="007F0215" w14:paraId="7385C9C9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6F99" w14:textId="3D22C837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Ley de Ingresos Devengada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08BE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116E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697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2FDB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7F0215" w:rsidRPr="007F0215" w14:paraId="7673969F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0D11" w14:textId="29A73648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Ley de Ingresos Recaudada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387D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023B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5DB7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E582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$10,510,290</w:t>
            </w:r>
          </w:p>
        </w:tc>
      </w:tr>
      <w:tr w:rsidR="007F0215" w:rsidRPr="007F0215" w14:paraId="1468A96A" w14:textId="77777777" w:rsidTr="007F0215">
        <w:trPr>
          <w:trHeight w:val="240"/>
          <w:jc w:val="center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64F44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t>Sumas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BC722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F0215"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$31,530,870</w: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33E9E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F0215"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$31,530,870</w: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5F004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F0215"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$10,510,290</w: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A145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F0215"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$10,510,290</w:t>
            </w: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E37F6B7" w14:textId="77777777" w:rsidR="007F0215" w:rsidRPr="007F0215" w:rsidRDefault="007F0215" w:rsidP="007F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Encode Sans" w:hAnsi="Encode Sans"/>
          <w:color w:val="000000"/>
          <w:sz w:val="18"/>
          <w:szCs w:val="18"/>
        </w:rPr>
      </w:pPr>
      <w:r w:rsidRPr="007F0215">
        <w:rPr>
          <w:rFonts w:ascii="Encode Sans" w:hAnsi="Encode Sans"/>
          <w:color w:val="000000"/>
          <w:sz w:val="18"/>
          <w:szCs w:val="18"/>
        </w:rPr>
        <w:fldChar w:fldCharType="end"/>
      </w:r>
    </w:p>
    <w:p w14:paraId="14008E98" w14:textId="77777777" w:rsidR="007F0215" w:rsidRPr="007F0215" w:rsidRDefault="007F0215" w:rsidP="007F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7F0215">
        <w:rPr>
          <w:rFonts w:ascii="Encode Sans" w:hAnsi="Encode Sans"/>
          <w:color w:val="000000"/>
          <w:sz w:val="20"/>
          <w:szCs w:val="20"/>
        </w:rPr>
        <w:t xml:space="preserve">La modificación a la Ley de Ingresos Estimada al 31 de diciembre de 2022, corresponde a la ampliación de los ingresos propios recaudados al cuarto trimestre de 2022 por $740,524 de los diferentes posgrados ofertados por El Colegio de Tamaulipas y, </w:t>
      </w:r>
      <w:bookmarkStart w:id="1" w:name="_Hlk125386745"/>
      <w:r w:rsidRPr="007F0215">
        <w:rPr>
          <w:rFonts w:ascii="Encode Sans" w:hAnsi="Encode Sans"/>
          <w:color w:val="000000"/>
          <w:sz w:val="20"/>
          <w:szCs w:val="20"/>
        </w:rPr>
        <w:t>la reducción al presupuesto de ingresos de recurso estatal por $1,067,355</w:t>
      </w:r>
      <w:bookmarkEnd w:id="1"/>
      <w:r w:rsidRPr="007F0215">
        <w:rPr>
          <w:rFonts w:ascii="Encode Sans" w:hAnsi="Encode Sans"/>
          <w:color w:val="000000"/>
          <w:sz w:val="20"/>
          <w:szCs w:val="20"/>
        </w:rPr>
        <w:t>.</w:t>
      </w:r>
    </w:p>
    <w:p w14:paraId="6F58313C" w14:textId="2565CD53" w:rsidR="007F0215" w:rsidRPr="007F0215" w:rsidRDefault="007F0215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Cs w:val="18"/>
          <w:lang w:val="es-MX"/>
        </w:rPr>
      </w:pPr>
    </w:p>
    <w:p w14:paraId="78E0ADBF" w14:textId="77777777" w:rsidR="00290E6D" w:rsidRPr="00E32960" w:rsidRDefault="00290E6D" w:rsidP="00290E6D">
      <w:pPr>
        <w:pStyle w:val="Texto"/>
        <w:spacing w:after="0" w:line="240" w:lineRule="exact"/>
        <w:ind w:left="2160" w:hanging="540"/>
        <w:rPr>
          <w:rFonts w:ascii="Encode Sans" w:hAnsi="Encode Sans" w:cs="DIN Pro Regular"/>
          <w:sz w:val="20"/>
        </w:rPr>
      </w:pPr>
      <w:r w:rsidRPr="00E32960">
        <w:rPr>
          <w:rFonts w:ascii="Encode Sans" w:hAnsi="Encode Sans" w:cs="DIN Pro Regular"/>
          <w:sz w:val="20"/>
        </w:rPr>
        <w:tab/>
        <w:t>Cuentas de egresos</w:t>
      </w:r>
    </w:p>
    <w:p w14:paraId="06E5C533" w14:textId="37CADB84" w:rsid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tbl>
      <w:tblPr>
        <w:tblW w:w="8421" w:type="dxa"/>
        <w:jc w:val="center"/>
        <w:tblLook w:val="04A0" w:firstRow="1" w:lastRow="0" w:firstColumn="1" w:lastColumn="0" w:noHBand="0" w:noVBand="1"/>
      </w:tblPr>
      <w:tblGrid>
        <w:gridCol w:w="3421"/>
        <w:gridCol w:w="1271"/>
        <w:gridCol w:w="1271"/>
        <w:gridCol w:w="1229"/>
        <w:gridCol w:w="1229"/>
      </w:tblGrid>
      <w:tr w:rsidR="00432C52" w:rsidRPr="007F0215" w14:paraId="27DEACBF" w14:textId="77777777" w:rsidTr="007F0215">
        <w:trPr>
          <w:trHeight w:val="240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ECDBE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7DAB2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Movimientos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DD55B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Saldos</w:t>
            </w:r>
          </w:p>
        </w:tc>
      </w:tr>
      <w:tr w:rsidR="00432C52" w:rsidRPr="007F0215" w14:paraId="49A8A154" w14:textId="77777777" w:rsidTr="007F0215">
        <w:trPr>
          <w:trHeight w:val="24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E711" w14:textId="77777777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E47B0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Debe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0F839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Haber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F9DA1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Debe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EEF8B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Haber</w:t>
            </w:r>
          </w:p>
        </w:tc>
      </w:tr>
      <w:tr w:rsidR="00432C52" w:rsidRPr="007F0215" w14:paraId="4BA80B99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FAB1" w14:textId="43DC20B9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Aprobado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36B6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B8DD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$10,837,121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BA7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72AC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$10,837,121</w:t>
            </w:r>
          </w:p>
        </w:tc>
      </w:tr>
      <w:tr w:rsidR="00B60E5C" w:rsidRPr="007F0215" w14:paraId="17C45921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8A2" w14:textId="6EE0384A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Modificado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F7A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719" w14:textId="31FF8E21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$817,75</w:t>
            </w:r>
            <w:r w:rsidR="00B60E5C">
              <w:rPr>
                <w:rFonts w:ascii="Encode Sans" w:hAnsi="Encode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CFC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2F9D" w14:textId="733F1F53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$817,75</w:t>
            </w:r>
            <w:r w:rsidR="00B60E5C">
              <w:rPr>
                <w:rFonts w:ascii="Encode Sans" w:hAnsi="Encode Sans"/>
                <w:color w:val="000000"/>
                <w:sz w:val="18"/>
                <w:szCs w:val="18"/>
              </w:rPr>
              <w:t>7</w:t>
            </w:r>
          </w:p>
        </w:tc>
      </w:tr>
      <w:tr w:rsidR="00B60E5C" w:rsidRPr="007F0215" w14:paraId="2B9861FB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837" w14:textId="2ADC5BFB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Transferencias presupuestarias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CC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697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1D7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6DC8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42BC6408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A93C" w14:textId="62C171A4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por Ejecutar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2E7A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$11,654,878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C355" w14:textId="784EC01B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5285" w14:textId="527E76B2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$285,01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8C77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7C5A2C87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6697" w14:textId="32318908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Comprometido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86F9" w14:textId="020231D9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C950" w14:textId="7350C723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C726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C26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2C96FDDB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36F2" w14:textId="3162B353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Devengado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BE26" w14:textId="4925B31B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A8A7" w14:textId="426C34F6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B10F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749A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27713F92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8018" w14:textId="77777777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Ejercido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E1C5" w14:textId="31709FE5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$11,369,86</w:t>
            </w:r>
            <w:r>
              <w:rPr>
                <w:rFonts w:ascii="Encode Sans" w:hAnsi="Encode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4697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$11,180,744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ACA" w14:textId="1B0176CF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$189,12</w:t>
            </w:r>
            <w:r w:rsidR="00580537">
              <w:rPr>
                <w:rFonts w:ascii="Encode Sans" w:hAnsi="Encode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42B6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4655B19D" w14:textId="77777777" w:rsidTr="007F0215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9CD4" w14:textId="77777777" w:rsidR="007F0215" w:rsidRPr="007F0215" w:rsidRDefault="007F0215" w:rsidP="00EC0B4E">
            <w:pPr>
              <w:spacing w:after="0" w:line="240" w:lineRule="auto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color w:val="000000"/>
                <w:sz w:val="18"/>
                <w:szCs w:val="18"/>
              </w:rPr>
              <w:t>Presupuesto de Egresos Pagado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543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$11,180,744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D511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62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$11,180,744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F339" w14:textId="77777777" w:rsidR="007F0215" w:rsidRPr="007F0215" w:rsidRDefault="007F0215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color w:val="000000"/>
                <w:sz w:val="18"/>
                <w:szCs w:val="18"/>
              </w:rPr>
            </w:pPr>
            <w:r w:rsidRPr="007F0215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</w:tr>
      <w:tr w:rsidR="00432C52" w:rsidRPr="007F0215" w14:paraId="3525BF52" w14:textId="77777777" w:rsidTr="00580537">
        <w:trPr>
          <w:trHeight w:val="240"/>
          <w:jc w:val="center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BC10E" w14:textId="77777777" w:rsidR="007F0215" w:rsidRPr="007F0215" w:rsidRDefault="007F0215" w:rsidP="00EC0B4E">
            <w:pPr>
              <w:spacing w:after="0" w:line="240" w:lineRule="auto"/>
              <w:jc w:val="center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 w:rsidRPr="007F0215"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t>Saldos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A1AF0" w14:textId="0B2AF221" w:rsidR="007F0215" w:rsidRPr="007F0215" w:rsidRDefault="00432C52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$56,945,220</w: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55C3" w14:textId="0DD35ABE" w:rsidR="007F0215" w:rsidRPr="007F0215" w:rsidRDefault="00580537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$56,945,220</w: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ED4F5" w14:textId="0D4A2FF8" w:rsidR="007F0215" w:rsidRPr="007F0215" w:rsidRDefault="00580537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$11,654,878</w: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CA0E7" w14:textId="2955470A" w:rsidR="007F0215" w:rsidRPr="007F0215" w:rsidRDefault="00B60E5C" w:rsidP="00EC0B4E">
            <w:pPr>
              <w:spacing w:after="0" w:line="240" w:lineRule="auto"/>
              <w:jc w:val="right"/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Encode Sans" w:eastAsia="Times New Roman" w:hAnsi="Encode Sans"/>
                <w:b/>
                <w:bCs/>
                <w:noProof/>
                <w:color w:val="000000"/>
                <w:sz w:val="18"/>
                <w:szCs w:val="18"/>
              </w:rPr>
              <w:t>$11,654,878</w:t>
            </w:r>
            <w:r>
              <w:rPr>
                <w:rFonts w:ascii="Encode Sans" w:eastAsia="Times New Roman" w:hAnsi="Encode Sans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C54344F" w14:textId="4567C757" w:rsid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39572C33" w14:textId="604760F7" w:rsid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2D5FC5AA" w14:textId="38E6B4DE" w:rsid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56831A01" w14:textId="0EE8B472" w:rsidR="007F0215" w:rsidRPr="007F0215" w:rsidRDefault="007F0215" w:rsidP="007F0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7F0215">
        <w:rPr>
          <w:rFonts w:ascii="Encode Sans" w:hAnsi="Encode Sans"/>
          <w:color w:val="000000"/>
          <w:sz w:val="20"/>
          <w:szCs w:val="20"/>
        </w:rPr>
        <w:t xml:space="preserve">La </w:t>
      </w:r>
      <w:r w:rsidRPr="007F0215">
        <w:rPr>
          <w:rFonts w:ascii="Encode Sans" w:hAnsi="Encode Sans"/>
          <w:bCs/>
          <w:color w:val="000000"/>
          <w:sz w:val="20"/>
          <w:szCs w:val="20"/>
        </w:rPr>
        <w:t>modificación al presupuesto</w:t>
      </w:r>
      <w:r w:rsidRPr="007F0215">
        <w:rPr>
          <w:rFonts w:ascii="Encode Sans" w:hAnsi="Encode Sans"/>
          <w:color w:val="000000"/>
          <w:sz w:val="20"/>
          <w:szCs w:val="20"/>
        </w:rPr>
        <w:t xml:space="preserve"> de egresos realizada al </w:t>
      </w:r>
      <w:r w:rsidR="00580537">
        <w:rPr>
          <w:rFonts w:ascii="Encode Sans" w:hAnsi="Encode Sans"/>
          <w:color w:val="000000"/>
          <w:sz w:val="20"/>
          <w:szCs w:val="20"/>
        </w:rPr>
        <w:t>31 de diciembre de 2022</w:t>
      </w:r>
      <w:r w:rsidRPr="007F0215">
        <w:rPr>
          <w:rFonts w:ascii="Encode Sans" w:hAnsi="Encode Sans"/>
          <w:color w:val="000000"/>
          <w:sz w:val="20"/>
          <w:szCs w:val="20"/>
        </w:rPr>
        <w:t>, corresponden a la ampliación por ingresos propios de colegiaturas por un monto de $740,524, así como la ampliación de resultados de ejercicios anteriores de recursos de ingresos propios por $929,072, la ampliación por la recaudación de ingresos por consultoría del ejercicio 2021 por $215,517, la disminución por $951,357 de recurso del Ramo 28, así como la reducción al presupuesto de egresos de recurso estatal por $115,999.</w:t>
      </w:r>
    </w:p>
    <w:p w14:paraId="05B58CAE" w14:textId="20E2B57F" w:rsidR="007F0215" w:rsidRP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4598B26" w14:textId="2C9140A9" w:rsidR="007F0215" w:rsidRDefault="007F0215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4520544A" w14:textId="4F7B089A" w:rsidR="00F467A5" w:rsidRPr="00F467A5" w:rsidRDefault="00F467A5" w:rsidP="00F4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Encode Sans" w:hAnsi="Encode Sans"/>
          <w:color w:val="000000"/>
          <w:sz w:val="20"/>
          <w:szCs w:val="20"/>
        </w:rPr>
      </w:pPr>
      <w:r w:rsidRPr="00562A06">
        <w:rPr>
          <w:rFonts w:ascii="Encode Sans" w:hAnsi="Encode Sans"/>
          <w:color w:val="000000"/>
          <w:sz w:val="20"/>
          <w:szCs w:val="20"/>
        </w:rPr>
        <w:t>a) Modificación al Presupuesto de Egresos por fuente de</w:t>
      </w:r>
      <w:r w:rsidR="00562A06">
        <w:rPr>
          <w:rFonts w:ascii="Encode Sans" w:hAnsi="Encode Sans"/>
          <w:color w:val="000000"/>
          <w:sz w:val="20"/>
          <w:szCs w:val="20"/>
        </w:rPr>
        <w:t>l</w:t>
      </w:r>
      <w:r w:rsidRPr="00562A06">
        <w:rPr>
          <w:rFonts w:ascii="Encode Sans" w:hAnsi="Encode Sans"/>
          <w:color w:val="000000"/>
          <w:sz w:val="20"/>
          <w:szCs w:val="20"/>
        </w:rPr>
        <w:t xml:space="preserve"> recurso:</w:t>
      </w:r>
    </w:p>
    <w:p w14:paraId="044E67FD" w14:textId="77777777" w:rsidR="00F467A5" w:rsidRPr="00F467A5" w:rsidRDefault="00F467A5" w:rsidP="00F4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Encode Sans" w:hAnsi="Encode Sans"/>
          <w:color w:val="000000"/>
          <w:sz w:val="18"/>
          <w:szCs w:val="18"/>
        </w:rPr>
      </w:pPr>
    </w:p>
    <w:tbl>
      <w:tblPr>
        <w:tblW w:w="6794" w:type="dxa"/>
        <w:jc w:val="center"/>
        <w:tblLayout w:type="fixed"/>
        <w:tblLook w:val="0400" w:firstRow="0" w:lastRow="0" w:firstColumn="0" w:lastColumn="0" w:noHBand="0" w:noVBand="1"/>
      </w:tblPr>
      <w:tblGrid>
        <w:gridCol w:w="3229"/>
        <w:gridCol w:w="1218"/>
        <w:gridCol w:w="1205"/>
        <w:gridCol w:w="1142"/>
      </w:tblGrid>
      <w:tr w:rsidR="00F467A5" w:rsidRPr="00F467A5" w14:paraId="1BDF75B8" w14:textId="77777777" w:rsidTr="00C75875">
        <w:trPr>
          <w:trHeight w:val="210"/>
          <w:jc w:val="center"/>
        </w:trPr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804DD" w14:textId="1051947B" w:rsidR="00F467A5" w:rsidRPr="00F467A5" w:rsidRDefault="00F467A5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 xml:space="preserve">Modificaciones </w:t>
            </w: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>al presupuesto de Egresos</w:t>
            </w: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 xml:space="preserve"> al </w:t>
            </w:r>
            <w:r w:rsidR="00F52C2B">
              <w:rPr>
                <w:rFonts w:ascii="Encode Sans" w:hAnsi="Encode Sans"/>
                <w:b/>
                <w:color w:val="000000"/>
                <w:sz w:val="16"/>
                <w:szCs w:val="16"/>
              </w:rPr>
              <w:t>31 de diciembre de</w:t>
            </w: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 xml:space="preserve"> 2022</w:t>
            </w:r>
          </w:p>
        </w:tc>
      </w:tr>
      <w:tr w:rsidR="00F52C2B" w:rsidRPr="00F467A5" w14:paraId="237EAB25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C8BE" w14:textId="77777777" w:rsidR="00F52C2B" w:rsidRPr="00F467A5" w:rsidRDefault="00F52C2B" w:rsidP="00EC0B4E">
            <w:pPr>
              <w:spacing w:after="0" w:line="240" w:lineRule="auto"/>
              <w:jc w:val="center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Fuente del recurso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8B722E" w14:textId="77777777" w:rsidR="00F52C2B" w:rsidRPr="00F467A5" w:rsidRDefault="00F52C2B" w:rsidP="00EC0B4E">
            <w:pPr>
              <w:spacing w:after="0" w:line="240" w:lineRule="auto"/>
              <w:jc w:val="center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Ampliaciones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A8240E" w14:textId="77777777" w:rsidR="00F52C2B" w:rsidRPr="00F467A5" w:rsidRDefault="00F52C2B" w:rsidP="00EC0B4E">
            <w:pPr>
              <w:spacing w:after="0" w:line="240" w:lineRule="auto"/>
              <w:jc w:val="center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Reducciones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7C02A8" w14:textId="77777777" w:rsidR="00F52C2B" w:rsidRPr="00F467A5" w:rsidRDefault="00F52C2B" w:rsidP="00EC0B4E">
            <w:pPr>
              <w:spacing w:after="0" w:line="240" w:lineRule="auto"/>
              <w:jc w:val="center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Total</w:t>
            </w:r>
          </w:p>
        </w:tc>
      </w:tr>
      <w:tr w:rsidR="00F52C2B" w:rsidRPr="00F467A5" w14:paraId="1A42613C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230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Ingresos Propios Colegiaturas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5D27" w14:textId="2A439153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>
              <w:rPr>
                <w:rFonts w:ascii="Encode Sans" w:hAnsi="Encode Sans"/>
                <w:color w:val="000000"/>
                <w:sz w:val="16"/>
                <w:szCs w:val="16"/>
              </w:rPr>
              <w:t>740,524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84C0" w14:textId="77777777" w:rsidR="00F52C2B" w:rsidRPr="00F467A5" w:rsidRDefault="00F52C2B" w:rsidP="00EC0B4E">
            <w:pPr>
              <w:spacing w:after="0" w:line="240" w:lineRule="auto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7C97" w14:textId="77777777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$740,524</w:t>
            </w:r>
          </w:p>
        </w:tc>
      </w:tr>
      <w:tr w:rsidR="00F52C2B" w:rsidRPr="00F467A5" w14:paraId="2A97C8AF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ECFF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Ingresos Propios Consultorías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BFFE" w14:textId="15541149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>
              <w:rPr>
                <w:rFonts w:ascii="Encode Sans" w:hAnsi="Encode Sans"/>
                <w:color w:val="000000"/>
                <w:sz w:val="16"/>
                <w:szCs w:val="16"/>
              </w:rPr>
              <w:t>215,517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3BF5" w14:textId="77777777" w:rsidR="00F52C2B" w:rsidRPr="00F467A5" w:rsidRDefault="00F52C2B" w:rsidP="00EC0B4E">
            <w:pPr>
              <w:spacing w:after="0" w:line="240" w:lineRule="auto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E0D2" w14:textId="77777777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$215,517</w:t>
            </w:r>
          </w:p>
        </w:tc>
      </w:tr>
      <w:tr w:rsidR="00F52C2B" w:rsidRPr="00F467A5" w14:paraId="5EE1C3E3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B51F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REA Ingresos Propios Colegiaturas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3649" w14:textId="57D74207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>
              <w:rPr>
                <w:rFonts w:ascii="Encode Sans" w:hAnsi="Encode Sans"/>
                <w:color w:val="000000"/>
                <w:sz w:val="16"/>
                <w:szCs w:val="16"/>
              </w:rPr>
              <w:t>430,59</w:t>
            </w:r>
            <w:r w:rsidR="00C75875">
              <w:rPr>
                <w:rFonts w:ascii="Encode Sans" w:hAnsi="Encode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63B7" w14:textId="77777777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2B1D" w14:textId="230B6A20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$430,59</w:t>
            </w:r>
            <w:r w:rsidR="00C75875">
              <w:rPr>
                <w:rFonts w:ascii="Encode Sans" w:hAnsi="Encode Sans"/>
                <w:color w:val="000000"/>
                <w:sz w:val="16"/>
                <w:szCs w:val="16"/>
              </w:rPr>
              <w:t>3</w:t>
            </w:r>
          </w:p>
        </w:tc>
      </w:tr>
      <w:tr w:rsidR="00F52C2B" w:rsidRPr="00F467A5" w14:paraId="26475ED2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B8D4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REA Ingresos Propios Consultorías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EDFA" w14:textId="716D015F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>
              <w:rPr>
                <w:rFonts w:ascii="Encode Sans" w:hAnsi="Encode Sans"/>
                <w:color w:val="000000"/>
                <w:sz w:val="16"/>
                <w:szCs w:val="16"/>
              </w:rPr>
              <w:t>496,328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6FA8" w14:textId="77777777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3FB8" w14:textId="77777777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$496,328</w:t>
            </w:r>
          </w:p>
        </w:tc>
      </w:tr>
      <w:tr w:rsidR="00F52C2B" w:rsidRPr="00F467A5" w14:paraId="2E5F7352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6420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REA Estatal Propio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CAFA" w14:textId="75C4E33A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>
              <w:rPr>
                <w:rFonts w:ascii="Encode Sans" w:hAnsi="Encode Sans"/>
                <w:color w:val="000000"/>
                <w:sz w:val="16"/>
                <w:szCs w:val="16"/>
              </w:rPr>
              <w:t>2,150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B643" w14:textId="77777777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C8DB" w14:textId="77777777" w:rsidR="00F52C2B" w:rsidRPr="00F467A5" w:rsidRDefault="00F52C2B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$2,150</w:t>
            </w:r>
          </w:p>
        </w:tc>
      </w:tr>
      <w:tr w:rsidR="00F52C2B" w:rsidRPr="00F467A5" w14:paraId="660D0B48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E1A4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Ramo 28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FF67" w14:textId="2FA67CC6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 w:rsidR="00FC7A7E">
              <w:rPr>
                <w:rFonts w:ascii="Encode Sans" w:hAnsi="Encode Sans"/>
                <w:color w:val="000000"/>
                <w:sz w:val="16"/>
                <w:szCs w:val="16"/>
              </w:rPr>
              <w:t>191,885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06B" w14:textId="14DF21AF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-$1,</w:t>
            </w:r>
            <w:r w:rsidR="00FC7A7E">
              <w:rPr>
                <w:rFonts w:ascii="Encode Sans" w:hAnsi="Encode Sans"/>
                <w:color w:val="000000"/>
                <w:sz w:val="16"/>
                <w:szCs w:val="16"/>
              </w:rPr>
              <w:t>143,24</w:t>
            </w:r>
            <w:r w:rsidR="00C75875">
              <w:rPr>
                <w:rFonts w:ascii="Encode Sans" w:hAnsi="Encode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AEDC" w14:textId="7B2023B1" w:rsidR="00F52C2B" w:rsidRPr="00F467A5" w:rsidRDefault="00FC7A7E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-$951,35</w:t>
            </w:r>
            <w:r w:rsidR="00C75875">
              <w:rPr>
                <w:rFonts w:ascii="Encode Sans" w:hAnsi="Encode Sans"/>
                <w:color w:val="000000"/>
                <w:sz w:val="16"/>
                <w:szCs w:val="16"/>
              </w:rPr>
              <w:t>6</w:t>
            </w:r>
          </w:p>
        </w:tc>
      </w:tr>
      <w:tr w:rsidR="00F52C2B" w:rsidRPr="00F467A5" w14:paraId="6DB491C1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C670" w14:textId="77777777" w:rsidR="00F52C2B" w:rsidRPr="00F467A5" w:rsidRDefault="00F52C2B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Estatal Propio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705F" w14:textId="55551D9D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$</w:t>
            </w:r>
            <w:r w:rsidR="00FC7A7E">
              <w:rPr>
                <w:rFonts w:ascii="Encode Sans" w:hAnsi="Encode Sans"/>
                <w:color w:val="000000"/>
                <w:sz w:val="16"/>
                <w:szCs w:val="16"/>
              </w:rPr>
              <w:t>108,571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D2A3" w14:textId="6DC6338D" w:rsidR="00F52C2B" w:rsidRPr="00F467A5" w:rsidRDefault="00F52C2B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-$</w:t>
            </w:r>
            <w:r w:rsidR="00FC7A7E">
              <w:rPr>
                <w:rFonts w:ascii="Encode Sans" w:hAnsi="Encode Sans"/>
                <w:color w:val="000000"/>
                <w:sz w:val="16"/>
                <w:szCs w:val="16"/>
              </w:rPr>
              <w:t>224,570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A728" w14:textId="3E9E0572" w:rsidR="00F52C2B" w:rsidRPr="00F467A5" w:rsidRDefault="00FC7A7E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-$115,999</w:t>
            </w:r>
          </w:p>
        </w:tc>
      </w:tr>
      <w:tr w:rsidR="00F52C2B" w:rsidRPr="00F467A5" w14:paraId="20234475" w14:textId="77777777" w:rsidTr="00C75875">
        <w:trPr>
          <w:trHeight w:val="198"/>
          <w:jc w:val="center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8C6E" w14:textId="77777777" w:rsidR="00F52C2B" w:rsidRPr="00F467A5" w:rsidRDefault="00F52C2B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287526" w14:textId="20902BCB" w:rsidR="00F52C2B" w:rsidRPr="00F467A5" w:rsidRDefault="00C75875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$2,185,568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30933" w14:textId="065C3C2B" w:rsidR="00F52C2B" w:rsidRPr="00F467A5" w:rsidRDefault="00C75875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-$1,367,811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24AD90" w14:textId="1269D880" w:rsidR="00F52C2B" w:rsidRPr="00F467A5" w:rsidRDefault="00C75875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$817,757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405F980" w14:textId="77777777" w:rsidR="00F467A5" w:rsidRPr="00F467A5" w:rsidRDefault="00F467A5" w:rsidP="00F467A5">
      <w:pPr>
        <w:spacing w:line="240" w:lineRule="auto"/>
        <w:ind w:firstLine="708"/>
        <w:jc w:val="both"/>
        <w:rPr>
          <w:rFonts w:ascii="Encode Sans" w:hAnsi="Encode Sans"/>
          <w:sz w:val="18"/>
          <w:szCs w:val="18"/>
        </w:rPr>
      </w:pPr>
    </w:p>
    <w:p w14:paraId="7441516E" w14:textId="77777777" w:rsidR="00F467A5" w:rsidRPr="00F467A5" w:rsidRDefault="00F467A5" w:rsidP="00F467A5">
      <w:pPr>
        <w:spacing w:line="240" w:lineRule="auto"/>
        <w:ind w:firstLine="708"/>
        <w:jc w:val="both"/>
        <w:rPr>
          <w:rFonts w:ascii="Encode Sans" w:hAnsi="Encode Sans"/>
          <w:sz w:val="20"/>
          <w:szCs w:val="20"/>
        </w:rPr>
      </w:pPr>
      <w:r w:rsidRPr="00562A06">
        <w:rPr>
          <w:rFonts w:ascii="Encode Sans" w:hAnsi="Encode Sans"/>
          <w:sz w:val="20"/>
          <w:szCs w:val="20"/>
        </w:rPr>
        <w:t xml:space="preserve">b) </w:t>
      </w:r>
      <w:r w:rsidRPr="00562A06">
        <w:rPr>
          <w:rFonts w:ascii="Encode Sans" w:hAnsi="Encode Sans"/>
          <w:color w:val="000000"/>
          <w:sz w:val="20"/>
          <w:szCs w:val="20"/>
        </w:rPr>
        <w:t xml:space="preserve">Modificación al Presupuesto de Egresos por </w:t>
      </w:r>
      <w:r w:rsidRPr="00562A06">
        <w:rPr>
          <w:rFonts w:ascii="Encode Sans" w:hAnsi="Encode Sans"/>
          <w:sz w:val="20"/>
          <w:szCs w:val="20"/>
        </w:rPr>
        <w:t>capítulo del gasto:</w:t>
      </w:r>
    </w:p>
    <w:tbl>
      <w:tblPr>
        <w:tblW w:w="6840" w:type="dxa"/>
        <w:jc w:val="center"/>
        <w:tblLayout w:type="fixed"/>
        <w:tblLook w:val="0400" w:firstRow="0" w:lastRow="0" w:firstColumn="0" w:lastColumn="0" w:noHBand="0" w:noVBand="1"/>
      </w:tblPr>
      <w:tblGrid>
        <w:gridCol w:w="3033"/>
        <w:gridCol w:w="1333"/>
        <w:gridCol w:w="1223"/>
        <w:gridCol w:w="1240"/>
        <w:gridCol w:w="11"/>
      </w:tblGrid>
      <w:tr w:rsidR="00F467A5" w:rsidRPr="00F467A5" w14:paraId="4083CD41" w14:textId="77777777" w:rsidTr="00C75875">
        <w:trPr>
          <w:trHeight w:val="283"/>
          <w:jc w:val="center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DD011" w14:textId="3E05C8AC" w:rsidR="00F467A5" w:rsidRPr="00F467A5" w:rsidRDefault="00F467A5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 xml:space="preserve">Modificaciones </w:t>
            </w: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al presupuesto de Egresos al </w:t>
            </w:r>
            <w:r w:rsidR="00C75875">
              <w:rPr>
                <w:rFonts w:ascii="Encode Sans" w:hAnsi="Encode Sans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>31 de diciembre de</w:t>
            </w: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2022</w:t>
            </w:r>
          </w:p>
        </w:tc>
      </w:tr>
      <w:tr w:rsidR="00D66355" w:rsidRPr="00F467A5" w14:paraId="2494FAC3" w14:textId="77777777" w:rsidTr="00C75875">
        <w:trPr>
          <w:gridAfter w:val="1"/>
          <w:wAfter w:w="11" w:type="dxa"/>
          <w:trHeight w:val="221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660F7B" w14:textId="77777777" w:rsidR="00D66355" w:rsidRPr="00F467A5" w:rsidRDefault="00D66355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593EE2">
              <w:rPr>
                <w:rFonts w:ascii="Encode Sans" w:hAnsi="Encode Sans"/>
                <w:b/>
                <w:bCs/>
                <w:color w:val="000000"/>
                <w:sz w:val="16"/>
                <w:szCs w:val="16"/>
              </w:rPr>
              <w:t>Capítulo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5BB60" w14:textId="77777777" w:rsidR="00D66355" w:rsidRPr="00593EE2" w:rsidRDefault="00D66355" w:rsidP="00593EE2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593EE2">
              <w:rPr>
                <w:rFonts w:ascii="Encode Sans" w:hAnsi="Encode Sans"/>
                <w:b/>
                <w:color w:val="000000"/>
                <w:sz w:val="16"/>
                <w:szCs w:val="16"/>
              </w:rPr>
              <w:t>Ampliaciones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6E38F" w14:textId="646B161B" w:rsidR="00D66355" w:rsidRPr="00593EE2" w:rsidRDefault="00D66355" w:rsidP="00593EE2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593EE2">
              <w:rPr>
                <w:rFonts w:ascii="Encode Sans" w:hAnsi="Encode Sans"/>
                <w:b/>
                <w:color w:val="000000"/>
                <w:sz w:val="16"/>
                <w:szCs w:val="16"/>
              </w:rPr>
              <w:t>Reducciones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0487BA" w14:textId="0765A269" w:rsidR="00D66355" w:rsidRPr="00593EE2" w:rsidRDefault="00D66355" w:rsidP="00593EE2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593EE2">
              <w:rPr>
                <w:rFonts w:ascii="Encode Sans" w:hAnsi="Encode Sans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D66355" w:rsidRPr="00F467A5" w14:paraId="4196481A" w14:textId="329903BA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59CB" w14:textId="5E98D644" w:rsidR="00D66355" w:rsidRPr="00F467A5" w:rsidRDefault="00D66355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Capítulo 1000</w:t>
            </w:r>
            <w:r w:rsidR="00593EE2">
              <w:rPr>
                <w:rFonts w:ascii="Encode Sans" w:hAnsi="Encode Sans"/>
                <w:color w:val="000000"/>
                <w:sz w:val="16"/>
                <w:szCs w:val="16"/>
              </w:rPr>
              <w:t xml:space="preserve"> Servicios Personales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8BD2" w14:textId="489D8158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$692,223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44570" w14:textId="291C0D79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-$738,10</w:t>
            </w:r>
            <w:r w:rsidR="00F34D2E">
              <w:rPr>
                <w:rFonts w:ascii="Encode Sans" w:hAnsi="Encode San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D31C" w14:textId="475726C1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-$45,88</w:t>
            </w:r>
            <w:r w:rsidR="00F34D2E">
              <w:rPr>
                <w:rFonts w:ascii="Encode Sans" w:hAnsi="Encode Sans"/>
                <w:color w:val="000000"/>
                <w:sz w:val="16"/>
                <w:szCs w:val="16"/>
              </w:rPr>
              <w:t>3</w:t>
            </w:r>
          </w:p>
        </w:tc>
      </w:tr>
      <w:tr w:rsidR="00D66355" w:rsidRPr="00F467A5" w14:paraId="1C83E342" w14:textId="731F9928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E1E4" w14:textId="0AAE8C56" w:rsidR="00D66355" w:rsidRPr="00F467A5" w:rsidRDefault="00D66355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Capítulo 2000</w:t>
            </w:r>
            <w:r w:rsidR="00593EE2">
              <w:rPr>
                <w:rFonts w:ascii="Encode Sans" w:hAnsi="Encode Sans"/>
                <w:color w:val="000000"/>
                <w:sz w:val="16"/>
                <w:szCs w:val="16"/>
              </w:rPr>
              <w:t xml:space="preserve"> Materiales y Suministros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4211" w14:textId="44B8996C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$257,22</w:t>
            </w:r>
            <w:r w:rsidR="00F34D2E">
              <w:rPr>
                <w:rFonts w:ascii="Encode Sans" w:hAnsi="Encode San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10C5C" w14:textId="147D5320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-$71,400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9862" w14:textId="6213BDEE" w:rsidR="00D66355" w:rsidRPr="00F467A5" w:rsidRDefault="002F75EA" w:rsidP="00EC0B4E">
            <w:pPr>
              <w:spacing w:after="0" w:line="240" w:lineRule="auto"/>
              <w:ind w:right="13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$185,82</w:t>
            </w:r>
            <w:r w:rsidR="00F34D2E">
              <w:rPr>
                <w:rFonts w:ascii="Encode Sans" w:hAnsi="Encode Sans"/>
                <w:color w:val="000000"/>
                <w:sz w:val="16"/>
                <w:szCs w:val="16"/>
              </w:rPr>
              <w:t>8</w:t>
            </w:r>
          </w:p>
        </w:tc>
      </w:tr>
      <w:tr w:rsidR="00D66355" w:rsidRPr="00F467A5" w14:paraId="3148749D" w14:textId="22399D07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0AEF" w14:textId="1269A86C" w:rsidR="00D66355" w:rsidRPr="00F467A5" w:rsidRDefault="00D66355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Capítulo 3000</w:t>
            </w:r>
            <w:r w:rsidR="00593EE2">
              <w:rPr>
                <w:rFonts w:ascii="Encode Sans" w:hAnsi="Encode Sans"/>
                <w:color w:val="000000"/>
                <w:sz w:val="16"/>
                <w:szCs w:val="16"/>
              </w:rPr>
              <w:t xml:space="preserve"> Servicios Generales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1916" w14:textId="0443D7CC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$1,</w:t>
            </w:r>
            <w:r w:rsidR="004D0261">
              <w:rPr>
                <w:rFonts w:ascii="Encode Sans" w:hAnsi="Encode Sans"/>
                <w:color w:val="000000"/>
                <w:sz w:val="16"/>
                <w:szCs w:val="16"/>
              </w:rPr>
              <w:t>067,806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DFC6E" w14:textId="3BC56128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</w:t>
            </w:r>
            <w:r w:rsidR="004D0261">
              <w:rPr>
                <w:rFonts w:ascii="Encode Sans" w:hAnsi="Encode Sans"/>
                <w:color w:val="000000"/>
                <w:sz w:val="16"/>
                <w:szCs w:val="16"/>
              </w:rPr>
              <w:t>153,170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DC94" w14:textId="06801C23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$914,636</w:t>
            </w:r>
          </w:p>
        </w:tc>
      </w:tr>
      <w:tr w:rsidR="00D66355" w:rsidRPr="00F467A5" w14:paraId="647B8794" w14:textId="079FD4BD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687A" w14:textId="010CEE8F" w:rsidR="00D66355" w:rsidRPr="00F467A5" w:rsidRDefault="00D66355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Capítulo 6000</w:t>
            </w:r>
            <w:r w:rsidR="00593EE2">
              <w:rPr>
                <w:rFonts w:ascii="Encode Sans" w:hAnsi="Encode Sans"/>
                <w:color w:val="000000"/>
                <w:sz w:val="16"/>
                <w:szCs w:val="16"/>
              </w:rPr>
              <w:t xml:space="preserve"> Gratificaciones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7C31" w14:textId="78400486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$108,571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CD3F6" w14:textId="25761DC8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-$405,135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0844" w14:textId="497210F3" w:rsidR="00D66355" w:rsidRPr="00F467A5" w:rsidRDefault="002D3387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-$296,56</w:t>
            </w:r>
            <w:r w:rsidR="00F34D2E">
              <w:rPr>
                <w:rFonts w:ascii="Encode Sans" w:hAnsi="Encode Sans"/>
                <w:color w:val="000000"/>
                <w:sz w:val="16"/>
                <w:szCs w:val="16"/>
              </w:rPr>
              <w:t>4</w:t>
            </w:r>
          </w:p>
        </w:tc>
      </w:tr>
      <w:tr w:rsidR="00D66355" w:rsidRPr="00F467A5" w14:paraId="19A4A684" w14:textId="3796D59F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31EC" w14:textId="3A91188D" w:rsidR="00D66355" w:rsidRPr="00F467A5" w:rsidRDefault="00D66355" w:rsidP="00EC0B4E">
            <w:pPr>
              <w:spacing w:after="0" w:line="240" w:lineRule="auto"/>
              <w:ind w:left="38"/>
              <w:rPr>
                <w:rFonts w:ascii="Encode Sans" w:hAnsi="Encode Sans"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color w:val="000000"/>
                <w:sz w:val="16"/>
                <w:szCs w:val="16"/>
              </w:rPr>
              <w:t>Capítulo 5000</w:t>
            </w:r>
            <w:r w:rsidR="00593EE2">
              <w:rPr>
                <w:rFonts w:ascii="Encode Sans" w:hAnsi="Encode Sans"/>
                <w:color w:val="000000"/>
                <w:sz w:val="16"/>
                <w:szCs w:val="16"/>
              </w:rPr>
              <w:t xml:space="preserve"> Bienes Muebles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7DE0" w14:textId="3C9E4BB2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$59,740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BB42A" w14:textId="111D558F" w:rsidR="00D66355" w:rsidRPr="00F467A5" w:rsidRDefault="002F75EA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0217" w14:textId="5763C559" w:rsidR="00D66355" w:rsidRPr="00F467A5" w:rsidRDefault="002D3387" w:rsidP="00EC0B4E">
            <w:pPr>
              <w:spacing w:after="0" w:line="240" w:lineRule="auto"/>
              <w:ind w:left="38"/>
              <w:jc w:val="right"/>
              <w:rPr>
                <w:rFonts w:ascii="Encode Sans" w:hAnsi="Encode Sans"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color w:val="000000"/>
                <w:sz w:val="16"/>
                <w:szCs w:val="16"/>
              </w:rPr>
              <w:t>$59,740</w:t>
            </w:r>
          </w:p>
        </w:tc>
      </w:tr>
      <w:tr w:rsidR="00D66355" w:rsidRPr="00F467A5" w14:paraId="76994779" w14:textId="52F2F137" w:rsidTr="00C75875">
        <w:trPr>
          <w:gridAfter w:val="1"/>
          <w:wAfter w:w="11" w:type="dxa"/>
          <w:trHeight w:val="198"/>
          <w:jc w:val="center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C35C" w14:textId="77777777" w:rsidR="00D66355" w:rsidRPr="00F467A5" w:rsidRDefault="00D66355" w:rsidP="00EC0B4E">
            <w:pP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 w:rsidRPr="00F467A5">
              <w:rPr>
                <w:rFonts w:ascii="Encode Sans" w:hAnsi="Encode Sans"/>
                <w:b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76918" w14:textId="4E678ECF" w:rsidR="00D66355" w:rsidRPr="00F467A5" w:rsidRDefault="004D0261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$2,185,568.00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C34D5D" w14:textId="5F26B241" w:rsidR="00D66355" w:rsidRPr="00F467A5" w:rsidRDefault="004D0261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-$1,367,811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CA20C" w14:textId="0BC73901" w:rsidR="00D66355" w:rsidRPr="00F467A5" w:rsidRDefault="004D0261" w:rsidP="00EC0B4E">
            <w:pPr>
              <w:spacing w:after="0" w:line="240" w:lineRule="auto"/>
              <w:jc w:val="right"/>
              <w:rPr>
                <w:rFonts w:ascii="Encode Sans" w:hAnsi="Encode Sans"/>
                <w:b/>
                <w:color w:val="000000"/>
                <w:sz w:val="16"/>
                <w:szCs w:val="16"/>
              </w:rPr>
            </w:pP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Encode Sans" w:hAnsi="Encode Sans"/>
                <w:b/>
                <w:noProof/>
                <w:color w:val="000000"/>
                <w:sz w:val="16"/>
                <w:szCs w:val="16"/>
              </w:rPr>
              <w:t>$817,757</w:t>
            </w:r>
            <w:r>
              <w:rPr>
                <w:rFonts w:ascii="Encode Sans" w:hAnsi="Encode Sans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157EEA8" w14:textId="77777777" w:rsidR="00F467A5" w:rsidRPr="00F467A5" w:rsidRDefault="00F467A5" w:rsidP="00F4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556B8D0E" w14:textId="77777777" w:rsidR="00F467A5" w:rsidRPr="00F467A5" w:rsidRDefault="00F467A5" w:rsidP="00F4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1A0F2CD4" w14:textId="77777777" w:rsidR="00F467A5" w:rsidRPr="00F467A5" w:rsidRDefault="00F467A5" w:rsidP="00F46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ncode Sans" w:hAnsi="Encode Sans"/>
          <w:b/>
          <w:color w:val="000000"/>
          <w:sz w:val="20"/>
          <w:szCs w:val="20"/>
        </w:rPr>
      </w:pPr>
    </w:p>
    <w:p w14:paraId="68313E67" w14:textId="61AF627F" w:rsidR="00902796" w:rsidRDefault="00902796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206295D4" w14:textId="011AAAE1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771A2A70" w14:textId="41DB0D70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0B9F65B8" w14:textId="7D0E0A20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1EA75601" w14:textId="149B18E4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1D16A2F8" w14:textId="0876CA28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50360DA3" w14:textId="44B60D64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172C93BE" w14:textId="242C8E68" w:rsidR="005F61B1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5C5FEFF7" w14:textId="77777777" w:rsidR="005F61B1" w:rsidRPr="00E32960" w:rsidRDefault="005F61B1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4433DBFF" w14:textId="77777777" w:rsidR="00902796" w:rsidRPr="00E32960" w:rsidRDefault="00902796" w:rsidP="00902796">
      <w:pPr>
        <w:spacing w:after="0" w:line="240" w:lineRule="auto"/>
        <w:jc w:val="both"/>
        <w:rPr>
          <w:rFonts w:ascii="Encode Sans" w:eastAsia="Times New Roman" w:hAnsi="Encode Sans" w:cs="Calibri"/>
          <w:color w:val="000000"/>
          <w:sz w:val="26"/>
          <w:szCs w:val="26"/>
          <w:lang w:eastAsia="es-MX"/>
        </w:rPr>
      </w:pPr>
    </w:p>
    <w:p w14:paraId="148B92AA" w14:textId="6F855915" w:rsidR="000D5EFE" w:rsidRDefault="000D5EFE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69B77835" w14:textId="3E8B7394" w:rsidR="007F47B3" w:rsidRDefault="007F47B3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06DDC4F1" w14:textId="1A2AEA19" w:rsidR="007F47B3" w:rsidRDefault="007F47B3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7B638CD5" w14:textId="351EB9B8" w:rsidR="00154AD8" w:rsidRDefault="00154AD8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76C7A8DF" w14:textId="77777777" w:rsidR="00154AD8" w:rsidRPr="00E32960" w:rsidRDefault="00154AD8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4986531B" w14:textId="329A913F" w:rsidR="00902796" w:rsidRDefault="00902796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6EC2F1A7" w14:textId="77777777" w:rsidR="00154AD8" w:rsidRPr="00E32960" w:rsidRDefault="00154AD8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412F1A5C" w14:textId="77777777" w:rsidR="00902796" w:rsidRPr="00E32960" w:rsidRDefault="00902796" w:rsidP="00540418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7E4B181E" w14:textId="77777777" w:rsidR="00540418" w:rsidRPr="00E32960" w:rsidRDefault="00540418" w:rsidP="00540418">
      <w:pPr>
        <w:pStyle w:val="Texto"/>
        <w:spacing w:after="0" w:line="240" w:lineRule="exact"/>
        <w:ind w:firstLine="0"/>
        <w:jc w:val="center"/>
        <w:rPr>
          <w:rFonts w:ascii="Encode Sans" w:hAnsi="Encode Sans" w:cs="DIN Pro Regular"/>
          <w:b/>
          <w:sz w:val="20"/>
          <w:lang w:val="es-MX"/>
        </w:rPr>
      </w:pPr>
      <w:r w:rsidRPr="00E32960">
        <w:rPr>
          <w:rFonts w:ascii="Encode Sans" w:hAnsi="Encode Sans" w:cs="DIN Pro Regular"/>
          <w:b/>
          <w:sz w:val="20"/>
          <w:lang w:val="es-MX"/>
        </w:rPr>
        <w:t>c) NOTAS DE GESTIÓN ADMINISTRATIVA</w:t>
      </w:r>
    </w:p>
    <w:p w14:paraId="21E93BAC" w14:textId="77777777" w:rsidR="00540418" w:rsidRPr="00E32960" w:rsidRDefault="00540418" w:rsidP="00540418">
      <w:pPr>
        <w:pStyle w:val="Texto"/>
        <w:spacing w:after="0" w:line="240" w:lineRule="exact"/>
        <w:ind w:firstLine="0"/>
        <w:jc w:val="left"/>
        <w:rPr>
          <w:rFonts w:ascii="Encode Sans" w:hAnsi="Encode Sans" w:cs="DIN Pro Regular"/>
          <w:b/>
          <w:sz w:val="20"/>
          <w:lang w:val="es-MX"/>
        </w:rPr>
      </w:pPr>
    </w:p>
    <w:p w14:paraId="0BA30A3B" w14:textId="3AE1FCD8" w:rsidR="00540418" w:rsidRPr="00774DC3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774DC3">
        <w:rPr>
          <w:rFonts w:ascii="Encode Sans" w:hAnsi="Encode Sans" w:cs="DIN Pro Regular"/>
          <w:b/>
          <w:bCs/>
          <w:sz w:val="20"/>
          <w:lang w:val="es-MX"/>
        </w:rPr>
        <w:t>1.</w:t>
      </w:r>
      <w:r w:rsidRPr="00774DC3">
        <w:rPr>
          <w:rFonts w:ascii="Encode Sans" w:hAnsi="Encode Sans" w:cs="DIN Pro Regular"/>
          <w:b/>
          <w:bCs/>
          <w:sz w:val="20"/>
          <w:lang w:val="es-MX"/>
        </w:rPr>
        <w:tab/>
        <w:t>Introducción</w:t>
      </w:r>
    </w:p>
    <w:p w14:paraId="0AADBBC5" w14:textId="7C6ACD6D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327E1375" w14:textId="77777777" w:rsidR="00774DC3" w:rsidRPr="00774DC3" w:rsidRDefault="00774DC3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774DC3">
        <w:rPr>
          <w:rFonts w:ascii="Encode Sans" w:hAnsi="Encode Sans" w:cs="DIN Pro Regular"/>
          <w:sz w:val="20"/>
        </w:rPr>
        <w:t xml:space="preserve">Los Estados Financieros del Cuarto Trimestre del ejercicio 2022 de El Colegio de Tamaulipas tienen como objetivo proveer información confiable, relevante, comprensible y comparable, expresada en términos monetarios, respecto del ejercicio presupuestario, la situación financiera, el ahorro o desahorro generado en la gestión, el flujo del efectivo y las variaciones en el patrimonio de la Institución. </w:t>
      </w:r>
    </w:p>
    <w:p w14:paraId="29BD4154" w14:textId="77777777" w:rsidR="00774DC3" w:rsidRPr="00774DC3" w:rsidRDefault="00774DC3" w:rsidP="00774DC3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5C7FF47A" w14:textId="77777777" w:rsidR="00774DC3" w:rsidRPr="00774DC3" w:rsidRDefault="00774DC3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774DC3">
        <w:rPr>
          <w:rFonts w:ascii="Encode Sans" w:hAnsi="Encode Sans" w:cs="DIN Pro Regular"/>
          <w:sz w:val="20"/>
        </w:rPr>
        <w:t xml:space="preserve">Además, muestran de manera confiable la forma en que fueron utilizados los recursos de El Colegio de Tamaulipas. </w:t>
      </w:r>
    </w:p>
    <w:p w14:paraId="33D2D8AB" w14:textId="77777777" w:rsidR="00774DC3" w:rsidRPr="00774DC3" w:rsidRDefault="00774DC3" w:rsidP="00774DC3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2857B6C0" w14:textId="3ACEE4A0" w:rsidR="00655F39" w:rsidRDefault="00774DC3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  <w:r w:rsidRPr="00774DC3">
        <w:rPr>
          <w:rFonts w:ascii="Encode Sans" w:hAnsi="Encode Sans" w:cs="DIN Pro Regular"/>
          <w:sz w:val="20"/>
        </w:rPr>
        <w:t>Las Notas a los Estados Financieros tienen el objetivo de revelar el contexto y los aspectos económicos-financieros más relevantes que influyeron en las decisiones del ejercicio y que fueron consideradas para la elaboración de los Estados Financieros.</w:t>
      </w:r>
    </w:p>
    <w:p w14:paraId="5C213DAB" w14:textId="0247B04D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13433206" w14:textId="13E2BE91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7CB5757F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</w:rPr>
      </w:pPr>
    </w:p>
    <w:p w14:paraId="08CC3D9F" w14:textId="58698B83" w:rsidR="00540418" w:rsidRPr="00774DC3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774DC3">
        <w:rPr>
          <w:rFonts w:ascii="Encode Sans" w:hAnsi="Encode Sans" w:cs="DIN Pro Regular"/>
          <w:b/>
          <w:bCs/>
          <w:sz w:val="20"/>
          <w:lang w:val="es-MX"/>
        </w:rPr>
        <w:t>2.</w:t>
      </w:r>
      <w:r w:rsidRPr="00774DC3">
        <w:rPr>
          <w:rFonts w:ascii="Encode Sans" w:hAnsi="Encode Sans" w:cs="DIN Pro Regular"/>
          <w:b/>
          <w:bCs/>
          <w:sz w:val="20"/>
          <w:lang w:val="es-MX"/>
        </w:rPr>
        <w:tab/>
        <w:t>Panorama Económico y Financiero</w:t>
      </w:r>
    </w:p>
    <w:p w14:paraId="6419FC86" w14:textId="4A2402C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CB996E5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3A44C8">
        <w:rPr>
          <w:rFonts w:ascii="Encode Sans" w:hAnsi="Encode Sans"/>
          <w:color w:val="000000"/>
          <w:sz w:val="20"/>
          <w:szCs w:val="20"/>
        </w:rPr>
        <w:t>El Presupuesto de Egresos para el ejercicio 2022 de El Colegio de Tamaulipas fue autorizado por la Secretaría de Finanzas mediante oficio No. SF/000102/2022, de fecha 26 de enero de 2022, donde se establecen los Ingresos por concepto de Transferencias, Asignaciones, Subsidio y Otras Ayudas por parte del Gobierno del Estado de Tamaulipas. El Presupuesto de Egresos de El Colegio de Tamaulipas ascendió a la cantidad de $10</w:t>
      </w:r>
      <w:proofErr w:type="gramStart"/>
      <w:r w:rsidRPr="003A44C8">
        <w:rPr>
          <w:rFonts w:ascii="Encode Sans" w:hAnsi="Encode Sans"/>
          <w:color w:val="000000"/>
          <w:sz w:val="20"/>
          <w:szCs w:val="20"/>
        </w:rPr>
        <w:t>,837,121</w:t>
      </w:r>
      <w:proofErr w:type="gramEnd"/>
      <w:r w:rsidRPr="003A44C8">
        <w:rPr>
          <w:rFonts w:ascii="Encode Sans" w:hAnsi="Encode Sans"/>
          <w:color w:val="000000"/>
          <w:sz w:val="20"/>
          <w:szCs w:val="20"/>
        </w:rPr>
        <w:t xml:space="preserve"> distribuido de la siguiente manera: </w:t>
      </w:r>
    </w:p>
    <w:p w14:paraId="16DEA30A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</w:p>
    <w:tbl>
      <w:tblPr>
        <w:tblW w:w="4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1255"/>
      </w:tblGrid>
      <w:tr w:rsidR="003A44C8" w:rsidRPr="003A44C8" w14:paraId="6653B89C" w14:textId="77777777" w:rsidTr="003A44C8">
        <w:trPr>
          <w:trHeight w:val="279"/>
          <w:jc w:val="center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762173EC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sz w:val="18"/>
                <w:szCs w:val="18"/>
              </w:rPr>
              <w:t>CAPÍTULO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C6914E6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3A44C8" w:rsidRPr="003A44C8" w14:paraId="7D26B7C3" w14:textId="77777777" w:rsidTr="003A44C8">
        <w:trPr>
          <w:jc w:val="center"/>
        </w:trPr>
        <w:tc>
          <w:tcPr>
            <w:tcW w:w="2916" w:type="dxa"/>
          </w:tcPr>
          <w:p w14:paraId="34DE18A8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1000 Servicios Personales</w:t>
            </w:r>
          </w:p>
        </w:tc>
        <w:tc>
          <w:tcPr>
            <w:tcW w:w="1255" w:type="dxa"/>
            <w:vAlign w:val="center"/>
          </w:tcPr>
          <w:p w14:paraId="4764B2A8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6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$4,703,652</w:t>
            </w:r>
          </w:p>
        </w:tc>
      </w:tr>
      <w:tr w:rsidR="003A44C8" w:rsidRPr="003A44C8" w14:paraId="6D5C7A59" w14:textId="77777777" w:rsidTr="003A44C8">
        <w:trPr>
          <w:jc w:val="center"/>
        </w:trPr>
        <w:tc>
          <w:tcPr>
            <w:tcW w:w="2916" w:type="dxa"/>
          </w:tcPr>
          <w:p w14:paraId="5164A0C9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2000 Materiales y Suministros</w:t>
            </w:r>
          </w:p>
        </w:tc>
        <w:tc>
          <w:tcPr>
            <w:tcW w:w="1255" w:type="dxa"/>
            <w:vAlign w:val="center"/>
          </w:tcPr>
          <w:p w14:paraId="1C791D0F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118,081</w:t>
            </w:r>
          </w:p>
        </w:tc>
      </w:tr>
      <w:tr w:rsidR="003A44C8" w:rsidRPr="003A44C8" w14:paraId="34E41AD8" w14:textId="77777777" w:rsidTr="003A44C8">
        <w:trPr>
          <w:jc w:val="center"/>
        </w:trPr>
        <w:tc>
          <w:tcPr>
            <w:tcW w:w="2916" w:type="dxa"/>
          </w:tcPr>
          <w:p w14:paraId="0FCEA77D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3000 Servicios Generales</w:t>
            </w:r>
          </w:p>
        </w:tc>
        <w:tc>
          <w:tcPr>
            <w:tcW w:w="1255" w:type="dxa"/>
            <w:vAlign w:val="center"/>
          </w:tcPr>
          <w:p w14:paraId="05FC2355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270,600</w:t>
            </w:r>
          </w:p>
        </w:tc>
      </w:tr>
      <w:tr w:rsidR="003A44C8" w:rsidRPr="003A44C8" w14:paraId="2A99C684" w14:textId="77777777" w:rsidTr="003A44C8">
        <w:trPr>
          <w:jc w:val="center"/>
        </w:trPr>
        <w:tc>
          <w:tcPr>
            <w:tcW w:w="2916" w:type="dxa"/>
          </w:tcPr>
          <w:p w14:paraId="2DE69554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6000 Compensaciones</w:t>
            </w:r>
          </w:p>
        </w:tc>
        <w:tc>
          <w:tcPr>
            <w:tcW w:w="1255" w:type="dxa"/>
            <w:vAlign w:val="center"/>
          </w:tcPr>
          <w:p w14:paraId="01FB8E96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5,744,788</w:t>
            </w:r>
          </w:p>
        </w:tc>
      </w:tr>
      <w:tr w:rsidR="003A44C8" w:rsidRPr="003A44C8" w14:paraId="6544EEA2" w14:textId="77777777" w:rsidTr="003A44C8">
        <w:trPr>
          <w:jc w:val="center"/>
        </w:trPr>
        <w:tc>
          <w:tcPr>
            <w:tcW w:w="2916" w:type="dxa"/>
          </w:tcPr>
          <w:p w14:paraId="68618E5E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5" w:type="dxa"/>
          </w:tcPr>
          <w:p w14:paraId="019FA9E2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$10,837,121</w: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083AB26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</w:p>
    <w:p w14:paraId="76499E21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rFonts w:ascii="Encode Sans" w:hAnsi="Encode Sans"/>
          <w:b/>
          <w:color w:val="000000"/>
          <w:sz w:val="20"/>
          <w:szCs w:val="20"/>
        </w:rPr>
      </w:pPr>
    </w:p>
    <w:p w14:paraId="01444337" w14:textId="48101C5F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20"/>
          <w:szCs w:val="20"/>
        </w:rPr>
      </w:pPr>
      <w:r w:rsidRPr="003A44C8">
        <w:rPr>
          <w:rFonts w:ascii="Encode Sans" w:hAnsi="Encode Sans"/>
          <w:color w:val="000000"/>
          <w:sz w:val="20"/>
          <w:szCs w:val="20"/>
        </w:rPr>
        <w:t>Una vez realizadas las modificaciones al Presupuesto de Ingresos 2022, quedó como sigue:</w:t>
      </w:r>
    </w:p>
    <w:p w14:paraId="32D345C3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</w:p>
    <w:tbl>
      <w:tblPr>
        <w:tblW w:w="7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9"/>
        <w:gridCol w:w="1255"/>
        <w:gridCol w:w="1255"/>
        <w:gridCol w:w="1584"/>
      </w:tblGrid>
      <w:tr w:rsidR="003A44C8" w:rsidRPr="003A44C8" w14:paraId="39FC42A7" w14:textId="77777777" w:rsidTr="003A44C8">
        <w:trPr>
          <w:trHeight w:val="279"/>
          <w:jc w:val="center"/>
        </w:trPr>
        <w:tc>
          <w:tcPr>
            <w:tcW w:w="2919" w:type="dxa"/>
            <w:shd w:val="clear" w:color="auto" w:fill="D9D9D9" w:themeFill="background1" w:themeFillShade="D9"/>
            <w:vAlign w:val="center"/>
          </w:tcPr>
          <w:p w14:paraId="6E2806D5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720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sz w:val="18"/>
                <w:szCs w:val="18"/>
              </w:rPr>
              <w:t>CAPÍTULO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09AF92E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ESTATAL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45602D9" w14:textId="77777777" w:rsidR="003A44C8" w:rsidRPr="003A44C8" w:rsidRDefault="003A44C8" w:rsidP="003A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INGRESOS PROPIOS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2B80DF6" w14:textId="5705C2AD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TOTAL PRESUPUESTO 202</w:t>
            </w:r>
            <w:r>
              <w:rPr>
                <w:rFonts w:ascii="Encode Sans" w:hAnsi="Encode Sans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A44C8" w:rsidRPr="003A44C8" w14:paraId="349DDAF5" w14:textId="77777777" w:rsidTr="003A44C8">
        <w:trPr>
          <w:jc w:val="center"/>
        </w:trPr>
        <w:tc>
          <w:tcPr>
            <w:tcW w:w="2919" w:type="dxa"/>
          </w:tcPr>
          <w:p w14:paraId="1D95C18F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1000 Servicios Personales</w:t>
            </w:r>
          </w:p>
        </w:tc>
        <w:tc>
          <w:tcPr>
            <w:tcW w:w="1255" w:type="dxa"/>
            <w:vAlign w:val="center"/>
          </w:tcPr>
          <w:p w14:paraId="152F49F8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6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$3,965,547</w:t>
            </w:r>
          </w:p>
        </w:tc>
        <w:tc>
          <w:tcPr>
            <w:tcW w:w="1255" w:type="dxa"/>
          </w:tcPr>
          <w:p w14:paraId="5235595A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6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584" w:type="dxa"/>
          </w:tcPr>
          <w:p w14:paraId="63B1BC9E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6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instrText xml:space="preserve"> =SUM(LEFT) </w:instrTex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noProof/>
                <w:color w:val="000000"/>
                <w:sz w:val="18"/>
                <w:szCs w:val="18"/>
              </w:rPr>
              <w:t>$3,965,547.00</w: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A44C8" w:rsidRPr="003A44C8" w14:paraId="2C343BFE" w14:textId="77777777" w:rsidTr="003A44C8">
        <w:trPr>
          <w:jc w:val="center"/>
        </w:trPr>
        <w:tc>
          <w:tcPr>
            <w:tcW w:w="2919" w:type="dxa"/>
          </w:tcPr>
          <w:p w14:paraId="26E5AF83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2000 Materiales y Suministros</w:t>
            </w:r>
          </w:p>
        </w:tc>
        <w:tc>
          <w:tcPr>
            <w:tcW w:w="1255" w:type="dxa"/>
            <w:vAlign w:val="center"/>
          </w:tcPr>
          <w:p w14:paraId="548B0B81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110,381</w:t>
            </w:r>
          </w:p>
        </w:tc>
        <w:tc>
          <w:tcPr>
            <w:tcW w:w="1255" w:type="dxa"/>
          </w:tcPr>
          <w:p w14:paraId="754548AC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111,747</w:t>
            </w:r>
          </w:p>
        </w:tc>
        <w:tc>
          <w:tcPr>
            <w:tcW w:w="1584" w:type="dxa"/>
          </w:tcPr>
          <w:p w14:paraId="7E01F580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instrText xml:space="preserve"> =SUM(LEFT) </w:instrTex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noProof/>
                <w:color w:val="000000"/>
                <w:sz w:val="18"/>
                <w:szCs w:val="18"/>
              </w:rPr>
              <w:t>222,128</w: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A44C8" w:rsidRPr="003A44C8" w14:paraId="01BCD675" w14:textId="77777777" w:rsidTr="003A44C8">
        <w:trPr>
          <w:jc w:val="center"/>
        </w:trPr>
        <w:tc>
          <w:tcPr>
            <w:tcW w:w="2919" w:type="dxa"/>
          </w:tcPr>
          <w:p w14:paraId="6AEE48ED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3000 Servicios Generales</w:t>
            </w:r>
          </w:p>
        </w:tc>
        <w:tc>
          <w:tcPr>
            <w:tcW w:w="1255" w:type="dxa"/>
            <w:vAlign w:val="center"/>
          </w:tcPr>
          <w:p w14:paraId="52709B24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245,615</w:t>
            </w:r>
          </w:p>
        </w:tc>
        <w:tc>
          <w:tcPr>
            <w:tcW w:w="1255" w:type="dxa"/>
          </w:tcPr>
          <w:p w14:paraId="44FC9569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628,777</w:t>
            </w:r>
          </w:p>
        </w:tc>
        <w:tc>
          <w:tcPr>
            <w:tcW w:w="1584" w:type="dxa"/>
          </w:tcPr>
          <w:p w14:paraId="28FCB51D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instrText xml:space="preserve"> =SUM(LEFT) </w:instrTex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noProof/>
                <w:color w:val="000000"/>
                <w:sz w:val="18"/>
                <w:szCs w:val="18"/>
              </w:rPr>
              <w:t>874,392</w: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A44C8" w:rsidRPr="003A44C8" w14:paraId="1B83DF6E" w14:textId="77777777" w:rsidTr="003A44C8">
        <w:trPr>
          <w:jc w:val="center"/>
        </w:trPr>
        <w:tc>
          <w:tcPr>
            <w:tcW w:w="2919" w:type="dxa"/>
          </w:tcPr>
          <w:p w14:paraId="447BED77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both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6000 Compensaciones</w:t>
            </w:r>
          </w:p>
        </w:tc>
        <w:tc>
          <w:tcPr>
            <w:tcW w:w="1255" w:type="dxa"/>
            <w:vAlign w:val="center"/>
          </w:tcPr>
          <w:p w14:paraId="6151D974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5,448,223</w:t>
            </w:r>
          </w:p>
        </w:tc>
        <w:tc>
          <w:tcPr>
            <w:tcW w:w="1255" w:type="dxa"/>
          </w:tcPr>
          <w:p w14:paraId="1C102536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584" w:type="dxa"/>
          </w:tcPr>
          <w:p w14:paraId="32705BF0" w14:textId="5A533874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Encode Sans" w:hAnsi="Encode Sans"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instrText xml:space="preserve"> =SUM(LEFT) </w:instrTex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noProof/>
                <w:color w:val="000000"/>
                <w:sz w:val="18"/>
                <w:szCs w:val="18"/>
              </w:rPr>
              <w:t>$5,448,223</w:t>
            </w:r>
            <w:r w:rsidRPr="003A44C8">
              <w:rPr>
                <w:rFonts w:ascii="Encode Sans" w:hAnsi="Encode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3A44C8" w:rsidRPr="003A44C8" w14:paraId="7787683B" w14:textId="77777777" w:rsidTr="003A44C8">
        <w:trPr>
          <w:jc w:val="center"/>
        </w:trPr>
        <w:tc>
          <w:tcPr>
            <w:tcW w:w="2919" w:type="dxa"/>
          </w:tcPr>
          <w:p w14:paraId="2D1F3F40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431"/>
              <w:jc w:val="center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5" w:type="dxa"/>
          </w:tcPr>
          <w:p w14:paraId="22CA4E3F" w14:textId="77777777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$9,769,766</w: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628921D" w14:textId="46CEB469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$740,524</w: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4" w:type="dxa"/>
          </w:tcPr>
          <w:p w14:paraId="1D7A4A77" w14:textId="12821D69" w:rsidR="003A44C8" w:rsidRPr="003A44C8" w:rsidRDefault="003A44C8" w:rsidP="00EC0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"/>
              <w:jc w:val="right"/>
              <w:rPr>
                <w:rFonts w:ascii="Encode Sans" w:hAnsi="Encode Sans"/>
                <w:b/>
                <w:color w:val="000000"/>
                <w:sz w:val="18"/>
                <w:szCs w:val="18"/>
              </w:rPr>
            </w:pP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begin"/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separate"/>
            </w:r>
            <w:r w:rsidRPr="003A44C8">
              <w:rPr>
                <w:rFonts w:ascii="Encode Sans" w:hAnsi="Encode Sans"/>
                <w:b/>
                <w:noProof/>
                <w:color w:val="000000"/>
                <w:sz w:val="18"/>
                <w:szCs w:val="18"/>
              </w:rPr>
              <w:t>$10,510,290</w:t>
            </w:r>
            <w:r w:rsidRPr="003A44C8">
              <w:rPr>
                <w:rFonts w:ascii="Encode Sans" w:hAnsi="Encode Sans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0B697B2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</w:p>
    <w:p w14:paraId="17E64FAC" w14:textId="77777777" w:rsidR="003A44C8" w:rsidRPr="003A44C8" w:rsidRDefault="003A44C8" w:rsidP="003A4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Encode Sans" w:hAnsi="Encode Sans"/>
          <w:color w:val="000000"/>
          <w:sz w:val="18"/>
          <w:szCs w:val="18"/>
        </w:rPr>
      </w:pPr>
    </w:p>
    <w:p w14:paraId="628AE4E1" w14:textId="057B771D" w:rsidR="00655F39" w:rsidRPr="003A44C8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C95522C" w14:textId="377E5C7E" w:rsidR="00655F39" w:rsidRPr="003A44C8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5AF2704" w14:textId="6CA385B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84D4113" w14:textId="26C66B51" w:rsidR="003A44C8" w:rsidRDefault="003A44C8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50FCE1B" w14:textId="6A62A6D1" w:rsidR="003A44C8" w:rsidRDefault="003A44C8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5A684ED" w14:textId="77777777" w:rsidR="003A44C8" w:rsidRDefault="003A44C8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9894105" w14:textId="3190280C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36B8E7F" w14:textId="77777777" w:rsidR="004C4495" w:rsidRDefault="004C4495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</w:p>
    <w:p w14:paraId="1E64BB7B" w14:textId="5EA5A303" w:rsidR="00540418" w:rsidRPr="00774DC3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774DC3">
        <w:rPr>
          <w:rFonts w:ascii="Encode Sans" w:hAnsi="Encode Sans" w:cs="DIN Pro Regular"/>
          <w:b/>
          <w:bCs/>
          <w:sz w:val="20"/>
          <w:lang w:val="es-MX"/>
        </w:rPr>
        <w:t>3.</w:t>
      </w:r>
      <w:r w:rsidRPr="00774DC3">
        <w:rPr>
          <w:rFonts w:ascii="Encode Sans" w:hAnsi="Encode Sans" w:cs="DIN Pro Regular"/>
          <w:b/>
          <w:bCs/>
          <w:sz w:val="20"/>
          <w:lang w:val="es-MX"/>
        </w:rPr>
        <w:tab/>
        <w:t>Autorización e Historia</w:t>
      </w:r>
    </w:p>
    <w:p w14:paraId="62087558" w14:textId="6AD221F8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3AAD552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El Colegio de Tamaulipas es un Organismo Público Descentralizado del Gobierno del Estado con personalidad jurídica y patrimonio propio, dedicado a la investigación científica, creado mediante Decreto LVIII-92 con fecha de publicación del 16 de octubre del 2002 en el Periódico Oficial del Estado No. 125. </w:t>
      </w:r>
    </w:p>
    <w:p w14:paraId="6BC66502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51DDCBD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El Colegio de Tamaulipas es autónomo en el ejercicio de sus funciones de carácter académico y científico. Su organización y funcionamiento se rigen por la Ley de El Colegio de Tamaulipas y la Ley Orgánica de la Administración Pública del Estado, así como por los ordenamientos en materia de entidades paraestatales. </w:t>
      </w:r>
    </w:p>
    <w:p w14:paraId="55A9FE6C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592652D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De conformidad con el Artículo 3° de la Ley de El Colegio de Tamaulipas, se establece que el ente tendrá su sede en Ciudad Victoria, y podrá establecer centros o unidades dependientes de él, programas e instalaciones con fines similares en cualquier lugar del Estado de Tamaulipas. </w:t>
      </w:r>
    </w:p>
    <w:p w14:paraId="2AEE8733" w14:textId="77777777" w:rsid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p w14:paraId="0C40576D" w14:textId="401619F4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Actualmente la oferta educativa de El Colegio de Tamaulipas incluye el Doctorado en Ciencias Sociales y las      Maestrías en Política y Gestión Pública y, Planeación Estratégica y Prospectiva.</w:t>
      </w:r>
    </w:p>
    <w:p w14:paraId="014E0E31" w14:textId="77777777" w:rsid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</w:p>
    <w:p w14:paraId="1A6E1EE8" w14:textId="1BC5760A" w:rsidR="00655F39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En relación al personal académico y de acuerdo con los estipulado en el artículo 30 de la Ley de El Colegio de Tamaulipas estará integrado por los profesores-investigadores que hayan recibido nombramiento en los términos de su Decreto de Creación, en atención a su antigüedad, grados académicos, experiencia y demás méritos.</w:t>
      </w:r>
    </w:p>
    <w:p w14:paraId="783D0FA9" w14:textId="598EB34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8973A2B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9791270" w14:textId="764E419E" w:rsidR="00540418" w:rsidRPr="003A44C8" w:rsidRDefault="00540418" w:rsidP="00540418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4.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Organización y Objeto Social</w:t>
      </w:r>
    </w:p>
    <w:p w14:paraId="333848BB" w14:textId="114AEB01" w:rsidR="00655F39" w:rsidRDefault="00655F39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DAB34E6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a) Objeto Social </w:t>
      </w:r>
    </w:p>
    <w:p w14:paraId="0DDD3878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El artículo 4° de la Ley de El Colegio de Tamaulipas menciona que se tendrá como principales objetivos la generación, búsqueda y transmisión del conocimiento, así como la creación, preservación y difusión de la cultura.</w:t>
      </w:r>
    </w:p>
    <w:p w14:paraId="7ACC1CCC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379A9B6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D70584C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b) Principal actividad</w:t>
      </w:r>
    </w:p>
    <w:p w14:paraId="15324B8E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De conformidad a lo establecido por las fracciones I y II del artículo 4o de la Ley de El Colegio de Tamaulipas, la institución tiene como principales actividades:</w:t>
      </w:r>
    </w:p>
    <w:p w14:paraId="45894347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-</w:t>
      </w:r>
      <w:r w:rsidRPr="003A44C8">
        <w:rPr>
          <w:rFonts w:ascii="Encode Sans" w:hAnsi="Encode Sans" w:cs="DIN Pro Regular"/>
          <w:sz w:val="20"/>
          <w:lang w:val="es-MX"/>
        </w:rPr>
        <w:tab/>
        <w:t xml:space="preserve">Organizar, realizar y fomentar la investigación científica en las áreas de ciencias sociales, humanidades y disciplinas afines, teniendo en cuenta las circunstancias y problemas de la región y del país; </w:t>
      </w:r>
    </w:p>
    <w:p w14:paraId="3DE6D994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-</w:t>
      </w:r>
      <w:r w:rsidRPr="003A44C8">
        <w:rPr>
          <w:rFonts w:ascii="Encode Sans" w:hAnsi="Encode Sans" w:cs="DIN Pro Regular"/>
          <w:sz w:val="20"/>
          <w:lang w:val="es-MX"/>
        </w:rPr>
        <w:tab/>
        <w:t xml:space="preserve">Realizar programas de docencia a nivel universitario y de postgrado, para formar investigadores, docentes y especialistas, otorgando títulos, grados, distinciones y reconocimientos. </w:t>
      </w:r>
    </w:p>
    <w:p w14:paraId="5C35D3FD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81266DB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40C9B4F" w14:textId="0B89E2A8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c) Ejercicio Fiscal.</w:t>
      </w:r>
      <w:r>
        <w:rPr>
          <w:rFonts w:ascii="Encode Sans" w:hAnsi="Encode Sans" w:cs="DIN Pro Regular"/>
          <w:sz w:val="20"/>
          <w:lang w:val="es-MX"/>
        </w:rPr>
        <w:t xml:space="preserve">    </w:t>
      </w:r>
      <w:r w:rsidRPr="003A44C8">
        <w:rPr>
          <w:rFonts w:ascii="Encode Sans" w:hAnsi="Encode Sans" w:cs="DIN Pro Regular"/>
          <w:sz w:val="20"/>
          <w:lang w:val="es-MX"/>
        </w:rPr>
        <w:t>2022.</w:t>
      </w:r>
    </w:p>
    <w:p w14:paraId="02AF06CF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688319F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d) Régimen Jurídico.</w:t>
      </w:r>
    </w:p>
    <w:p w14:paraId="71E483F7" w14:textId="77777777" w:rsidR="003A44C8" w:rsidRPr="003A44C8" w:rsidRDefault="003A44C8" w:rsidP="003A44C8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Organismo Público Descentralizado de la Administración Pública Estatal, dotado de personalidad jurídica y patrimonio propio, en los términos dispuestos en el artículo 1o de la Ley de El Colegio de Tamaulipas.     </w:t>
      </w:r>
    </w:p>
    <w:p w14:paraId="66A78773" w14:textId="027C2DE8" w:rsid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09FF9D2" w14:textId="1ED98B32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e) Consideraciones fiscales del Ente.</w:t>
      </w:r>
    </w:p>
    <w:p w14:paraId="443FEF71" w14:textId="66721C98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-</w:t>
      </w:r>
      <w:r w:rsidRPr="003A44C8">
        <w:rPr>
          <w:rFonts w:ascii="Encode Sans" w:hAnsi="Encode Sans" w:cs="DIN Pro Regular"/>
          <w:sz w:val="20"/>
          <w:lang w:val="es-MX"/>
        </w:rPr>
        <w:tab/>
        <w:t>ISR retenciones por salarios.</w:t>
      </w:r>
    </w:p>
    <w:p w14:paraId="63D18928" w14:textId="77777777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-</w:t>
      </w:r>
      <w:r w:rsidRPr="003A44C8">
        <w:rPr>
          <w:rFonts w:ascii="Encode Sans" w:hAnsi="Encode Sans" w:cs="DIN Pro Regular"/>
          <w:sz w:val="20"/>
          <w:lang w:val="es-MX"/>
        </w:rPr>
        <w:tab/>
        <w:t>ISR retenciones por asimilados a salarios.</w:t>
      </w:r>
    </w:p>
    <w:p w14:paraId="7887ABD4" w14:textId="170FB261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-</w:t>
      </w:r>
      <w:r w:rsidRPr="003A44C8">
        <w:rPr>
          <w:rFonts w:ascii="Encode Sans" w:hAnsi="Encode Sans" w:cs="DIN Pro Regular"/>
          <w:sz w:val="20"/>
          <w:lang w:val="es-MX"/>
        </w:rPr>
        <w:tab/>
        <w:t>ISR retenciones por servicios profesionales.</w:t>
      </w:r>
    </w:p>
    <w:p w14:paraId="16F07560" w14:textId="21D39003" w:rsidR="004C4495" w:rsidRDefault="004C4495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C48760A" w14:textId="12E54B42" w:rsidR="004C4495" w:rsidRDefault="004C4495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184CC7E" w14:textId="77777777" w:rsidR="004C4495" w:rsidRDefault="004C4495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99DDD76" w14:textId="5B6D9B6C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f) Estructura Organizacional Básica.</w:t>
      </w:r>
    </w:p>
    <w:p w14:paraId="3876EAD8" w14:textId="3E530FE2" w:rsidR="003A44C8" w:rsidRPr="003A44C8" w:rsidRDefault="003A44C8" w:rsidP="003A44C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 xml:space="preserve">Para llevar a cabo su objetivo, la Institución tiene la Estructura y Órganos de Gobierno siguientes: </w:t>
      </w:r>
    </w:p>
    <w:p w14:paraId="451C1F7C" w14:textId="4DEAA5AA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I.  La Junta de Gobierno</w:t>
      </w:r>
    </w:p>
    <w:p w14:paraId="62F0A8AB" w14:textId="51E11982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II. El Rector</w:t>
      </w:r>
    </w:p>
    <w:p w14:paraId="4583930B" w14:textId="36B9EF18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III. El Consejo Técnico Consultivo</w:t>
      </w:r>
    </w:p>
    <w:p w14:paraId="63ACEE8D" w14:textId="5049A909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IV. La Junta de Coordinación</w:t>
      </w:r>
    </w:p>
    <w:p w14:paraId="7C488417" w14:textId="24638E63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V. El órgano de vigilancia</w:t>
      </w:r>
    </w:p>
    <w:p w14:paraId="050063A4" w14:textId="35D5258D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VI. La Secretaría General</w:t>
      </w:r>
    </w:p>
    <w:p w14:paraId="7AFB32A9" w14:textId="1B3CC619" w:rsidR="003A44C8" w:rsidRPr="003A44C8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VII. La Coordinación General Académica</w:t>
      </w:r>
    </w:p>
    <w:p w14:paraId="02263A44" w14:textId="1B1AEDFD" w:rsidR="00655F39" w:rsidRDefault="003A44C8" w:rsidP="003A44C8">
      <w:pPr>
        <w:pStyle w:val="Texto"/>
        <w:spacing w:after="0" w:line="240" w:lineRule="exact"/>
        <w:ind w:left="426"/>
        <w:rPr>
          <w:rFonts w:ascii="Encode Sans" w:hAnsi="Encode Sans" w:cs="DIN Pro Regular"/>
          <w:sz w:val="20"/>
          <w:lang w:val="es-MX"/>
        </w:rPr>
      </w:pPr>
      <w:r w:rsidRPr="003A44C8">
        <w:rPr>
          <w:rFonts w:ascii="Encode Sans" w:hAnsi="Encode Sans" w:cs="DIN Pro Regular"/>
          <w:sz w:val="20"/>
          <w:lang w:val="es-MX"/>
        </w:rPr>
        <w:t>VIII. El Comité Académico.</w:t>
      </w:r>
    </w:p>
    <w:p w14:paraId="0870C49C" w14:textId="4D640355" w:rsidR="00655F39" w:rsidRDefault="00655F39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F0AC14B" w14:textId="0660F5FF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A247988" w14:textId="2911849D" w:rsidR="003A44C8" w:rsidRDefault="003A44C8" w:rsidP="003A44C8">
      <w:pPr>
        <w:spacing w:after="0" w:line="240" w:lineRule="auto"/>
        <w:jc w:val="right"/>
        <w:textDirection w:val="btLr"/>
      </w:pPr>
      <w:r>
        <w:rPr>
          <w:b/>
          <w:color w:val="000000"/>
          <w:sz w:val="18"/>
        </w:rPr>
        <w:t>GOBIERNO DEL ESTADO DE TAMAULIPAS</w:t>
      </w:r>
    </w:p>
    <w:p w14:paraId="0457126E" w14:textId="6F69941F" w:rsidR="003A44C8" w:rsidRDefault="003A44C8" w:rsidP="003A44C8">
      <w:pPr>
        <w:spacing w:after="0" w:line="240" w:lineRule="auto"/>
        <w:jc w:val="right"/>
        <w:textDirection w:val="btLr"/>
      </w:pPr>
      <w:r>
        <w:rPr>
          <w:b/>
          <w:color w:val="000000"/>
          <w:sz w:val="18"/>
        </w:rPr>
        <w:t>ESTRUCTURA ORGÁNICA DE EL COLEGIO DE TAMAULIPAS</w:t>
      </w:r>
    </w:p>
    <w:p w14:paraId="635196DF" w14:textId="783512BA" w:rsidR="003A44C8" w:rsidRDefault="007F47B3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7F47B3">
        <w:rPr>
          <w:rFonts w:ascii="Encode Sans" w:hAnsi="Encode Sans" w:cs="DIN Pro Regular"/>
          <w:noProof/>
          <w:sz w:val="20"/>
          <w:lang w:val="es-MX" w:eastAsia="es-MX"/>
        </w:rPr>
        <w:drawing>
          <wp:anchor distT="0" distB="0" distL="114300" distR="114300" simplePos="0" relativeHeight="251663872" behindDoc="1" locked="0" layoutInCell="1" allowOverlap="1" wp14:anchorId="740463BB" wp14:editId="4C8ACDE0">
            <wp:simplePos x="0" y="0"/>
            <wp:positionH relativeFrom="column">
              <wp:posOffset>101637</wp:posOffset>
            </wp:positionH>
            <wp:positionV relativeFrom="paragraph">
              <wp:posOffset>135890</wp:posOffset>
            </wp:positionV>
            <wp:extent cx="5943600" cy="47980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C0EC6" w14:textId="37D8189D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2EB78CB" w14:textId="7E316A03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DE52BCB" w14:textId="7951094B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FC6F118" w14:textId="550A5428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07041EA" w14:textId="763ED66D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51A2066" w14:textId="06B07FEA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CC1BAED" w14:textId="77777777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CE0DFB7" w14:textId="0EFC7836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176ACD3" w14:textId="60C9EF1A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48C44A7" w14:textId="2EAA4138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276903" w14:textId="27068C86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784CE82" w14:textId="296968F9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BECD958" w14:textId="628A8CDE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84B0D84" w14:textId="72527E3B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1C1923F" w14:textId="5A145B9E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A0BA958" w14:textId="0C6C72DB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77F05E3" w14:textId="1F11B680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5930899" w14:textId="74BD7C9E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62AB97" w14:textId="785D92CC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8D59F3C" w14:textId="764A95D6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663392A" w14:textId="4794D500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3BC4B8D" w14:textId="59AB1EF0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4CEB84E" w14:textId="59813704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D287483" w14:textId="240A9A30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5C9D9B0" w14:textId="6BB0FBE4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FBC5A8D" w14:textId="77EAD5D2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719CA36" w14:textId="036F22E8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99AD4FA" w14:textId="23E96B97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CD1417E" w14:textId="12CA5D1C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862C8F2" w14:textId="00C3DA96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4A56AE8" w14:textId="09032BE4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9B76E2B" w14:textId="6D0A4521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E0AF734" w14:textId="45BA553D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864ECB7" w14:textId="77777777" w:rsidR="00F467A5" w:rsidRDefault="00F467A5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7F8DAA7" w14:textId="60D8156F" w:rsidR="003A44C8" w:rsidRDefault="003A44C8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CBB24A8" w14:textId="127A1900" w:rsidR="00547407" w:rsidRDefault="00547407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11DD1EA" w14:textId="200AF1B3" w:rsidR="00547407" w:rsidRDefault="00547407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EE724E3" w14:textId="647EEF88" w:rsidR="00547407" w:rsidRDefault="00547407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4B810CA" w14:textId="54691429" w:rsidR="00547407" w:rsidRDefault="00547407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E374F9F" w14:textId="77777777" w:rsidR="00547407" w:rsidRPr="00E32960" w:rsidRDefault="00547407" w:rsidP="00540418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4C5015E" w14:textId="6D6AC6AB" w:rsidR="001C760F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5.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Bases de Preparación de los Estados Financieros</w:t>
      </w:r>
    </w:p>
    <w:p w14:paraId="7229AB88" w14:textId="43A66BB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FD7D182" w14:textId="77777777" w:rsidR="00547407" w:rsidRPr="00547407" w:rsidRDefault="00547407" w:rsidP="00547407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547407">
        <w:rPr>
          <w:rFonts w:ascii="Encode Sans" w:hAnsi="Encode Sans" w:cs="DIN Pro Regular"/>
          <w:sz w:val="20"/>
          <w:lang w:val="es-MX"/>
        </w:rPr>
        <w:t xml:space="preserve">Los Estados Financieros al 31 de diciembre de 2022, fueron preparados de acuerdo a los Postulados Básicos de Contabilidad Gubernamental y demás Normatividad emitida por el Consejo Nacional de Armonización Contable (CONAC), vigente a la fecha. </w:t>
      </w:r>
    </w:p>
    <w:p w14:paraId="358D1A6E" w14:textId="77777777" w:rsidR="00547407" w:rsidRPr="00547407" w:rsidRDefault="00547407" w:rsidP="00547407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27EB66D" w14:textId="013BBC44" w:rsidR="00655F39" w:rsidRDefault="00547407" w:rsidP="00547407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547407">
        <w:rPr>
          <w:rFonts w:ascii="Encode Sans" w:hAnsi="Encode Sans" w:cs="DIN Pro Regular"/>
          <w:sz w:val="20"/>
          <w:lang w:val="es-MX"/>
        </w:rPr>
        <w:t>El Colegio de Tamaulipas cuenta con el Sistema Automatizado de Contabilidad Gubernamental diseñado por el Instituto para el Desarrollo Técnico de las Haciendas Públicas (INDETEC), el cual da cumplimiento a las disposiciones establecidas en la Ley de Contabilidad Gubernamental y en la Normatividad correspondiente.</w:t>
      </w:r>
    </w:p>
    <w:p w14:paraId="75503612" w14:textId="21375A1C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388AA87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D25335" w14:textId="0D02EC64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6.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Políticas de Contabilidad Significativas</w:t>
      </w:r>
    </w:p>
    <w:p w14:paraId="443368A8" w14:textId="0342D4F2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5EFE836" w14:textId="19DEE4A1" w:rsidR="00655F39" w:rsidRDefault="00547407" w:rsidP="00547407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  <w:lang w:val="es-MX"/>
        </w:rPr>
      </w:pPr>
      <w:r w:rsidRPr="00547407">
        <w:rPr>
          <w:rFonts w:ascii="Encode Sans" w:hAnsi="Encode Sans" w:cs="DIN Pro Regular"/>
          <w:sz w:val="20"/>
          <w:lang w:val="es-MX"/>
        </w:rPr>
        <w:t>Con la implementación en el Ejercicio fiscal de 2017 de las actualizaciones del Sistema Automatizado de Contabilidad Gubernamental (SACG.Net), el registro contable y la afectación presupuestal de las transacciones que realiza el Ente, se generan de manera automática y por única vez para cada uno de los momentos contables del presupuesto a partir de los procesos administrativos que implican transacciones presupuestarias, de conformidad a lo establecido en el Artículo 19 de la Ley General de Contabilidad Gubernamental.</w:t>
      </w:r>
    </w:p>
    <w:p w14:paraId="190BF563" w14:textId="395E52A1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37F654F" w14:textId="573F45A6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3CEECD9" w14:textId="11D95A5E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7.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Posición en Moneda Extranjera y Protección por Riesgo Cambiario</w:t>
      </w:r>
    </w:p>
    <w:p w14:paraId="159FB37F" w14:textId="21F572F1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B6D81E6" w14:textId="0175B029" w:rsidR="00655F39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1BEC6B07" w14:textId="1C4A2436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A306630" w14:textId="1E64CE30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611D72" w14:textId="0A492C84" w:rsidR="001C760F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 xml:space="preserve">8. </w:t>
      </w:r>
      <w:r w:rsidR="002C576A" w:rsidRPr="003A44C8">
        <w:rPr>
          <w:rFonts w:ascii="Encode Sans" w:hAnsi="Encode Sans" w:cs="DIN Pro Regular"/>
          <w:b/>
          <w:bCs/>
          <w:sz w:val="20"/>
          <w:lang w:val="es-MX"/>
        </w:rPr>
        <w:t xml:space="preserve">    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>Reporte Analítico del Activo</w:t>
      </w:r>
    </w:p>
    <w:p w14:paraId="035D674B" w14:textId="0D6EAFC9" w:rsidR="00655F39" w:rsidRDefault="007F47B3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B40CD0">
        <w:rPr>
          <w:noProof/>
          <w:lang w:val="es-MX" w:eastAsia="es-MX"/>
        </w:rPr>
        <w:drawing>
          <wp:anchor distT="0" distB="0" distL="114300" distR="114300" simplePos="0" relativeHeight="251651584" behindDoc="1" locked="0" layoutInCell="1" allowOverlap="1" wp14:anchorId="54B67B2F" wp14:editId="70A4DCC0">
            <wp:simplePos x="0" y="0"/>
            <wp:positionH relativeFrom="column">
              <wp:posOffset>184150</wp:posOffset>
            </wp:positionH>
            <wp:positionV relativeFrom="paragraph">
              <wp:posOffset>134071</wp:posOffset>
            </wp:positionV>
            <wp:extent cx="5943600" cy="32473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86923" w14:textId="2C04FEF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DE4F9B1" w14:textId="5726CA1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BC3DD2E" w14:textId="34091ABC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C535CC9" w14:textId="051B7798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9C7BD44" w14:textId="4EB49246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05C6698" w14:textId="73D87C8E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32F3B4A" w14:textId="560256BB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2C61D66" w14:textId="6C1F723E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4B709E1" w14:textId="52AD8B9A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4A91280" w14:textId="75379EC6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1D30FCE" w14:textId="49125808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FC81108" w14:textId="19424FDA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FFE1FE9" w14:textId="731AEC9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AF30025" w14:textId="66C58B87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EBFA82E" w14:textId="69A39339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353D97C" w14:textId="02CB337B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882A975" w14:textId="57ABDB0D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6FF61A1" w14:textId="3E514A82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FA44228" w14:textId="6B8AC5B4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5CF8E0A" w14:textId="4688F504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F2C7D10" w14:textId="377EC5D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5785147" w14:textId="43D2BC8D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6984A10" w14:textId="77777777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4B5965C" w14:textId="55563A10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7FE4E34" w14:textId="323CC43C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CB3655F" w14:textId="220B0B4A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9.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Fideicomisos, Mandatos y Análogos</w:t>
      </w:r>
    </w:p>
    <w:p w14:paraId="1CBCED07" w14:textId="758CE08C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9487610" w14:textId="614DE92F" w:rsidR="00655F39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58092A73" w14:textId="5DB59FE7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53EBBC1" w14:textId="71055B44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944C7E0" w14:textId="72B59D6C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10.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Reporte de la Recaudación</w:t>
      </w:r>
    </w:p>
    <w:p w14:paraId="3C652EEC" w14:textId="7B1E49E6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8F99618" w14:textId="1219E851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129A04B3" w14:textId="492450C1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E19A46" w14:textId="3085D453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2753791" w14:textId="400866BD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EB4B876" w14:textId="410FAC18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11.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Información sobre la Deuda y el Reporte Analítico de la Deuda</w:t>
      </w:r>
    </w:p>
    <w:p w14:paraId="6A318247" w14:textId="5F0BB971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D5EF924" w14:textId="6971ACA3" w:rsidR="00655F39" w:rsidRDefault="007F47B3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 w:rsidRPr="00B40CD0">
        <w:rPr>
          <w:noProof/>
          <w:lang w:val="es-MX" w:eastAsia="es-MX"/>
        </w:rPr>
        <w:drawing>
          <wp:anchor distT="0" distB="0" distL="114300" distR="114300" simplePos="0" relativeHeight="251653632" behindDoc="1" locked="0" layoutInCell="1" allowOverlap="1" wp14:anchorId="18288720" wp14:editId="10EE78DB">
            <wp:simplePos x="0" y="0"/>
            <wp:positionH relativeFrom="column">
              <wp:posOffset>211323</wp:posOffset>
            </wp:positionH>
            <wp:positionV relativeFrom="paragraph">
              <wp:posOffset>21590</wp:posOffset>
            </wp:positionV>
            <wp:extent cx="5943600" cy="31502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4B21" w14:textId="04847B0F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1CEE2CC" w14:textId="28DF9443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479466" w14:textId="6914E086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0F65BDB" w14:textId="662EBEF7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A6104D7" w14:textId="6703704A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9F7ABF7" w14:textId="7D8CD77A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F335EBB" w14:textId="10C5E5B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30A05F5" w14:textId="02933A23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529F1AE" w14:textId="15299D6C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888F05A" w14:textId="3879AEC6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F32A1FF" w14:textId="447D72BA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BA7212A" w14:textId="75B008B1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D4A7698" w14:textId="2CB48EA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5D1194C" w14:textId="61C44BC7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29C02F6" w14:textId="762A5FE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2ADCDCD" w14:textId="70BD03D1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E485AAB" w14:textId="58CB21C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3DB5FA2" w14:textId="11F06DE5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FB4ABD4" w14:textId="6130C259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69CC479" w14:textId="672A1E43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5D7D50B" w14:textId="5414E5A1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0BA3B23" w14:textId="77777777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C6D3EE6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61569C6" w14:textId="5612B693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 xml:space="preserve">12. </w:t>
      </w:r>
      <w:r w:rsidR="002C576A" w:rsidRPr="003A44C8">
        <w:rPr>
          <w:rFonts w:ascii="Encode Sans" w:hAnsi="Encode Sans" w:cs="DIN Pro Regular"/>
          <w:b/>
          <w:bCs/>
          <w:sz w:val="20"/>
          <w:lang w:val="es-MX"/>
        </w:rPr>
        <w:t xml:space="preserve">  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>Calificaciones otorgadas</w:t>
      </w:r>
    </w:p>
    <w:p w14:paraId="26F30803" w14:textId="54871010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C801FC2" w14:textId="52BCACB8" w:rsidR="00655F39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0FAB107E" w14:textId="30A45D75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CA22760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E87A1C8" w14:textId="63CD477E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13.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Proceso de Mejora</w:t>
      </w:r>
    </w:p>
    <w:p w14:paraId="553CA0C3" w14:textId="2B3AFAE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0B7D3D3" w14:textId="6B67F62E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47DD82FC" w14:textId="17F6DB6F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44CFBA6" w14:textId="485F16B3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45628C2" w14:textId="4D534951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14.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Información por Segmentos</w:t>
      </w:r>
    </w:p>
    <w:p w14:paraId="0F309680" w14:textId="0E5C3189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1E4FAC3" w14:textId="6C8143F6" w:rsidR="00547407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69892F0A" w14:textId="4EDE7A1C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47FF5817" w14:textId="29E354FB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113FE6DF" w14:textId="5B88A9A4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24E0CE00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08666FAC" w14:textId="5F4B8C2C" w:rsidR="00540418" w:rsidRPr="003A44C8" w:rsidRDefault="00540418" w:rsidP="002C576A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15.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Eventos Posteriores al Cierre</w:t>
      </w:r>
    </w:p>
    <w:p w14:paraId="704D5A55" w14:textId="36192848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3457825C" w14:textId="24882F0D" w:rsidR="00655F39" w:rsidRDefault="00547407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16D3A57A" w14:textId="507FEAEC" w:rsidR="00655F39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56644303" w14:textId="77777777" w:rsidR="00655F39" w:rsidRPr="00E32960" w:rsidRDefault="00655F39" w:rsidP="002C576A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69545C9C" w14:textId="501ECC62" w:rsidR="000E6439" w:rsidRDefault="00540418" w:rsidP="00547407">
      <w:pPr>
        <w:pStyle w:val="Texto"/>
        <w:spacing w:after="0" w:line="240" w:lineRule="exact"/>
        <w:rPr>
          <w:rFonts w:ascii="Encode Sans" w:hAnsi="Encode Sans" w:cs="DIN Pro Regular"/>
          <w:b/>
          <w:bCs/>
          <w:sz w:val="20"/>
          <w:lang w:val="es-MX"/>
        </w:rPr>
      </w:pPr>
      <w:r w:rsidRPr="003A44C8">
        <w:rPr>
          <w:rFonts w:ascii="Encode Sans" w:hAnsi="Encode Sans" w:cs="DIN Pro Regular"/>
          <w:b/>
          <w:bCs/>
          <w:sz w:val="20"/>
          <w:lang w:val="es-MX"/>
        </w:rPr>
        <w:t>16.</w:t>
      </w:r>
      <w:r w:rsidRPr="003A44C8">
        <w:rPr>
          <w:rFonts w:ascii="Encode Sans" w:hAnsi="Encode Sans" w:cs="DIN Pro Regular"/>
          <w:b/>
          <w:bCs/>
          <w:sz w:val="20"/>
          <w:lang w:val="es-MX"/>
        </w:rPr>
        <w:tab/>
        <w:t>Partes Relacionadas</w:t>
      </w:r>
    </w:p>
    <w:p w14:paraId="48939B2D" w14:textId="61B4E370" w:rsidR="00547407" w:rsidRDefault="00547407" w:rsidP="00547407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</w:p>
    <w:p w14:paraId="73863493" w14:textId="5CDBFE25" w:rsidR="00547407" w:rsidRPr="00547407" w:rsidRDefault="00547407" w:rsidP="00547407">
      <w:pPr>
        <w:pStyle w:val="Texto"/>
        <w:spacing w:after="0" w:line="240" w:lineRule="exact"/>
        <w:rPr>
          <w:rFonts w:ascii="Encode Sans" w:hAnsi="Encode Sans" w:cs="DIN Pro Regular"/>
          <w:sz w:val="20"/>
          <w:lang w:val="es-MX"/>
        </w:rPr>
      </w:pPr>
      <w:r>
        <w:rPr>
          <w:rFonts w:ascii="Encode Sans" w:hAnsi="Encode Sans" w:cs="DIN Pro Regular"/>
          <w:sz w:val="20"/>
          <w:lang w:val="es-MX"/>
        </w:rPr>
        <w:t>NO APLICA.</w:t>
      </w:r>
    </w:p>
    <w:p w14:paraId="6471B2F2" w14:textId="5F6BBDC7" w:rsidR="000E6439" w:rsidRDefault="000E6439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435C6684" w14:textId="4AD5AD05" w:rsidR="00655F39" w:rsidRDefault="00655F39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025B7535" w14:textId="77777777" w:rsidR="00655F39" w:rsidRPr="00E32960" w:rsidRDefault="00655F39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78EAEBCA" w14:textId="77777777" w:rsidR="000E6439" w:rsidRPr="00E32960" w:rsidRDefault="000E6439" w:rsidP="000D5EFE">
      <w:pPr>
        <w:pStyle w:val="Texto"/>
        <w:spacing w:after="0" w:line="240" w:lineRule="exact"/>
        <w:ind w:firstLine="0"/>
        <w:rPr>
          <w:rFonts w:ascii="Encode Sans" w:hAnsi="Encode Sans" w:cs="DIN Pro Regular"/>
          <w:sz w:val="20"/>
        </w:rPr>
      </w:pPr>
    </w:p>
    <w:p w14:paraId="442F3FEE" w14:textId="77777777" w:rsidR="005B24BE" w:rsidRPr="00E32960" w:rsidRDefault="005B24BE">
      <w:pPr>
        <w:pStyle w:val="Texto"/>
        <w:spacing w:after="0" w:line="240" w:lineRule="exact"/>
        <w:jc w:val="center"/>
        <w:rPr>
          <w:rFonts w:ascii="Encode Sans" w:hAnsi="Encode Sans" w:cs="DIN Pro Regular"/>
          <w:sz w:val="22"/>
          <w:szCs w:val="22"/>
        </w:rPr>
      </w:pPr>
    </w:p>
    <w:sectPr w:rsidR="005B24BE" w:rsidRPr="00E32960" w:rsidSect="00E77E4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5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3B64" w14:textId="77777777" w:rsidR="00E017F6" w:rsidRDefault="00E017F6" w:rsidP="00EA5418">
      <w:pPr>
        <w:spacing w:after="0" w:line="240" w:lineRule="auto"/>
      </w:pPr>
      <w:r>
        <w:separator/>
      </w:r>
    </w:p>
  </w:endnote>
  <w:endnote w:type="continuationSeparator" w:id="0">
    <w:p w14:paraId="0C423E75" w14:textId="77777777" w:rsidR="00E017F6" w:rsidRDefault="00E017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AF9F" w14:textId="77777777" w:rsidR="00890055" w:rsidRPr="00241D8F" w:rsidRDefault="00306E20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C9E136" wp14:editId="1CD1B31B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38F13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7E5D3A" w:rsidRPr="007E5D3A">
      <w:rPr>
        <w:rFonts w:ascii="Arial" w:hAnsi="Arial" w:cs="Arial"/>
        <w:noProof/>
        <w:lang w:val="es-ES"/>
      </w:rPr>
      <w:t>16</w:t>
    </w:r>
    <w:r w:rsidR="00890055" w:rsidRPr="00241D8F">
      <w:rPr>
        <w:rFonts w:ascii="Arial" w:hAnsi="Arial" w:cs="Arial"/>
      </w:rPr>
      <w:fldChar w:fldCharType="end"/>
    </w:r>
  </w:p>
  <w:p w14:paraId="6B366F0E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4BF2" w14:textId="77777777" w:rsidR="00890055" w:rsidRPr="007818C6" w:rsidRDefault="00306E20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D0C829" wp14:editId="6B9B8CF5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65DC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7E5D3A" w:rsidRPr="007E5D3A">
      <w:rPr>
        <w:rFonts w:ascii="Helvetica" w:hAnsi="Helvetica" w:cs="Arial"/>
        <w:noProof/>
        <w:lang w:val="es-ES"/>
      </w:rPr>
      <w:t>15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E504" w14:textId="77777777" w:rsidR="00E017F6" w:rsidRDefault="00E017F6" w:rsidP="00EA5418">
      <w:pPr>
        <w:spacing w:after="0" w:line="240" w:lineRule="auto"/>
      </w:pPr>
      <w:r>
        <w:separator/>
      </w:r>
    </w:p>
  </w:footnote>
  <w:footnote w:type="continuationSeparator" w:id="0">
    <w:p w14:paraId="1C89AE6A" w14:textId="77777777" w:rsidR="00E017F6" w:rsidRDefault="00E017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8C0" w14:textId="77777777" w:rsidR="00890055" w:rsidRDefault="002164C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4A0D24" wp14:editId="65E6F15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2FBA8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 w:rsidR="00375C20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7C4CF6C" wp14:editId="04564D03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B7875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20C8F83F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7F07" w14:textId="77777777" w:rsidR="00890055" w:rsidRPr="008A011E" w:rsidRDefault="00351DD9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97203"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F01DA"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7DE19A5" w14:textId="77777777" w:rsidR="007075A0" w:rsidRDefault="007075A0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3E8A8A36" w14:textId="77777777" w:rsidR="00497203" w:rsidRDefault="00497203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3E50717" w14:textId="77777777" w:rsidR="00351DD9" w:rsidRPr="00DC53C5" w:rsidRDefault="00351DD9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44DF683" w14:textId="77777777" w:rsidR="00890055" w:rsidRPr="00DC53C5" w:rsidRDefault="00890055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4CF6C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497B7875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20C8F83F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14:paraId="64687F07" w14:textId="77777777" w:rsidR="00890055" w:rsidRPr="008A011E" w:rsidRDefault="00351DD9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497203"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DF01DA"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7DE19A5" w14:textId="77777777" w:rsidR="007075A0" w:rsidRDefault="007075A0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3E8A8A36" w14:textId="77777777" w:rsidR="00497203" w:rsidRDefault="00497203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3E50717" w14:textId="77777777" w:rsidR="00351DD9" w:rsidRPr="00DC53C5" w:rsidRDefault="00351DD9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44DF683" w14:textId="77777777" w:rsidR="00890055" w:rsidRPr="00DC53C5" w:rsidRDefault="00890055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65B2" w14:textId="7BF35703" w:rsidR="00375C20" w:rsidRDefault="00E6008A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2848" behindDoc="1" locked="0" layoutInCell="1" allowOverlap="1" wp14:anchorId="129BD871" wp14:editId="73B07DA0">
          <wp:simplePos x="0" y="0"/>
          <wp:positionH relativeFrom="column">
            <wp:posOffset>4638675</wp:posOffset>
          </wp:positionH>
          <wp:positionV relativeFrom="paragraph">
            <wp:posOffset>64770</wp:posOffset>
          </wp:positionV>
          <wp:extent cx="1599565" cy="439895"/>
          <wp:effectExtent l="0" t="0" r="635" b="0"/>
          <wp:wrapNone/>
          <wp:docPr id="2" name="Imagen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749EE-E77A-4FC2-81A9-43B1CF22F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749EE-E77A-4FC2-81A9-43B1CF22F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43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4CC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DD51958" wp14:editId="733A3A14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033C1" w14:textId="1E213B79" w:rsidR="002164CC" w:rsidRPr="00010BEF" w:rsidRDefault="00902796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EL COLEGIO DE TAMAULIPAS</w:t>
    </w:r>
    <w:r w:rsidR="002164CC"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D3260"/>
    <w:multiLevelType w:val="multilevel"/>
    <w:tmpl w:val="A74EF5E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0E5D"/>
    <w:multiLevelType w:val="multilevel"/>
    <w:tmpl w:val="1DDE13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162F2"/>
    <w:rsid w:val="00040466"/>
    <w:rsid w:val="0004649B"/>
    <w:rsid w:val="00050441"/>
    <w:rsid w:val="000518F4"/>
    <w:rsid w:val="00067F40"/>
    <w:rsid w:val="00076B8E"/>
    <w:rsid w:val="000803D2"/>
    <w:rsid w:val="00093161"/>
    <w:rsid w:val="000931E9"/>
    <w:rsid w:val="000A6616"/>
    <w:rsid w:val="000B3006"/>
    <w:rsid w:val="000B4ADC"/>
    <w:rsid w:val="000C7E64"/>
    <w:rsid w:val="000D5EFE"/>
    <w:rsid w:val="000E6439"/>
    <w:rsid w:val="000F2C50"/>
    <w:rsid w:val="0013011C"/>
    <w:rsid w:val="00145173"/>
    <w:rsid w:val="00154AD8"/>
    <w:rsid w:val="00163D6C"/>
    <w:rsid w:val="00174108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2701"/>
    <w:rsid w:val="001F6141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90E6D"/>
    <w:rsid w:val="00293BF2"/>
    <w:rsid w:val="002A0923"/>
    <w:rsid w:val="002A70B3"/>
    <w:rsid w:val="002B3FDA"/>
    <w:rsid w:val="002C3BA7"/>
    <w:rsid w:val="002C576A"/>
    <w:rsid w:val="002C7C1D"/>
    <w:rsid w:val="002D015C"/>
    <w:rsid w:val="002D3387"/>
    <w:rsid w:val="002D7A6B"/>
    <w:rsid w:val="002F549A"/>
    <w:rsid w:val="002F75EA"/>
    <w:rsid w:val="00306E20"/>
    <w:rsid w:val="003408EE"/>
    <w:rsid w:val="00351DD9"/>
    <w:rsid w:val="00372F40"/>
    <w:rsid w:val="00375BBC"/>
    <w:rsid w:val="00375C20"/>
    <w:rsid w:val="0039289D"/>
    <w:rsid w:val="003A0303"/>
    <w:rsid w:val="003A44C8"/>
    <w:rsid w:val="003C1806"/>
    <w:rsid w:val="003D23FC"/>
    <w:rsid w:val="003D4BFE"/>
    <w:rsid w:val="003D5DBF"/>
    <w:rsid w:val="003D7B22"/>
    <w:rsid w:val="003E46AF"/>
    <w:rsid w:val="003E46D2"/>
    <w:rsid w:val="003E7FD0"/>
    <w:rsid w:val="003F39C5"/>
    <w:rsid w:val="004152B3"/>
    <w:rsid w:val="00432C52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C4495"/>
    <w:rsid w:val="004D0261"/>
    <w:rsid w:val="004D41B8"/>
    <w:rsid w:val="0050622C"/>
    <w:rsid w:val="00522632"/>
    <w:rsid w:val="00522ECA"/>
    <w:rsid w:val="005331D4"/>
    <w:rsid w:val="00540418"/>
    <w:rsid w:val="00547407"/>
    <w:rsid w:val="00562A06"/>
    <w:rsid w:val="005655B2"/>
    <w:rsid w:val="005774F0"/>
    <w:rsid w:val="00580537"/>
    <w:rsid w:val="00591EE2"/>
    <w:rsid w:val="00593EE2"/>
    <w:rsid w:val="005A137F"/>
    <w:rsid w:val="005B24BE"/>
    <w:rsid w:val="005E5C36"/>
    <w:rsid w:val="005F61B1"/>
    <w:rsid w:val="00623DDA"/>
    <w:rsid w:val="00655E50"/>
    <w:rsid w:val="00655F39"/>
    <w:rsid w:val="006659DA"/>
    <w:rsid w:val="00677336"/>
    <w:rsid w:val="00692CDF"/>
    <w:rsid w:val="006A30B4"/>
    <w:rsid w:val="006C4132"/>
    <w:rsid w:val="006D41B9"/>
    <w:rsid w:val="006E4041"/>
    <w:rsid w:val="006E77DD"/>
    <w:rsid w:val="006F0E1B"/>
    <w:rsid w:val="006F6375"/>
    <w:rsid w:val="007006CA"/>
    <w:rsid w:val="0070709C"/>
    <w:rsid w:val="007075A0"/>
    <w:rsid w:val="00725F56"/>
    <w:rsid w:val="007460DF"/>
    <w:rsid w:val="007658CB"/>
    <w:rsid w:val="00774DC3"/>
    <w:rsid w:val="007818C6"/>
    <w:rsid w:val="0079582C"/>
    <w:rsid w:val="007A5B39"/>
    <w:rsid w:val="007B5517"/>
    <w:rsid w:val="007D6E9A"/>
    <w:rsid w:val="007E4A53"/>
    <w:rsid w:val="007E5D3A"/>
    <w:rsid w:val="007F0215"/>
    <w:rsid w:val="007F08FA"/>
    <w:rsid w:val="007F47B3"/>
    <w:rsid w:val="00811DAC"/>
    <w:rsid w:val="00820190"/>
    <w:rsid w:val="00847907"/>
    <w:rsid w:val="00847B0D"/>
    <w:rsid w:val="0085677D"/>
    <w:rsid w:val="00862A0D"/>
    <w:rsid w:val="00876FA6"/>
    <w:rsid w:val="00890055"/>
    <w:rsid w:val="008963C2"/>
    <w:rsid w:val="008A011E"/>
    <w:rsid w:val="008A120B"/>
    <w:rsid w:val="008A6E4D"/>
    <w:rsid w:val="008B0017"/>
    <w:rsid w:val="008B3251"/>
    <w:rsid w:val="008B41CF"/>
    <w:rsid w:val="008E3652"/>
    <w:rsid w:val="008F6D58"/>
    <w:rsid w:val="00902796"/>
    <w:rsid w:val="00910AF6"/>
    <w:rsid w:val="009426AC"/>
    <w:rsid w:val="00961E75"/>
    <w:rsid w:val="00986C7B"/>
    <w:rsid w:val="009915EB"/>
    <w:rsid w:val="00994738"/>
    <w:rsid w:val="009B7FAD"/>
    <w:rsid w:val="009C460D"/>
    <w:rsid w:val="009C5C3A"/>
    <w:rsid w:val="009F2543"/>
    <w:rsid w:val="00A10572"/>
    <w:rsid w:val="00A31580"/>
    <w:rsid w:val="00A35095"/>
    <w:rsid w:val="00A40022"/>
    <w:rsid w:val="00A519E7"/>
    <w:rsid w:val="00A74F12"/>
    <w:rsid w:val="00A752B2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60E5C"/>
    <w:rsid w:val="00B7069F"/>
    <w:rsid w:val="00B73DF3"/>
    <w:rsid w:val="00B849EE"/>
    <w:rsid w:val="00BA2940"/>
    <w:rsid w:val="00BA648B"/>
    <w:rsid w:val="00BC0C53"/>
    <w:rsid w:val="00BD394C"/>
    <w:rsid w:val="00BD6292"/>
    <w:rsid w:val="00BE6581"/>
    <w:rsid w:val="00C07D59"/>
    <w:rsid w:val="00C11164"/>
    <w:rsid w:val="00C24E4A"/>
    <w:rsid w:val="00C2567A"/>
    <w:rsid w:val="00C71B04"/>
    <w:rsid w:val="00C75875"/>
    <w:rsid w:val="00C7736C"/>
    <w:rsid w:val="00C80663"/>
    <w:rsid w:val="00C80DE1"/>
    <w:rsid w:val="00C9777A"/>
    <w:rsid w:val="00CC2371"/>
    <w:rsid w:val="00CD0037"/>
    <w:rsid w:val="00D0206A"/>
    <w:rsid w:val="00D055EC"/>
    <w:rsid w:val="00D10273"/>
    <w:rsid w:val="00D41025"/>
    <w:rsid w:val="00D66355"/>
    <w:rsid w:val="00D846EF"/>
    <w:rsid w:val="00D85F71"/>
    <w:rsid w:val="00D9138F"/>
    <w:rsid w:val="00DC53C5"/>
    <w:rsid w:val="00DE0B18"/>
    <w:rsid w:val="00DE5874"/>
    <w:rsid w:val="00DF01DA"/>
    <w:rsid w:val="00DF166B"/>
    <w:rsid w:val="00DF1F94"/>
    <w:rsid w:val="00DF6363"/>
    <w:rsid w:val="00E017F6"/>
    <w:rsid w:val="00E07C35"/>
    <w:rsid w:val="00E17FFC"/>
    <w:rsid w:val="00E32708"/>
    <w:rsid w:val="00E32960"/>
    <w:rsid w:val="00E6008A"/>
    <w:rsid w:val="00E71540"/>
    <w:rsid w:val="00E75E3C"/>
    <w:rsid w:val="00E77E4B"/>
    <w:rsid w:val="00EA46EF"/>
    <w:rsid w:val="00EA5418"/>
    <w:rsid w:val="00EB26B0"/>
    <w:rsid w:val="00EB37D6"/>
    <w:rsid w:val="00EB4758"/>
    <w:rsid w:val="00ED118F"/>
    <w:rsid w:val="00EF2D81"/>
    <w:rsid w:val="00EF7F08"/>
    <w:rsid w:val="00F34D2E"/>
    <w:rsid w:val="00F350B0"/>
    <w:rsid w:val="00F45C83"/>
    <w:rsid w:val="00F4664C"/>
    <w:rsid w:val="00F467A5"/>
    <w:rsid w:val="00F52C2B"/>
    <w:rsid w:val="00F81DC1"/>
    <w:rsid w:val="00FB1010"/>
    <w:rsid w:val="00FC7A7E"/>
    <w:rsid w:val="00FD2B3A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56A2825C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5B3B-AA67-4C4C-A96A-7187938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16</Pages>
  <Words>3564</Words>
  <Characters>19605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56</cp:revision>
  <cp:lastPrinted>2023-01-06T19:59:00Z</cp:lastPrinted>
  <dcterms:created xsi:type="dcterms:W3CDTF">2021-01-09T00:40:00Z</dcterms:created>
  <dcterms:modified xsi:type="dcterms:W3CDTF">2023-04-26T18:05:00Z</dcterms:modified>
</cp:coreProperties>
</file>