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9E2CA" w14:textId="77777777" w:rsidR="00375C20" w:rsidRPr="00E31AD7" w:rsidRDefault="00067F40" w:rsidP="00540418">
      <w:pPr>
        <w:pStyle w:val="Texto"/>
        <w:spacing w:after="0" w:line="240" w:lineRule="exact"/>
        <w:jc w:val="center"/>
        <w:rPr>
          <w:rFonts w:asciiTheme="minorHAnsi" w:hAnsiTheme="minorHAnsi" w:cstheme="minorHAnsi"/>
          <w:b/>
          <w:sz w:val="20"/>
        </w:rPr>
      </w:pPr>
      <w:r w:rsidRPr="00E31AD7">
        <w:rPr>
          <w:rFonts w:asciiTheme="minorHAnsi" w:hAnsiTheme="minorHAnsi" w:cstheme="minorHAnsi"/>
          <w:b/>
          <w:sz w:val="20"/>
        </w:rPr>
        <w:t>CUENTA PÚBLICA 2022</w:t>
      </w:r>
    </w:p>
    <w:p w14:paraId="4DCE1794" w14:textId="77777777" w:rsidR="00540418" w:rsidRPr="00E31AD7" w:rsidRDefault="00540418" w:rsidP="00540418">
      <w:pPr>
        <w:pStyle w:val="Texto"/>
        <w:spacing w:after="0" w:line="240" w:lineRule="exact"/>
        <w:jc w:val="center"/>
        <w:rPr>
          <w:rFonts w:asciiTheme="minorHAnsi" w:hAnsiTheme="minorHAnsi" w:cstheme="minorHAnsi"/>
          <w:b/>
          <w:sz w:val="20"/>
        </w:rPr>
      </w:pPr>
      <w:r w:rsidRPr="00E31AD7">
        <w:rPr>
          <w:rFonts w:asciiTheme="minorHAnsi" w:hAnsiTheme="minorHAnsi" w:cstheme="minorHAnsi"/>
          <w:b/>
          <w:sz w:val="20"/>
        </w:rPr>
        <w:t>NOTAS A LOS ESTADOS FINANCIEROS</w:t>
      </w:r>
    </w:p>
    <w:p w14:paraId="766B6B71" w14:textId="77777777" w:rsidR="00DF01DA" w:rsidRPr="00E31AD7" w:rsidRDefault="00DF01DA" w:rsidP="007A5B39">
      <w:pPr>
        <w:pStyle w:val="Texto"/>
        <w:spacing w:after="0" w:line="240" w:lineRule="exact"/>
        <w:ind w:firstLine="0"/>
        <w:rPr>
          <w:rFonts w:asciiTheme="minorHAnsi" w:hAnsiTheme="minorHAnsi" w:cstheme="minorHAnsi"/>
          <w:b/>
          <w:sz w:val="20"/>
        </w:rPr>
      </w:pPr>
    </w:p>
    <w:p w14:paraId="1205D6B9" w14:textId="77777777" w:rsidR="00DF01DA" w:rsidRPr="00E31AD7" w:rsidRDefault="00DF01DA" w:rsidP="007A5B39">
      <w:pPr>
        <w:pStyle w:val="Texto"/>
        <w:spacing w:after="0" w:line="240" w:lineRule="exact"/>
        <w:ind w:firstLine="0"/>
        <w:rPr>
          <w:rFonts w:asciiTheme="minorHAnsi" w:hAnsiTheme="minorHAnsi" w:cstheme="minorHAnsi"/>
          <w:b/>
          <w:sz w:val="20"/>
        </w:rPr>
      </w:pPr>
    </w:p>
    <w:p w14:paraId="050B36AD" w14:textId="77777777" w:rsidR="00540418" w:rsidRPr="00E31AD7" w:rsidRDefault="00540418" w:rsidP="00540418">
      <w:pPr>
        <w:pStyle w:val="Texto"/>
        <w:spacing w:after="0" w:line="240" w:lineRule="exact"/>
        <w:jc w:val="center"/>
        <w:rPr>
          <w:rFonts w:asciiTheme="minorHAnsi" w:hAnsiTheme="minorHAnsi" w:cstheme="minorHAnsi"/>
          <w:sz w:val="20"/>
        </w:rPr>
      </w:pPr>
      <w:r w:rsidRPr="00E31AD7">
        <w:rPr>
          <w:rFonts w:asciiTheme="minorHAnsi" w:hAnsiTheme="minorHAnsi" w:cstheme="minorHAnsi"/>
          <w:b/>
          <w:sz w:val="20"/>
        </w:rPr>
        <w:t>a) NOTAS DE DESGLOSE</w:t>
      </w:r>
    </w:p>
    <w:p w14:paraId="1A3D388E" w14:textId="77777777" w:rsidR="00540418" w:rsidRPr="00E31AD7" w:rsidRDefault="00540418" w:rsidP="00540418">
      <w:pPr>
        <w:pStyle w:val="Texto"/>
        <w:spacing w:after="0" w:line="240" w:lineRule="exact"/>
        <w:rPr>
          <w:rFonts w:asciiTheme="minorHAnsi" w:hAnsiTheme="minorHAnsi" w:cstheme="minorHAnsi"/>
          <w:sz w:val="20"/>
          <w:lang w:val="es-MX"/>
        </w:rPr>
      </w:pPr>
    </w:p>
    <w:p w14:paraId="39AF71C8" w14:textId="77777777" w:rsidR="00540418" w:rsidRPr="00E31AD7" w:rsidRDefault="003D7B22" w:rsidP="003D7B22">
      <w:pPr>
        <w:pStyle w:val="INCISO"/>
        <w:spacing w:after="0" w:line="240" w:lineRule="exact"/>
        <w:ind w:left="426" w:hanging="426"/>
        <w:rPr>
          <w:rFonts w:asciiTheme="minorHAnsi" w:hAnsiTheme="minorHAnsi" w:cstheme="minorHAnsi"/>
          <w:b/>
          <w:smallCaps/>
          <w:sz w:val="20"/>
          <w:szCs w:val="20"/>
        </w:rPr>
      </w:pPr>
      <w:r w:rsidRPr="00E31AD7">
        <w:rPr>
          <w:rFonts w:asciiTheme="minorHAnsi" w:hAnsiTheme="minorHAnsi" w:cstheme="minorHAnsi"/>
          <w:b/>
          <w:smallCaps/>
          <w:sz w:val="20"/>
          <w:szCs w:val="20"/>
        </w:rPr>
        <w:t xml:space="preserve">I) </w:t>
      </w:r>
      <w:r w:rsidRPr="00E31AD7">
        <w:rPr>
          <w:rFonts w:asciiTheme="minorHAnsi" w:hAnsiTheme="minorHAnsi" w:cstheme="minorHAnsi"/>
          <w:b/>
          <w:smallCaps/>
          <w:sz w:val="20"/>
          <w:szCs w:val="20"/>
        </w:rPr>
        <w:tab/>
      </w:r>
      <w:r w:rsidR="00540418" w:rsidRPr="00E31AD7">
        <w:rPr>
          <w:rFonts w:asciiTheme="minorHAnsi" w:hAnsiTheme="minorHAnsi" w:cstheme="minorHAnsi"/>
          <w:b/>
          <w:smallCaps/>
          <w:sz w:val="20"/>
          <w:szCs w:val="20"/>
        </w:rPr>
        <w:t>Notas al Estado de Situación Financiera</w:t>
      </w:r>
    </w:p>
    <w:p w14:paraId="1AACE977" w14:textId="77777777" w:rsidR="00540418" w:rsidRPr="00E31AD7" w:rsidRDefault="00540418" w:rsidP="00540418">
      <w:pPr>
        <w:pStyle w:val="Texto"/>
        <w:spacing w:after="0" w:line="240" w:lineRule="exact"/>
        <w:rPr>
          <w:rFonts w:asciiTheme="minorHAnsi" w:hAnsiTheme="minorHAnsi" w:cstheme="minorHAnsi"/>
          <w:sz w:val="20"/>
          <w:lang w:val="es-MX"/>
        </w:rPr>
      </w:pPr>
    </w:p>
    <w:p w14:paraId="6DE6CE0B" w14:textId="77777777" w:rsidR="00451D35" w:rsidRPr="00E31AD7" w:rsidRDefault="00451D35" w:rsidP="00451D35">
      <w:pPr>
        <w:pStyle w:val="Texto"/>
        <w:spacing w:after="80" w:line="203" w:lineRule="exact"/>
        <w:rPr>
          <w:rFonts w:asciiTheme="minorHAnsi" w:hAnsiTheme="minorHAnsi" w:cstheme="minorHAnsi"/>
          <w:b/>
          <w:sz w:val="20"/>
          <w:lang w:val="es-MX"/>
        </w:rPr>
      </w:pPr>
      <w:r w:rsidRPr="00E31AD7">
        <w:rPr>
          <w:rFonts w:asciiTheme="minorHAnsi" w:hAnsiTheme="minorHAnsi" w:cstheme="minorHAnsi"/>
          <w:b/>
          <w:sz w:val="20"/>
          <w:lang w:val="es-MX"/>
        </w:rPr>
        <w:t>Activo</w:t>
      </w:r>
    </w:p>
    <w:p w14:paraId="4A7B7C33" w14:textId="22B23516" w:rsidR="00451D35" w:rsidRPr="00E31AD7" w:rsidRDefault="00451D35" w:rsidP="00451D35">
      <w:pPr>
        <w:pStyle w:val="Texto"/>
        <w:spacing w:after="80" w:line="203" w:lineRule="exact"/>
        <w:ind w:left="624" w:firstLine="0"/>
        <w:rPr>
          <w:rFonts w:asciiTheme="minorHAnsi" w:hAnsiTheme="minorHAnsi" w:cstheme="minorHAnsi"/>
          <w:b/>
          <w:sz w:val="20"/>
          <w:lang w:val="es-MX"/>
        </w:rPr>
      </w:pPr>
      <w:r w:rsidRPr="00E31AD7">
        <w:rPr>
          <w:rFonts w:asciiTheme="minorHAnsi" w:hAnsiTheme="minorHAnsi" w:cstheme="minorHAnsi"/>
          <w:b/>
          <w:sz w:val="20"/>
          <w:lang w:val="es-MX"/>
        </w:rPr>
        <w:t>Efectivo y Equivalentes</w:t>
      </w:r>
    </w:p>
    <w:p w14:paraId="474ABA0F" w14:textId="6F2BCBD2" w:rsidR="00FB37B1" w:rsidRPr="00E31AD7" w:rsidRDefault="00FB37B1" w:rsidP="00FB37B1">
      <w:pPr>
        <w:pStyle w:val="Texto"/>
        <w:spacing w:after="80" w:line="203" w:lineRule="exact"/>
        <w:ind w:firstLine="624"/>
        <w:rPr>
          <w:rFonts w:asciiTheme="minorHAnsi" w:hAnsiTheme="minorHAnsi" w:cstheme="minorHAnsi"/>
          <w:szCs w:val="18"/>
          <w:lang w:val="es-MX"/>
        </w:rPr>
      </w:pPr>
      <w:r w:rsidRPr="00E31AD7">
        <w:rPr>
          <w:rFonts w:asciiTheme="minorHAnsi" w:hAnsiTheme="minorHAnsi" w:cstheme="minorHAnsi"/>
          <w:szCs w:val="18"/>
          <w:lang w:val="es-MX"/>
        </w:rPr>
        <w:t xml:space="preserve">El importe por $4,807,873.58 reflejado en el Estado de Situación Financiera al 31 de </w:t>
      </w:r>
      <w:r w:rsidR="00E31AD7" w:rsidRPr="00E31AD7">
        <w:rPr>
          <w:rFonts w:asciiTheme="minorHAnsi" w:hAnsiTheme="minorHAnsi" w:cstheme="minorHAnsi"/>
          <w:szCs w:val="18"/>
          <w:lang w:val="es-MX"/>
        </w:rPr>
        <w:t>diciembre</w:t>
      </w:r>
      <w:r w:rsidRPr="00E31AD7">
        <w:rPr>
          <w:rFonts w:asciiTheme="minorHAnsi" w:hAnsiTheme="minorHAnsi" w:cstheme="minorHAnsi"/>
          <w:szCs w:val="18"/>
          <w:lang w:val="es-MX"/>
        </w:rPr>
        <w:t xml:space="preserve"> de 2022, está compuesto de la siguiente manera:</w:t>
      </w:r>
    </w:p>
    <w:p w14:paraId="18D0B9E7" w14:textId="77777777" w:rsidR="00FB37B1" w:rsidRPr="00E31AD7" w:rsidRDefault="00000000" w:rsidP="00FB37B1">
      <w:pPr>
        <w:pStyle w:val="Texto"/>
        <w:spacing w:after="80" w:line="203" w:lineRule="exact"/>
        <w:ind w:left="624" w:firstLine="0"/>
        <w:rPr>
          <w:rFonts w:asciiTheme="minorHAnsi" w:hAnsiTheme="minorHAnsi" w:cstheme="minorHAnsi"/>
          <w:b/>
          <w:szCs w:val="18"/>
        </w:rPr>
      </w:pPr>
      <w:r>
        <w:rPr>
          <w:rFonts w:asciiTheme="minorHAnsi" w:hAnsiTheme="minorHAnsi" w:cstheme="minorHAnsi"/>
          <w:b/>
          <w:noProof/>
          <w:szCs w:val="18"/>
          <w:lang w:val="es-MX"/>
        </w:rPr>
        <w:object w:dxaOrig="1440" w:dyaOrig="1440" w14:anchorId="3383F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2.5pt;width:502.75pt;height:207.8pt;z-index:251653632">
            <v:imagedata r:id="rId8" o:title=""/>
          </v:shape>
          <o:OLEObject Type="Embed" ProgID="Excel.Sheet.12" ShapeID="_x0000_s2050" DrawAspect="Content" ObjectID="_1738654916" r:id="rId9"/>
        </w:object>
      </w:r>
    </w:p>
    <w:p w14:paraId="1A788E57" w14:textId="77777777" w:rsidR="00FB37B1" w:rsidRPr="00E31AD7" w:rsidRDefault="00FB37B1" w:rsidP="00FB37B1">
      <w:pPr>
        <w:pStyle w:val="Texto"/>
        <w:spacing w:after="80" w:line="203" w:lineRule="exact"/>
        <w:ind w:left="624" w:firstLine="0"/>
        <w:rPr>
          <w:rFonts w:asciiTheme="minorHAnsi" w:hAnsiTheme="minorHAnsi" w:cstheme="minorHAnsi"/>
          <w:b/>
          <w:szCs w:val="18"/>
        </w:rPr>
      </w:pPr>
    </w:p>
    <w:p w14:paraId="1DF954A8" w14:textId="77777777" w:rsidR="00FB37B1" w:rsidRPr="00E31AD7" w:rsidRDefault="00FB37B1" w:rsidP="00FB37B1">
      <w:pPr>
        <w:spacing w:after="0" w:line="240" w:lineRule="auto"/>
        <w:rPr>
          <w:rFonts w:asciiTheme="minorHAnsi" w:hAnsiTheme="minorHAnsi" w:cstheme="minorHAnsi"/>
          <w:b/>
          <w:szCs w:val="18"/>
        </w:rPr>
      </w:pPr>
    </w:p>
    <w:p w14:paraId="01317B97" w14:textId="77777777" w:rsidR="00FB37B1" w:rsidRPr="00E31AD7" w:rsidRDefault="00FB37B1" w:rsidP="00FB37B1">
      <w:pPr>
        <w:spacing w:after="0" w:line="240" w:lineRule="auto"/>
        <w:rPr>
          <w:rFonts w:asciiTheme="minorHAnsi" w:hAnsiTheme="minorHAnsi" w:cstheme="minorHAnsi"/>
          <w:b/>
          <w:szCs w:val="18"/>
        </w:rPr>
      </w:pPr>
    </w:p>
    <w:p w14:paraId="625EF910" w14:textId="77777777" w:rsidR="00FB37B1" w:rsidRPr="00E31AD7" w:rsidRDefault="00FB37B1" w:rsidP="00FB37B1">
      <w:pPr>
        <w:spacing w:after="0" w:line="240" w:lineRule="auto"/>
        <w:rPr>
          <w:rFonts w:asciiTheme="minorHAnsi" w:hAnsiTheme="minorHAnsi" w:cstheme="minorHAnsi"/>
          <w:b/>
          <w:szCs w:val="18"/>
        </w:rPr>
      </w:pPr>
    </w:p>
    <w:p w14:paraId="7085D744" w14:textId="77777777" w:rsidR="00FB37B1" w:rsidRPr="00E31AD7" w:rsidRDefault="00FB37B1" w:rsidP="00FB37B1">
      <w:pPr>
        <w:spacing w:after="0" w:line="240" w:lineRule="auto"/>
        <w:rPr>
          <w:rFonts w:asciiTheme="minorHAnsi" w:hAnsiTheme="minorHAnsi" w:cstheme="minorHAnsi"/>
          <w:b/>
          <w:szCs w:val="18"/>
        </w:rPr>
      </w:pPr>
    </w:p>
    <w:p w14:paraId="59A04C0E" w14:textId="77777777" w:rsidR="00FB37B1" w:rsidRPr="00E31AD7" w:rsidRDefault="00FB37B1" w:rsidP="00FB37B1">
      <w:pPr>
        <w:spacing w:after="0" w:line="240" w:lineRule="auto"/>
        <w:rPr>
          <w:rFonts w:asciiTheme="minorHAnsi" w:hAnsiTheme="minorHAnsi" w:cstheme="minorHAnsi"/>
          <w:b/>
          <w:szCs w:val="18"/>
        </w:rPr>
      </w:pPr>
    </w:p>
    <w:p w14:paraId="759294C4" w14:textId="77777777" w:rsidR="00FB37B1" w:rsidRPr="00E31AD7" w:rsidRDefault="00FB37B1" w:rsidP="00FB37B1">
      <w:pPr>
        <w:spacing w:after="0" w:line="240" w:lineRule="auto"/>
        <w:rPr>
          <w:rFonts w:asciiTheme="minorHAnsi" w:hAnsiTheme="minorHAnsi" w:cstheme="minorHAnsi"/>
          <w:b/>
          <w:szCs w:val="18"/>
        </w:rPr>
      </w:pPr>
    </w:p>
    <w:p w14:paraId="136221AF" w14:textId="77777777" w:rsidR="00FB37B1" w:rsidRPr="00E31AD7" w:rsidRDefault="00FB37B1" w:rsidP="00FB37B1">
      <w:pPr>
        <w:spacing w:after="0" w:line="240" w:lineRule="auto"/>
        <w:rPr>
          <w:rFonts w:asciiTheme="minorHAnsi" w:hAnsiTheme="minorHAnsi" w:cstheme="minorHAnsi"/>
          <w:b/>
          <w:szCs w:val="18"/>
        </w:rPr>
      </w:pPr>
    </w:p>
    <w:p w14:paraId="36B3016E" w14:textId="77777777" w:rsidR="00FB37B1" w:rsidRPr="00E31AD7" w:rsidRDefault="00FB37B1" w:rsidP="00FB37B1">
      <w:pPr>
        <w:spacing w:after="0" w:line="240" w:lineRule="auto"/>
        <w:rPr>
          <w:rFonts w:asciiTheme="minorHAnsi" w:hAnsiTheme="minorHAnsi" w:cstheme="minorHAnsi"/>
          <w:b/>
          <w:szCs w:val="18"/>
        </w:rPr>
      </w:pPr>
    </w:p>
    <w:p w14:paraId="0C4A9E0C" w14:textId="77777777" w:rsidR="00FB37B1" w:rsidRPr="00E31AD7" w:rsidRDefault="00FB37B1" w:rsidP="00FB37B1">
      <w:pPr>
        <w:spacing w:after="0" w:line="240" w:lineRule="auto"/>
        <w:rPr>
          <w:rFonts w:asciiTheme="minorHAnsi" w:hAnsiTheme="minorHAnsi" w:cstheme="minorHAnsi"/>
          <w:b/>
          <w:szCs w:val="18"/>
        </w:rPr>
      </w:pPr>
    </w:p>
    <w:p w14:paraId="259DF7F8" w14:textId="77777777" w:rsidR="00FB37B1" w:rsidRPr="00E31AD7" w:rsidRDefault="00FB37B1" w:rsidP="00FB37B1">
      <w:pPr>
        <w:spacing w:after="0" w:line="240" w:lineRule="auto"/>
        <w:rPr>
          <w:rFonts w:asciiTheme="minorHAnsi" w:hAnsiTheme="minorHAnsi" w:cstheme="minorHAnsi"/>
          <w:b/>
          <w:szCs w:val="18"/>
        </w:rPr>
      </w:pPr>
    </w:p>
    <w:p w14:paraId="383EB51E" w14:textId="77777777" w:rsidR="00FB37B1" w:rsidRPr="00E31AD7" w:rsidRDefault="00FB37B1" w:rsidP="00FB37B1">
      <w:pPr>
        <w:spacing w:after="0" w:line="240" w:lineRule="auto"/>
        <w:rPr>
          <w:rFonts w:asciiTheme="minorHAnsi" w:hAnsiTheme="minorHAnsi" w:cstheme="minorHAnsi"/>
          <w:b/>
          <w:szCs w:val="18"/>
        </w:rPr>
      </w:pPr>
    </w:p>
    <w:p w14:paraId="58B71970" w14:textId="77777777" w:rsidR="00FB37B1" w:rsidRPr="00E31AD7" w:rsidRDefault="00FB37B1" w:rsidP="00FB37B1">
      <w:pPr>
        <w:spacing w:after="0" w:line="240" w:lineRule="auto"/>
        <w:rPr>
          <w:rFonts w:asciiTheme="minorHAnsi" w:hAnsiTheme="minorHAnsi" w:cstheme="minorHAnsi"/>
          <w:b/>
          <w:szCs w:val="18"/>
        </w:rPr>
      </w:pPr>
    </w:p>
    <w:p w14:paraId="0357B9DA" w14:textId="77777777" w:rsidR="00FB37B1" w:rsidRPr="00E31AD7" w:rsidRDefault="00FB37B1" w:rsidP="00FB37B1">
      <w:pPr>
        <w:spacing w:after="0" w:line="240" w:lineRule="auto"/>
        <w:rPr>
          <w:rFonts w:asciiTheme="minorHAnsi" w:hAnsiTheme="minorHAnsi" w:cstheme="minorHAnsi"/>
          <w:b/>
          <w:szCs w:val="18"/>
        </w:rPr>
      </w:pPr>
    </w:p>
    <w:p w14:paraId="5781A3B4" w14:textId="77777777" w:rsidR="00FB37B1" w:rsidRPr="00E31AD7" w:rsidRDefault="00FB37B1" w:rsidP="00FB37B1">
      <w:pPr>
        <w:spacing w:after="0" w:line="240" w:lineRule="auto"/>
        <w:rPr>
          <w:rFonts w:asciiTheme="minorHAnsi" w:hAnsiTheme="minorHAnsi" w:cstheme="minorHAnsi"/>
          <w:b/>
          <w:szCs w:val="18"/>
        </w:rPr>
      </w:pPr>
    </w:p>
    <w:p w14:paraId="2372237C" w14:textId="77777777" w:rsidR="00FB37B1" w:rsidRPr="00E31AD7" w:rsidRDefault="00FB37B1" w:rsidP="00FB37B1">
      <w:pPr>
        <w:spacing w:after="0" w:line="240" w:lineRule="auto"/>
        <w:rPr>
          <w:rFonts w:asciiTheme="minorHAnsi" w:hAnsiTheme="minorHAnsi" w:cstheme="minorHAnsi"/>
          <w:b/>
          <w:szCs w:val="18"/>
        </w:rPr>
      </w:pPr>
    </w:p>
    <w:p w14:paraId="4FA2895A" w14:textId="034C998E" w:rsidR="00FB37B1" w:rsidRPr="00E31AD7" w:rsidRDefault="00FB37B1" w:rsidP="00FB37B1">
      <w:pPr>
        <w:pStyle w:val="Texto"/>
        <w:spacing w:after="80" w:line="203" w:lineRule="exact"/>
        <w:ind w:firstLine="624"/>
        <w:rPr>
          <w:rFonts w:asciiTheme="minorHAnsi" w:hAnsiTheme="minorHAnsi" w:cstheme="minorHAnsi"/>
          <w:szCs w:val="18"/>
          <w:lang w:val="es-MX"/>
        </w:rPr>
      </w:pPr>
      <w:r w:rsidRPr="00E31AD7">
        <w:rPr>
          <w:rFonts w:asciiTheme="minorHAnsi" w:hAnsiTheme="minorHAnsi" w:cstheme="minorHAnsi"/>
          <w:szCs w:val="18"/>
          <w:lang w:val="es-MX"/>
        </w:rPr>
        <w:t>El importe de la cuenta de Depósitos de Fondos de Terceros en Garantía corresponde a un depósito de garantía por la renta del edificio alterno a esta Auditoría.</w:t>
      </w:r>
    </w:p>
    <w:p w14:paraId="297C1B3C" w14:textId="77777777" w:rsidR="00FB37B1" w:rsidRPr="00E31AD7" w:rsidRDefault="00000000" w:rsidP="00FB37B1">
      <w:pPr>
        <w:pStyle w:val="Texto"/>
        <w:spacing w:after="80" w:line="203" w:lineRule="exact"/>
        <w:ind w:firstLine="624"/>
        <w:rPr>
          <w:rFonts w:asciiTheme="minorHAnsi" w:hAnsiTheme="minorHAnsi" w:cstheme="minorHAnsi"/>
          <w:szCs w:val="18"/>
          <w:lang w:val="es-MX"/>
        </w:rPr>
      </w:pPr>
      <w:r>
        <w:rPr>
          <w:rFonts w:asciiTheme="minorHAnsi" w:hAnsiTheme="minorHAnsi" w:cstheme="minorHAnsi"/>
          <w:b/>
          <w:noProof/>
          <w:szCs w:val="18"/>
        </w:rPr>
        <w:object w:dxaOrig="1440" w:dyaOrig="1440" w14:anchorId="69CAD7EC">
          <v:shape id="_x0000_s2051" type="#_x0000_t75" style="position:absolute;left:0;text-align:left;margin-left:31pt;margin-top:13.65pt;width:405.35pt;height:225.45pt;z-index:251654656">
            <v:imagedata r:id="rId10" o:title=""/>
          </v:shape>
          <o:OLEObject Type="Embed" ProgID="Excel.Sheet.12" ShapeID="_x0000_s2051" DrawAspect="Content" ObjectID="_1738654917" r:id="rId11"/>
        </w:object>
      </w:r>
      <w:r w:rsidR="00FB37B1" w:rsidRPr="00E31AD7">
        <w:rPr>
          <w:rFonts w:asciiTheme="minorHAnsi" w:hAnsiTheme="minorHAnsi" w:cstheme="minorHAnsi"/>
          <w:szCs w:val="18"/>
          <w:lang w:val="es-MX"/>
        </w:rPr>
        <w:t>Las conciliaciones bancarias de las cuentas relacionadas anteriormente son las siguientes:</w:t>
      </w:r>
    </w:p>
    <w:p w14:paraId="192DA8F6" w14:textId="77777777" w:rsidR="00FB37B1" w:rsidRPr="00E31AD7" w:rsidRDefault="00FB37B1" w:rsidP="00FB37B1">
      <w:pPr>
        <w:pStyle w:val="Texto"/>
        <w:spacing w:after="80" w:line="203" w:lineRule="exact"/>
        <w:ind w:left="624" w:firstLine="0"/>
        <w:rPr>
          <w:rFonts w:asciiTheme="minorHAnsi" w:hAnsiTheme="minorHAnsi" w:cstheme="minorHAnsi"/>
          <w:b/>
          <w:szCs w:val="18"/>
          <w:lang w:val="es-MX"/>
        </w:rPr>
      </w:pPr>
    </w:p>
    <w:p w14:paraId="07B7A8E2" w14:textId="77777777" w:rsidR="00FB37B1" w:rsidRPr="00E31AD7" w:rsidRDefault="00FB37B1" w:rsidP="00FB37B1">
      <w:pPr>
        <w:pStyle w:val="Texto"/>
        <w:spacing w:after="80" w:line="203" w:lineRule="exact"/>
        <w:ind w:left="624" w:firstLine="0"/>
        <w:rPr>
          <w:rFonts w:asciiTheme="minorHAnsi" w:hAnsiTheme="minorHAnsi" w:cstheme="minorHAnsi"/>
          <w:b/>
          <w:szCs w:val="18"/>
          <w:lang w:val="es-MX"/>
        </w:rPr>
      </w:pPr>
    </w:p>
    <w:p w14:paraId="2BD68C77" w14:textId="77777777" w:rsidR="00FB37B1" w:rsidRPr="00E31AD7" w:rsidRDefault="00FB37B1" w:rsidP="00FB37B1">
      <w:pPr>
        <w:spacing w:after="0" w:line="240" w:lineRule="auto"/>
        <w:rPr>
          <w:rFonts w:asciiTheme="minorHAnsi" w:hAnsiTheme="minorHAnsi" w:cstheme="minorHAnsi"/>
          <w:b/>
          <w:szCs w:val="18"/>
        </w:rPr>
      </w:pPr>
    </w:p>
    <w:p w14:paraId="60D78B11" w14:textId="77777777" w:rsidR="00FB37B1" w:rsidRPr="00E31AD7" w:rsidRDefault="00FB37B1" w:rsidP="00FB37B1">
      <w:pPr>
        <w:spacing w:after="0" w:line="240" w:lineRule="auto"/>
        <w:rPr>
          <w:rFonts w:asciiTheme="minorHAnsi" w:hAnsiTheme="minorHAnsi" w:cstheme="minorHAnsi"/>
          <w:b/>
          <w:szCs w:val="18"/>
        </w:rPr>
      </w:pPr>
    </w:p>
    <w:p w14:paraId="47FF0336" w14:textId="77777777" w:rsidR="00FB37B1" w:rsidRPr="00E31AD7" w:rsidRDefault="00FB37B1" w:rsidP="00FB37B1">
      <w:pPr>
        <w:spacing w:after="0" w:line="240" w:lineRule="auto"/>
        <w:rPr>
          <w:rFonts w:asciiTheme="minorHAnsi" w:hAnsiTheme="minorHAnsi" w:cstheme="minorHAnsi"/>
          <w:b/>
          <w:szCs w:val="18"/>
        </w:rPr>
      </w:pPr>
    </w:p>
    <w:p w14:paraId="1D2B0802" w14:textId="77777777" w:rsidR="00FB37B1" w:rsidRPr="00E31AD7" w:rsidRDefault="00FB37B1" w:rsidP="00FB37B1">
      <w:pPr>
        <w:spacing w:after="0" w:line="240" w:lineRule="auto"/>
        <w:rPr>
          <w:rFonts w:asciiTheme="minorHAnsi" w:hAnsiTheme="minorHAnsi" w:cstheme="minorHAnsi"/>
          <w:b/>
          <w:szCs w:val="18"/>
        </w:rPr>
      </w:pPr>
    </w:p>
    <w:p w14:paraId="16DF02F4" w14:textId="77777777" w:rsidR="00FB37B1" w:rsidRPr="00E31AD7" w:rsidRDefault="00FB37B1" w:rsidP="00FB37B1">
      <w:pPr>
        <w:spacing w:after="0" w:line="240" w:lineRule="auto"/>
        <w:rPr>
          <w:rFonts w:asciiTheme="minorHAnsi" w:hAnsiTheme="minorHAnsi" w:cstheme="minorHAnsi"/>
          <w:b/>
          <w:szCs w:val="18"/>
        </w:rPr>
      </w:pPr>
    </w:p>
    <w:p w14:paraId="04811666" w14:textId="77777777" w:rsidR="00FB37B1" w:rsidRPr="00E31AD7" w:rsidRDefault="00FB37B1" w:rsidP="00FB37B1">
      <w:pPr>
        <w:spacing w:after="0" w:line="240" w:lineRule="auto"/>
        <w:rPr>
          <w:rFonts w:asciiTheme="minorHAnsi" w:hAnsiTheme="minorHAnsi" w:cstheme="minorHAnsi"/>
          <w:b/>
          <w:szCs w:val="18"/>
        </w:rPr>
      </w:pPr>
    </w:p>
    <w:p w14:paraId="6744ECAB" w14:textId="77777777" w:rsidR="00FB37B1" w:rsidRPr="00E31AD7" w:rsidRDefault="00FB37B1" w:rsidP="00FB37B1">
      <w:pPr>
        <w:spacing w:after="0" w:line="240" w:lineRule="auto"/>
        <w:rPr>
          <w:rFonts w:asciiTheme="minorHAnsi" w:hAnsiTheme="minorHAnsi" w:cstheme="minorHAnsi"/>
          <w:b/>
          <w:szCs w:val="18"/>
        </w:rPr>
      </w:pPr>
    </w:p>
    <w:p w14:paraId="5A383D01" w14:textId="77777777" w:rsidR="00FB37B1" w:rsidRPr="00E31AD7" w:rsidRDefault="00FB37B1" w:rsidP="00FB37B1">
      <w:pPr>
        <w:spacing w:after="0" w:line="240" w:lineRule="auto"/>
        <w:rPr>
          <w:rFonts w:asciiTheme="minorHAnsi" w:hAnsiTheme="minorHAnsi" w:cstheme="minorHAnsi"/>
          <w:b/>
          <w:szCs w:val="18"/>
        </w:rPr>
      </w:pPr>
    </w:p>
    <w:p w14:paraId="3A8923E2" w14:textId="77777777" w:rsidR="00FB37B1" w:rsidRPr="00E31AD7" w:rsidRDefault="00FB37B1" w:rsidP="00FB37B1">
      <w:pPr>
        <w:spacing w:after="0" w:line="240" w:lineRule="auto"/>
        <w:rPr>
          <w:rFonts w:asciiTheme="minorHAnsi" w:hAnsiTheme="minorHAnsi" w:cstheme="minorHAnsi"/>
          <w:b/>
          <w:szCs w:val="18"/>
        </w:rPr>
      </w:pPr>
    </w:p>
    <w:p w14:paraId="3A326ABF" w14:textId="77777777" w:rsidR="00FB37B1" w:rsidRPr="00E31AD7" w:rsidRDefault="00FB37B1" w:rsidP="00FB37B1">
      <w:pPr>
        <w:spacing w:after="0" w:line="240" w:lineRule="auto"/>
        <w:rPr>
          <w:rFonts w:asciiTheme="minorHAnsi" w:hAnsiTheme="minorHAnsi" w:cstheme="minorHAnsi"/>
          <w:b/>
          <w:szCs w:val="18"/>
        </w:rPr>
      </w:pPr>
    </w:p>
    <w:p w14:paraId="3B35EC77" w14:textId="77777777" w:rsidR="00FB37B1" w:rsidRPr="00E31AD7" w:rsidRDefault="00FB37B1" w:rsidP="00FB37B1">
      <w:pPr>
        <w:spacing w:after="0" w:line="240" w:lineRule="auto"/>
        <w:rPr>
          <w:rFonts w:asciiTheme="minorHAnsi" w:hAnsiTheme="minorHAnsi" w:cstheme="minorHAnsi"/>
          <w:b/>
          <w:szCs w:val="18"/>
        </w:rPr>
      </w:pPr>
    </w:p>
    <w:p w14:paraId="1EBD6B39" w14:textId="77777777" w:rsidR="00FB37B1" w:rsidRPr="00E31AD7" w:rsidRDefault="00FB37B1" w:rsidP="00FB37B1">
      <w:pPr>
        <w:spacing w:after="0" w:line="240" w:lineRule="auto"/>
        <w:rPr>
          <w:rFonts w:asciiTheme="minorHAnsi" w:hAnsiTheme="minorHAnsi" w:cstheme="minorHAnsi"/>
          <w:b/>
          <w:szCs w:val="18"/>
        </w:rPr>
      </w:pPr>
    </w:p>
    <w:p w14:paraId="63C722F3" w14:textId="77777777" w:rsidR="00FB37B1" w:rsidRPr="00E31AD7" w:rsidRDefault="00FB37B1" w:rsidP="00FB37B1">
      <w:pPr>
        <w:spacing w:after="0" w:line="240" w:lineRule="auto"/>
        <w:rPr>
          <w:rFonts w:asciiTheme="minorHAnsi" w:hAnsiTheme="minorHAnsi" w:cstheme="minorHAnsi"/>
          <w:b/>
          <w:szCs w:val="18"/>
        </w:rPr>
      </w:pPr>
    </w:p>
    <w:p w14:paraId="6994BBC9" w14:textId="77777777" w:rsidR="00FB37B1" w:rsidRPr="00E31AD7" w:rsidRDefault="00FB37B1" w:rsidP="00FB37B1">
      <w:pPr>
        <w:spacing w:after="0" w:line="240" w:lineRule="auto"/>
        <w:rPr>
          <w:rFonts w:asciiTheme="minorHAnsi" w:hAnsiTheme="minorHAnsi" w:cstheme="minorHAnsi"/>
          <w:b/>
          <w:szCs w:val="18"/>
        </w:rPr>
      </w:pPr>
    </w:p>
    <w:p w14:paraId="09F5035C" w14:textId="77777777" w:rsidR="00FB37B1" w:rsidRPr="00E31AD7" w:rsidRDefault="00FB37B1" w:rsidP="00FB37B1">
      <w:pPr>
        <w:spacing w:after="0" w:line="240" w:lineRule="auto"/>
        <w:rPr>
          <w:rFonts w:asciiTheme="minorHAnsi" w:hAnsiTheme="minorHAnsi" w:cstheme="minorHAnsi"/>
          <w:b/>
          <w:szCs w:val="18"/>
        </w:rPr>
      </w:pPr>
    </w:p>
    <w:p w14:paraId="178EA522" w14:textId="77777777" w:rsidR="00FB37B1" w:rsidRPr="00E31AD7" w:rsidRDefault="00FB37B1" w:rsidP="00FB37B1">
      <w:pPr>
        <w:spacing w:after="0" w:line="240" w:lineRule="auto"/>
        <w:rPr>
          <w:rFonts w:asciiTheme="minorHAnsi" w:hAnsiTheme="minorHAnsi" w:cstheme="minorHAnsi"/>
          <w:b/>
          <w:szCs w:val="18"/>
        </w:rPr>
      </w:pPr>
    </w:p>
    <w:p w14:paraId="1F2B6743" w14:textId="77777777" w:rsidR="00FB37B1" w:rsidRPr="00E31AD7" w:rsidRDefault="00FB37B1" w:rsidP="00451D35">
      <w:pPr>
        <w:pStyle w:val="Texto"/>
        <w:spacing w:after="80" w:line="203" w:lineRule="exact"/>
        <w:ind w:left="624" w:firstLine="0"/>
        <w:rPr>
          <w:rFonts w:asciiTheme="minorHAnsi" w:hAnsiTheme="minorHAnsi" w:cstheme="minorHAnsi"/>
          <w:b/>
          <w:sz w:val="20"/>
          <w:lang w:val="es-MX"/>
        </w:rPr>
      </w:pPr>
    </w:p>
    <w:p w14:paraId="7E588245" w14:textId="00B2AEB5" w:rsidR="00451D35" w:rsidRPr="00E31AD7" w:rsidRDefault="00451D35" w:rsidP="00451D35">
      <w:pPr>
        <w:pStyle w:val="Texto"/>
        <w:spacing w:after="80" w:line="203" w:lineRule="exact"/>
        <w:ind w:left="624" w:firstLine="0"/>
        <w:rPr>
          <w:rFonts w:asciiTheme="minorHAnsi" w:hAnsiTheme="minorHAnsi" w:cstheme="minorHAnsi"/>
          <w:b/>
          <w:sz w:val="20"/>
          <w:lang w:val="es-MX"/>
        </w:rPr>
      </w:pPr>
      <w:r w:rsidRPr="00E31AD7">
        <w:rPr>
          <w:rFonts w:asciiTheme="minorHAnsi" w:hAnsiTheme="minorHAnsi" w:cstheme="minorHAnsi"/>
          <w:b/>
          <w:sz w:val="20"/>
          <w:lang w:val="es-MX"/>
        </w:rPr>
        <w:t>Derechos a recibir Efectivo y Equivalentes y Bienes o Servicios a Recibir</w:t>
      </w:r>
    </w:p>
    <w:p w14:paraId="23AC8398" w14:textId="0A637761" w:rsidR="00FB37B1" w:rsidRPr="00E31AD7" w:rsidRDefault="00000000" w:rsidP="00FB37B1">
      <w:pPr>
        <w:pStyle w:val="Texto"/>
        <w:spacing w:after="80" w:line="203" w:lineRule="exact"/>
        <w:ind w:firstLine="624"/>
        <w:rPr>
          <w:rFonts w:asciiTheme="minorHAnsi" w:hAnsiTheme="minorHAnsi" w:cstheme="minorHAnsi"/>
          <w:sz w:val="16"/>
          <w:szCs w:val="16"/>
          <w:lang w:val="es-MX"/>
        </w:rPr>
      </w:pPr>
      <w:r>
        <w:rPr>
          <w:rFonts w:asciiTheme="minorHAnsi" w:hAnsiTheme="minorHAnsi" w:cstheme="minorHAnsi"/>
          <w:b/>
          <w:noProof/>
          <w:szCs w:val="18"/>
          <w:lang w:val="es-MX" w:eastAsia="es-MX"/>
        </w:rPr>
        <w:object w:dxaOrig="1440" w:dyaOrig="1440" w14:anchorId="2ADF2B43">
          <v:shape id="_x0000_s2052" type="#_x0000_t75" style="position:absolute;left:0;text-align:left;margin-left:58.9pt;margin-top:23.25pt;width:349.1pt;height:73.95pt;z-index:251655680">
            <v:imagedata r:id="rId12" o:title=""/>
            <w10:wrap side="right"/>
          </v:shape>
          <o:OLEObject Type="Embed" ProgID="Excel.Sheet.12" ShapeID="_x0000_s2052" DrawAspect="Content" ObjectID="_1738654918" r:id="rId13"/>
        </w:object>
      </w:r>
      <w:r w:rsidR="00FB37B1" w:rsidRPr="00E31AD7">
        <w:rPr>
          <w:rFonts w:asciiTheme="minorHAnsi" w:hAnsiTheme="minorHAnsi" w:cstheme="minorHAnsi"/>
          <w:sz w:val="16"/>
          <w:szCs w:val="16"/>
          <w:lang w:val="es-MX"/>
        </w:rPr>
        <w:t>El saldo por $ 3,416,438.70 que muestra la cuenta de Derechos a Recibir Efectivo o Equivalentes en el Estado de Situación Financiera al 31 de diciembre del 2022, se integra de la siguiente manera:</w:t>
      </w:r>
    </w:p>
    <w:p w14:paraId="2C4119F0" w14:textId="6F2570C0" w:rsidR="00FB37B1" w:rsidRPr="00E31AD7" w:rsidRDefault="00FB37B1" w:rsidP="00FB37B1">
      <w:pPr>
        <w:pStyle w:val="Texto"/>
        <w:spacing w:after="80" w:line="203" w:lineRule="exact"/>
        <w:ind w:left="624" w:firstLine="0"/>
        <w:rPr>
          <w:rFonts w:asciiTheme="minorHAnsi" w:hAnsiTheme="minorHAnsi" w:cstheme="minorHAnsi"/>
          <w:b/>
          <w:szCs w:val="18"/>
          <w:lang w:val="es-MX"/>
        </w:rPr>
      </w:pPr>
    </w:p>
    <w:p w14:paraId="588CDD1C" w14:textId="77777777" w:rsidR="00FB37B1" w:rsidRPr="00E31AD7" w:rsidRDefault="00FB37B1" w:rsidP="00FB37B1">
      <w:pPr>
        <w:pStyle w:val="Texto"/>
        <w:spacing w:after="80" w:line="203" w:lineRule="exact"/>
        <w:ind w:left="624" w:firstLine="0"/>
        <w:rPr>
          <w:rFonts w:asciiTheme="minorHAnsi" w:hAnsiTheme="minorHAnsi" w:cstheme="minorHAnsi"/>
          <w:b/>
          <w:szCs w:val="18"/>
          <w:lang w:val="es-MX"/>
        </w:rPr>
      </w:pPr>
    </w:p>
    <w:p w14:paraId="2F0B5B9B" w14:textId="77777777" w:rsidR="00FB37B1" w:rsidRPr="00E31AD7" w:rsidRDefault="00FB37B1" w:rsidP="00FB37B1">
      <w:pPr>
        <w:spacing w:after="0" w:line="240" w:lineRule="auto"/>
        <w:rPr>
          <w:rFonts w:asciiTheme="minorHAnsi" w:hAnsiTheme="minorHAnsi" w:cstheme="minorHAnsi"/>
          <w:b/>
        </w:rPr>
      </w:pPr>
    </w:p>
    <w:p w14:paraId="61E50AE0" w14:textId="03E7CA0E" w:rsidR="00FB37B1" w:rsidRPr="00E31AD7" w:rsidRDefault="00FB37B1" w:rsidP="00451D35">
      <w:pPr>
        <w:pStyle w:val="Texto"/>
        <w:spacing w:after="80" w:line="203" w:lineRule="exact"/>
        <w:ind w:left="624" w:firstLine="0"/>
        <w:rPr>
          <w:rFonts w:asciiTheme="minorHAnsi" w:hAnsiTheme="minorHAnsi" w:cstheme="minorHAnsi"/>
          <w:b/>
          <w:sz w:val="20"/>
          <w:lang w:val="es-MX"/>
        </w:rPr>
      </w:pPr>
    </w:p>
    <w:p w14:paraId="6E3F28DD" w14:textId="080FA5D1" w:rsidR="00FB37B1" w:rsidRPr="00E31AD7" w:rsidRDefault="00FB37B1" w:rsidP="00451D35">
      <w:pPr>
        <w:pStyle w:val="Texto"/>
        <w:spacing w:after="80" w:line="203" w:lineRule="exact"/>
        <w:ind w:left="624" w:firstLine="0"/>
        <w:rPr>
          <w:rFonts w:asciiTheme="minorHAnsi" w:hAnsiTheme="minorHAnsi" w:cstheme="minorHAnsi"/>
          <w:b/>
          <w:sz w:val="20"/>
          <w:lang w:val="es-MX"/>
        </w:rPr>
      </w:pPr>
    </w:p>
    <w:p w14:paraId="5B58FC65" w14:textId="7FD794BD" w:rsidR="00FB37B1" w:rsidRPr="00E31AD7" w:rsidRDefault="00FB37B1" w:rsidP="00451D35">
      <w:pPr>
        <w:pStyle w:val="Texto"/>
        <w:spacing w:after="80" w:line="203" w:lineRule="exact"/>
        <w:ind w:left="624" w:firstLine="0"/>
        <w:rPr>
          <w:rFonts w:asciiTheme="minorHAnsi" w:hAnsiTheme="minorHAnsi" w:cstheme="minorHAnsi"/>
          <w:b/>
          <w:sz w:val="20"/>
          <w:lang w:val="es-MX"/>
        </w:rPr>
      </w:pPr>
    </w:p>
    <w:p w14:paraId="248A97CA" w14:textId="629EA43F" w:rsidR="00451D35" w:rsidRPr="00E31AD7" w:rsidRDefault="00451D35" w:rsidP="00451D35">
      <w:pPr>
        <w:pStyle w:val="Texto"/>
        <w:spacing w:after="80" w:line="203" w:lineRule="exact"/>
        <w:ind w:left="624" w:firstLine="0"/>
        <w:rPr>
          <w:rFonts w:asciiTheme="minorHAnsi" w:hAnsiTheme="minorHAnsi" w:cstheme="minorHAnsi"/>
          <w:b/>
          <w:sz w:val="20"/>
          <w:lang w:val="es-MX"/>
        </w:rPr>
      </w:pPr>
      <w:r w:rsidRPr="00E31AD7">
        <w:rPr>
          <w:rFonts w:asciiTheme="minorHAnsi" w:hAnsiTheme="minorHAnsi" w:cstheme="minorHAnsi"/>
          <w:b/>
          <w:sz w:val="20"/>
          <w:lang w:val="es-MX"/>
        </w:rPr>
        <w:t>Bienes Disponibles para su Transformación o Consumo (inventarios)</w:t>
      </w:r>
      <w:r w:rsidR="002834AB" w:rsidRPr="00E31AD7">
        <w:rPr>
          <w:rFonts w:asciiTheme="minorHAnsi" w:hAnsiTheme="minorHAnsi" w:cstheme="minorHAnsi"/>
          <w:b/>
          <w:sz w:val="20"/>
          <w:lang w:val="es-MX"/>
        </w:rPr>
        <w:t xml:space="preserve"> (NO APLICA)</w:t>
      </w:r>
    </w:p>
    <w:p w14:paraId="73EDEAA2" w14:textId="1400D941" w:rsidR="00451D35" w:rsidRPr="00E31AD7" w:rsidRDefault="00451D35" w:rsidP="00451D35">
      <w:pPr>
        <w:pStyle w:val="Texto"/>
        <w:spacing w:after="80" w:line="203" w:lineRule="exact"/>
        <w:ind w:left="624" w:firstLine="0"/>
        <w:rPr>
          <w:rFonts w:asciiTheme="minorHAnsi" w:hAnsiTheme="minorHAnsi" w:cstheme="minorHAnsi"/>
          <w:b/>
          <w:sz w:val="20"/>
          <w:lang w:val="es-MX"/>
        </w:rPr>
      </w:pPr>
      <w:r w:rsidRPr="00E31AD7">
        <w:rPr>
          <w:rFonts w:asciiTheme="minorHAnsi" w:hAnsiTheme="minorHAnsi" w:cstheme="minorHAnsi"/>
          <w:b/>
          <w:sz w:val="20"/>
          <w:lang w:val="es-MX"/>
        </w:rPr>
        <w:t>Inversiones Financieras</w:t>
      </w:r>
      <w:r w:rsidR="002834AB" w:rsidRPr="00E31AD7">
        <w:rPr>
          <w:rFonts w:asciiTheme="minorHAnsi" w:hAnsiTheme="minorHAnsi" w:cstheme="minorHAnsi"/>
          <w:b/>
          <w:sz w:val="20"/>
          <w:lang w:val="es-MX"/>
        </w:rPr>
        <w:t xml:space="preserve"> (NO APLICA)</w:t>
      </w:r>
    </w:p>
    <w:p w14:paraId="094F4948" w14:textId="719B97AB" w:rsidR="00451D35" w:rsidRPr="00E31AD7" w:rsidRDefault="00451D35" w:rsidP="00451D35">
      <w:pPr>
        <w:pStyle w:val="Texto"/>
        <w:spacing w:after="80" w:line="203" w:lineRule="exact"/>
        <w:ind w:left="624" w:firstLine="0"/>
        <w:rPr>
          <w:rFonts w:asciiTheme="minorHAnsi" w:hAnsiTheme="minorHAnsi" w:cstheme="minorHAnsi"/>
          <w:b/>
          <w:sz w:val="20"/>
          <w:lang w:val="es-MX"/>
        </w:rPr>
      </w:pPr>
      <w:r w:rsidRPr="00E31AD7">
        <w:rPr>
          <w:rFonts w:asciiTheme="minorHAnsi" w:hAnsiTheme="minorHAnsi" w:cstheme="minorHAnsi"/>
          <w:b/>
          <w:sz w:val="20"/>
          <w:lang w:val="es-MX"/>
        </w:rPr>
        <w:t>Bienes Muebles, Inmuebles e Intangibles</w:t>
      </w:r>
    </w:p>
    <w:p w14:paraId="6603F20E" w14:textId="79166F1B" w:rsidR="002834AB" w:rsidRPr="00E31AD7" w:rsidRDefault="00000000" w:rsidP="00451D35">
      <w:pPr>
        <w:pStyle w:val="Texto"/>
        <w:spacing w:after="80" w:line="203" w:lineRule="exact"/>
        <w:ind w:left="624" w:firstLine="0"/>
        <w:rPr>
          <w:rFonts w:asciiTheme="minorHAnsi" w:hAnsiTheme="minorHAnsi" w:cstheme="minorHAnsi"/>
          <w:b/>
          <w:sz w:val="20"/>
          <w:lang w:val="es-MX"/>
        </w:rPr>
      </w:pPr>
      <w:r>
        <w:rPr>
          <w:rFonts w:asciiTheme="minorHAnsi" w:hAnsiTheme="minorHAnsi" w:cstheme="minorHAnsi"/>
          <w:b/>
          <w:noProof/>
          <w:sz w:val="20"/>
          <w:lang w:val="es-MX"/>
        </w:rPr>
        <w:object w:dxaOrig="1440" w:dyaOrig="1440" w14:anchorId="60F3CC92">
          <v:shape id="_x0000_s2053" type="#_x0000_t75" style="position:absolute;left:0;text-align:left;margin-left:38.05pt;margin-top:1.8pt;width:391.7pt;height:204.35pt;z-index:251656704">
            <v:imagedata r:id="rId14" o:title=""/>
          </v:shape>
          <o:OLEObject Type="Embed" ProgID="Excel.Sheet.12" ShapeID="_x0000_s2053" DrawAspect="Content" ObjectID="_1738654919" r:id="rId15"/>
        </w:object>
      </w:r>
    </w:p>
    <w:p w14:paraId="030A41B3" w14:textId="3B872DB2" w:rsidR="002834AB" w:rsidRPr="00E31AD7" w:rsidRDefault="002834AB" w:rsidP="00451D35">
      <w:pPr>
        <w:pStyle w:val="Texto"/>
        <w:spacing w:after="80" w:line="203" w:lineRule="exact"/>
        <w:ind w:left="624" w:firstLine="0"/>
        <w:rPr>
          <w:rFonts w:asciiTheme="minorHAnsi" w:hAnsiTheme="minorHAnsi" w:cstheme="minorHAnsi"/>
          <w:b/>
          <w:sz w:val="20"/>
          <w:lang w:val="es-MX"/>
        </w:rPr>
      </w:pPr>
    </w:p>
    <w:p w14:paraId="4BF0CBF3" w14:textId="6FCD024A" w:rsidR="002834AB" w:rsidRPr="00E31AD7" w:rsidRDefault="002834AB" w:rsidP="00451D35">
      <w:pPr>
        <w:pStyle w:val="Texto"/>
        <w:spacing w:after="80" w:line="203" w:lineRule="exact"/>
        <w:ind w:left="624" w:firstLine="0"/>
        <w:rPr>
          <w:rFonts w:asciiTheme="minorHAnsi" w:hAnsiTheme="minorHAnsi" w:cstheme="minorHAnsi"/>
          <w:b/>
          <w:sz w:val="20"/>
          <w:lang w:val="es-MX"/>
        </w:rPr>
      </w:pPr>
    </w:p>
    <w:p w14:paraId="26DDC8FF" w14:textId="77777777" w:rsidR="002834AB" w:rsidRPr="00E31AD7" w:rsidRDefault="002834AB" w:rsidP="00451D35">
      <w:pPr>
        <w:pStyle w:val="Texto"/>
        <w:spacing w:after="80" w:line="203" w:lineRule="exact"/>
        <w:ind w:left="624" w:firstLine="0"/>
        <w:rPr>
          <w:rFonts w:asciiTheme="minorHAnsi" w:hAnsiTheme="minorHAnsi" w:cstheme="minorHAnsi"/>
          <w:b/>
          <w:sz w:val="20"/>
          <w:lang w:val="es-MX"/>
        </w:rPr>
      </w:pPr>
    </w:p>
    <w:p w14:paraId="3D12EACE" w14:textId="3571859F" w:rsidR="002834AB" w:rsidRPr="00E31AD7" w:rsidRDefault="002834AB" w:rsidP="00451D35">
      <w:pPr>
        <w:pStyle w:val="Texto"/>
        <w:spacing w:after="80" w:line="203" w:lineRule="exact"/>
        <w:ind w:left="624" w:firstLine="0"/>
        <w:rPr>
          <w:rFonts w:asciiTheme="minorHAnsi" w:hAnsiTheme="minorHAnsi" w:cstheme="minorHAnsi"/>
          <w:b/>
          <w:sz w:val="20"/>
          <w:lang w:val="es-MX"/>
        </w:rPr>
      </w:pPr>
    </w:p>
    <w:p w14:paraId="79DFDA67" w14:textId="44AD4EAA" w:rsidR="002834AB" w:rsidRPr="00E31AD7" w:rsidRDefault="002834AB" w:rsidP="00451D35">
      <w:pPr>
        <w:pStyle w:val="Texto"/>
        <w:spacing w:after="80" w:line="203" w:lineRule="exact"/>
        <w:ind w:left="624" w:firstLine="0"/>
        <w:rPr>
          <w:rFonts w:asciiTheme="minorHAnsi" w:hAnsiTheme="minorHAnsi" w:cstheme="minorHAnsi"/>
          <w:b/>
          <w:sz w:val="20"/>
          <w:lang w:val="es-MX"/>
        </w:rPr>
      </w:pPr>
    </w:p>
    <w:p w14:paraId="47AF9F7B" w14:textId="378615B7" w:rsidR="002834AB" w:rsidRPr="00E31AD7" w:rsidRDefault="002834AB" w:rsidP="00451D35">
      <w:pPr>
        <w:pStyle w:val="Texto"/>
        <w:spacing w:after="80" w:line="203" w:lineRule="exact"/>
        <w:ind w:left="624" w:firstLine="0"/>
        <w:rPr>
          <w:rFonts w:asciiTheme="minorHAnsi" w:hAnsiTheme="minorHAnsi" w:cstheme="minorHAnsi"/>
          <w:b/>
          <w:sz w:val="20"/>
          <w:lang w:val="es-MX"/>
        </w:rPr>
      </w:pPr>
    </w:p>
    <w:p w14:paraId="2DFBD3C4" w14:textId="30F7C837" w:rsidR="002834AB" w:rsidRPr="00E31AD7" w:rsidRDefault="002834AB" w:rsidP="00451D35">
      <w:pPr>
        <w:pStyle w:val="Texto"/>
        <w:spacing w:after="80" w:line="203" w:lineRule="exact"/>
        <w:ind w:left="624" w:firstLine="0"/>
        <w:rPr>
          <w:rFonts w:asciiTheme="minorHAnsi" w:hAnsiTheme="minorHAnsi" w:cstheme="minorHAnsi"/>
          <w:b/>
          <w:sz w:val="20"/>
          <w:lang w:val="es-MX"/>
        </w:rPr>
      </w:pPr>
    </w:p>
    <w:p w14:paraId="2CC8C0CC" w14:textId="2C990B48" w:rsidR="002834AB" w:rsidRPr="00E31AD7" w:rsidRDefault="002834AB" w:rsidP="00451D35">
      <w:pPr>
        <w:pStyle w:val="Texto"/>
        <w:spacing w:after="80" w:line="203" w:lineRule="exact"/>
        <w:ind w:left="624" w:firstLine="0"/>
        <w:rPr>
          <w:rFonts w:asciiTheme="minorHAnsi" w:hAnsiTheme="minorHAnsi" w:cstheme="minorHAnsi"/>
          <w:b/>
          <w:sz w:val="20"/>
          <w:lang w:val="es-MX"/>
        </w:rPr>
      </w:pPr>
    </w:p>
    <w:p w14:paraId="06529357" w14:textId="28EB1D57" w:rsidR="002834AB" w:rsidRPr="00E31AD7" w:rsidRDefault="002834AB" w:rsidP="00451D35">
      <w:pPr>
        <w:pStyle w:val="Texto"/>
        <w:spacing w:after="80" w:line="203" w:lineRule="exact"/>
        <w:ind w:left="624" w:firstLine="0"/>
        <w:rPr>
          <w:rFonts w:asciiTheme="minorHAnsi" w:hAnsiTheme="minorHAnsi" w:cstheme="minorHAnsi"/>
          <w:b/>
          <w:sz w:val="20"/>
          <w:lang w:val="es-MX"/>
        </w:rPr>
      </w:pPr>
    </w:p>
    <w:p w14:paraId="5ED156F0" w14:textId="20012834" w:rsidR="002834AB" w:rsidRPr="00E31AD7" w:rsidRDefault="002834AB" w:rsidP="00451D35">
      <w:pPr>
        <w:pStyle w:val="Texto"/>
        <w:spacing w:after="80" w:line="203" w:lineRule="exact"/>
        <w:ind w:left="624" w:firstLine="0"/>
        <w:rPr>
          <w:rFonts w:asciiTheme="minorHAnsi" w:hAnsiTheme="minorHAnsi" w:cstheme="minorHAnsi"/>
          <w:b/>
          <w:sz w:val="20"/>
          <w:lang w:val="es-MX"/>
        </w:rPr>
      </w:pPr>
    </w:p>
    <w:p w14:paraId="677025C2" w14:textId="54657FA2" w:rsidR="002834AB" w:rsidRPr="00E31AD7" w:rsidRDefault="002834AB" w:rsidP="00451D35">
      <w:pPr>
        <w:pStyle w:val="Texto"/>
        <w:spacing w:after="80" w:line="203" w:lineRule="exact"/>
        <w:ind w:left="624" w:firstLine="0"/>
        <w:rPr>
          <w:rFonts w:asciiTheme="minorHAnsi" w:hAnsiTheme="minorHAnsi" w:cstheme="minorHAnsi"/>
          <w:b/>
          <w:sz w:val="20"/>
          <w:lang w:val="es-MX"/>
        </w:rPr>
      </w:pPr>
    </w:p>
    <w:p w14:paraId="4959D30D" w14:textId="160263FB" w:rsidR="002834AB" w:rsidRPr="00E31AD7" w:rsidRDefault="002834AB" w:rsidP="00451D35">
      <w:pPr>
        <w:pStyle w:val="Texto"/>
        <w:spacing w:after="80" w:line="203" w:lineRule="exact"/>
        <w:ind w:left="624" w:firstLine="0"/>
        <w:rPr>
          <w:rFonts w:asciiTheme="minorHAnsi" w:hAnsiTheme="minorHAnsi" w:cstheme="minorHAnsi"/>
          <w:b/>
          <w:sz w:val="20"/>
          <w:lang w:val="es-MX"/>
        </w:rPr>
      </w:pPr>
    </w:p>
    <w:p w14:paraId="74C247E2" w14:textId="7EE26472" w:rsidR="002834AB" w:rsidRPr="00E31AD7" w:rsidRDefault="002834AB" w:rsidP="00451D35">
      <w:pPr>
        <w:pStyle w:val="Texto"/>
        <w:spacing w:after="80" w:line="203" w:lineRule="exact"/>
        <w:ind w:left="624" w:firstLine="0"/>
        <w:rPr>
          <w:rFonts w:asciiTheme="minorHAnsi" w:hAnsiTheme="minorHAnsi" w:cstheme="minorHAnsi"/>
          <w:b/>
          <w:sz w:val="20"/>
          <w:lang w:val="es-MX"/>
        </w:rPr>
      </w:pPr>
    </w:p>
    <w:p w14:paraId="4E3472C2" w14:textId="4D23545E" w:rsidR="002834AB" w:rsidRPr="00E31AD7" w:rsidRDefault="002834AB" w:rsidP="00451D35">
      <w:pPr>
        <w:pStyle w:val="Texto"/>
        <w:spacing w:after="80" w:line="203" w:lineRule="exact"/>
        <w:ind w:left="624" w:firstLine="0"/>
        <w:rPr>
          <w:rFonts w:asciiTheme="minorHAnsi" w:hAnsiTheme="minorHAnsi" w:cstheme="minorHAnsi"/>
          <w:b/>
          <w:sz w:val="20"/>
          <w:lang w:val="es-MX"/>
        </w:rPr>
      </w:pPr>
    </w:p>
    <w:p w14:paraId="5F687675" w14:textId="77777777" w:rsidR="002834AB" w:rsidRPr="00E31AD7" w:rsidRDefault="002834AB" w:rsidP="00451D35">
      <w:pPr>
        <w:pStyle w:val="Texto"/>
        <w:spacing w:after="80" w:line="203" w:lineRule="exact"/>
        <w:ind w:left="624" w:firstLine="0"/>
        <w:rPr>
          <w:rFonts w:asciiTheme="minorHAnsi" w:hAnsiTheme="minorHAnsi" w:cstheme="minorHAnsi"/>
          <w:b/>
          <w:sz w:val="20"/>
          <w:lang w:val="es-MX"/>
        </w:rPr>
      </w:pPr>
    </w:p>
    <w:p w14:paraId="45769BA7" w14:textId="77777777" w:rsidR="002834AB" w:rsidRPr="00E31AD7" w:rsidRDefault="002834AB" w:rsidP="00451D35">
      <w:pPr>
        <w:pStyle w:val="Texto"/>
        <w:spacing w:after="80" w:line="203" w:lineRule="exact"/>
        <w:ind w:left="624" w:firstLine="0"/>
        <w:rPr>
          <w:rFonts w:asciiTheme="minorHAnsi" w:hAnsiTheme="minorHAnsi" w:cstheme="minorHAnsi"/>
          <w:b/>
          <w:sz w:val="20"/>
          <w:lang w:val="es-MX"/>
        </w:rPr>
      </w:pPr>
    </w:p>
    <w:p w14:paraId="41BB0F85" w14:textId="6C277A61" w:rsidR="00451D35" w:rsidRPr="00E31AD7" w:rsidRDefault="00451D35" w:rsidP="00451D35">
      <w:pPr>
        <w:pStyle w:val="Texto"/>
        <w:spacing w:after="80" w:line="203" w:lineRule="exact"/>
        <w:ind w:left="624" w:firstLine="0"/>
        <w:rPr>
          <w:rFonts w:asciiTheme="minorHAnsi" w:hAnsiTheme="minorHAnsi" w:cstheme="minorHAnsi"/>
          <w:b/>
          <w:sz w:val="20"/>
          <w:lang w:val="es-MX"/>
        </w:rPr>
      </w:pPr>
      <w:r w:rsidRPr="00E31AD7">
        <w:rPr>
          <w:rFonts w:asciiTheme="minorHAnsi" w:hAnsiTheme="minorHAnsi" w:cstheme="minorHAnsi"/>
          <w:b/>
          <w:sz w:val="20"/>
          <w:lang w:val="es-MX"/>
        </w:rPr>
        <w:t>Estimaciones y Deterioros</w:t>
      </w:r>
    </w:p>
    <w:p w14:paraId="36790B03" w14:textId="6D7A59B3" w:rsidR="002834AB" w:rsidRPr="00E31AD7" w:rsidRDefault="00000000" w:rsidP="00451D35">
      <w:pPr>
        <w:pStyle w:val="Texto"/>
        <w:spacing w:after="80" w:line="203" w:lineRule="exact"/>
        <w:ind w:left="624" w:firstLine="0"/>
        <w:rPr>
          <w:rFonts w:asciiTheme="minorHAnsi" w:hAnsiTheme="minorHAnsi" w:cstheme="minorHAnsi"/>
          <w:b/>
          <w:sz w:val="20"/>
          <w:lang w:val="es-MX"/>
        </w:rPr>
      </w:pPr>
      <w:r>
        <w:rPr>
          <w:rFonts w:asciiTheme="minorHAnsi" w:hAnsiTheme="minorHAnsi" w:cstheme="minorHAnsi"/>
          <w:b/>
          <w:noProof/>
          <w:sz w:val="20"/>
          <w:lang w:val="es-MX"/>
        </w:rPr>
        <w:object w:dxaOrig="1440" w:dyaOrig="1440" w14:anchorId="1C52CC7B">
          <v:shape id="_x0000_s2054" type="#_x0000_t75" style="position:absolute;left:0;text-align:left;margin-left:37.1pt;margin-top:1.75pt;width:393.4pt;height:200.2pt;z-index:251657728">
            <v:imagedata r:id="rId16" o:title=""/>
          </v:shape>
          <o:OLEObject Type="Embed" ProgID="Excel.Sheet.12" ShapeID="_x0000_s2054" DrawAspect="Content" ObjectID="_1738654920" r:id="rId17"/>
        </w:object>
      </w:r>
    </w:p>
    <w:p w14:paraId="3C32B0BD" w14:textId="4126182D" w:rsidR="002834AB" w:rsidRPr="00E31AD7" w:rsidRDefault="002834AB" w:rsidP="00451D35">
      <w:pPr>
        <w:pStyle w:val="Texto"/>
        <w:spacing w:after="80" w:line="203" w:lineRule="exact"/>
        <w:ind w:left="624" w:firstLine="0"/>
        <w:rPr>
          <w:rFonts w:asciiTheme="minorHAnsi" w:hAnsiTheme="minorHAnsi" w:cstheme="minorHAnsi"/>
          <w:b/>
          <w:sz w:val="20"/>
          <w:lang w:val="es-MX"/>
        </w:rPr>
      </w:pPr>
    </w:p>
    <w:p w14:paraId="16FCD94B" w14:textId="77777777" w:rsidR="002834AB" w:rsidRPr="00E31AD7" w:rsidRDefault="002834AB" w:rsidP="00451D35">
      <w:pPr>
        <w:pStyle w:val="Texto"/>
        <w:spacing w:after="80" w:line="203" w:lineRule="exact"/>
        <w:ind w:left="624" w:firstLine="0"/>
        <w:rPr>
          <w:rFonts w:asciiTheme="minorHAnsi" w:hAnsiTheme="minorHAnsi" w:cstheme="minorHAnsi"/>
          <w:b/>
          <w:sz w:val="20"/>
          <w:lang w:val="es-MX"/>
        </w:rPr>
      </w:pPr>
    </w:p>
    <w:p w14:paraId="21F687B5" w14:textId="77777777" w:rsidR="002834AB" w:rsidRPr="00E31AD7" w:rsidRDefault="002834AB" w:rsidP="00451D35">
      <w:pPr>
        <w:pStyle w:val="Texto"/>
        <w:spacing w:after="80" w:line="203" w:lineRule="exact"/>
        <w:ind w:left="624" w:firstLine="0"/>
        <w:rPr>
          <w:rFonts w:asciiTheme="minorHAnsi" w:hAnsiTheme="minorHAnsi" w:cstheme="minorHAnsi"/>
          <w:b/>
          <w:sz w:val="20"/>
          <w:lang w:val="es-MX"/>
        </w:rPr>
      </w:pPr>
    </w:p>
    <w:p w14:paraId="48733F96" w14:textId="77777777" w:rsidR="002834AB" w:rsidRPr="00E31AD7" w:rsidRDefault="002834AB" w:rsidP="00451D35">
      <w:pPr>
        <w:pStyle w:val="Texto"/>
        <w:spacing w:after="80" w:line="203" w:lineRule="exact"/>
        <w:ind w:left="624" w:firstLine="0"/>
        <w:rPr>
          <w:rFonts w:asciiTheme="minorHAnsi" w:hAnsiTheme="minorHAnsi" w:cstheme="minorHAnsi"/>
          <w:b/>
          <w:sz w:val="20"/>
          <w:lang w:val="es-MX"/>
        </w:rPr>
      </w:pPr>
    </w:p>
    <w:p w14:paraId="2EF64316" w14:textId="77777777" w:rsidR="002834AB" w:rsidRPr="00E31AD7" w:rsidRDefault="002834AB" w:rsidP="00451D35">
      <w:pPr>
        <w:pStyle w:val="Texto"/>
        <w:spacing w:after="80" w:line="203" w:lineRule="exact"/>
        <w:ind w:left="624" w:firstLine="0"/>
        <w:rPr>
          <w:rFonts w:asciiTheme="minorHAnsi" w:hAnsiTheme="minorHAnsi" w:cstheme="minorHAnsi"/>
          <w:b/>
          <w:sz w:val="20"/>
          <w:lang w:val="es-MX"/>
        </w:rPr>
      </w:pPr>
    </w:p>
    <w:p w14:paraId="418EBEAB" w14:textId="09D022B0" w:rsidR="002834AB" w:rsidRPr="00E31AD7" w:rsidRDefault="002834AB" w:rsidP="00451D35">
      <w:pPr>
        <w:pStyle w:val="Texto"/>
        <w:spacing w:after="80" w:line="203" w:lineRule="exact"/>
        <w:ind w:left="624" w:firstLine="0"/>
        <w:rPr>
          <w:rFonts w:asciiTheme="minorHAnsi" w:hAnsiTheme="minorHAnsi" w:cstheme="minorHAnsi"/>
          <w:b/>
          <w:sz w:val="20"/>
          <w:lang w:val="es-MX"/>
        </w:rPr>
      </w:pPr>
    </w:p>
    <w:p w14:paraId="10CF7AC1" w14:textId="02A4F62A" w:rsidR="002834AB" w:rsidRPr="00E31AD7" w:rsidRDefault="002834AB" w:rsidP="00451D35">
      <w:pPr>
        <w:pStyle w:val="Texto"/>
        <w:spacing w:after="80" w:line="203" w:lineRule="exact"/>
        <w:ind w:left="624" w:firstLine="0"/>
        <w:rPr>
          <w:rFonts w:asciiTheme="minorHAnsi" w:hAnsiTheme="minorHAnsi" w:cstheme="minorHAnsi"/>
          <w:b/>
          <w:sz w:val="20"/>
          <w:lang w:val="es-MX"/>
        </w:rPr>
      </w:pPr>
    </w:p>
    <w:p w14:paraId="0D8457A4" w14:textId="2922F2C4" w:rsidR="002834AB" w:rsidRPr="00E31AD7" w:rsidRDefault="002834AB" w:rsidP="00451D35">
      <w:pPr>
        <w:pStyle w:val="Texto"/>
        <w:spacing w:after="80" w:line="203" w:lineRule="exact"/>
        <w:ind w:left="624" w:firstLine="0"/>
        <w:rPr>
          <w:rFonts w:asciiTheme="minorHAnsi" w:hAnsiTheme="minorHAnsi" w:cstheme="minorHAnsi"/>
          <w:b/>
          <w:sz w:val="20"/>
          <w:lang w:val="es-MX"/>
        </w:rPr>
      </w:pPr>
    </w:p>
    <w:p w14:paraId="3CC81EEC" w14:textId="645715C7" w:rsidR="002834AB" w:rsidRPr="00E31AD7" w:rsidRDefault="002834AB" w:rsidP="00451D35">
      <w:pPr>
        <w:pStyle w:val="Texto"/>
        <w:spacing w:after="80" w:line="203" w:lineRule="exact"/>
        <w:ind w:left="624" w:firstLine="0"/>
        <w:rPr>
          <w:rFonts w:asciiTheme="minorHAnsi" w:hAnsiTheme="minorHAnsi" w:cstheme="minorHAnsi"/>
          <w:b/>
          <w:sz w:val="20"/>
          <w:lang w:val="es-MX"/>
        </w:rPr>
      </w:pPr>
    </w:p>
    <w:p w14:paraId="7BEB6F85" w14:textId="122247AA" w:rsidR="002834AB" w:rsidRPr="00E31AD7" w:rsidRDefault="002834AB" w:rsidP="00451D35">
      <w:pPr>
        <w:pStyle w:val="Texto"/>
        <w:spacing w:after="80" w:line="203" w:lineRule="exact"/>
        <w:ind w:left="624" w:firstLine="0"/>
        <w:rPr>
          <w:rFonts w:asciiTheme="minorHAnsi" w:hAnsiTheme="minorHAnsi" w:cstheme="minorHAnsi"/>
          <w:b/>
          <w:sz w:val="20"/>
          <w:lang w:val="es-MX"/>
        </w:rPr>
      </w:pPr>
    </w:p>
    <w:p w14:paraId="48241275" w14:textId="2AE4FA35" w:rsidR="002834AB" w:rsidRPr="00E31AD7" w:rsidRDefault="002834AB" w:rsidP="00451D35">
      <w:pPr>
        <w:pStyle w:val="Texto"/>
        <w:spacing w:after="80" w:line="203" w:lineRule="exact"/>
        <w:ind w:left="624" w:firstLine="0"/>
        <w:rPr>
          <w:rFonts w:asciiTheme="minorHAnsi" w:hAnsiTheme="minorHAnsi" w:cstheme="minorHAnsi"/>
          <w:b/>
          <w:sz w:val="20"/>
          <w:lang w:val="es-MX"/>
        </w:rPr>
      </w:pPr>
    </w:p>
    <w:p w14:paraId="2D5F85B7" w14:textId="44999BBE" w:rsidR="002834AB" w:rsidRPr="00E31AD7" w:rsidRDefault="002834AB" w:rsidP="00451D35">
      <w:pPr>
        <w:pStyle w:val="Texto"/>
        <w:spacing w:after="80" w:line="203" w:lineRule="exact"/>
        <w:ind w:left="624" w:firstLine="0"/>
        <w:rPr>
          <w:rFonts w:asciiTheme="minorHAnsi" w:hAnsiTheme="minorHAnsi" w:cstheme="minorHAnsi"/>
          <w:b/>
          <w:sz w:val="20"/>
          <w:lang w:val="es-MX"/>
        </w:rPr>
      </w:pPr>
    </w:p>
    <w:p w14:paraId="53F88ED4" w14:textId="018C4DCF" w:rsidR="002834AB" w:rsidRPr="00E31AD7" w:rsidRDefault="002834AB" w:rsidP="00451D35">
      <w:pPr>
        <w:pStyle w:val="Texto"/>
        <w:spacing w:after="80" w:line="203" w:lineRule="exact"/>
        <w:ind w:left="624" w:firstLine="0"/>
        <w:rPr>
          <w:rFonts w:asciiTheme="minorHAnsi" w:hAnsiTheme="minorHAnsi" w:cstheme="minorHAnsi"/>
          <w:b/>
          <w:sz w:val="20"/>
          <w:lang w:val="es-MX"/>
        </w:rPr>
      </w:pPr>
    </w:p>
    <w:p w14:paraId="7E91BC29" w14:textId="37EC796A" w:rsidR="002834AB" w:rsidRPr="00E31AD7" w:rsidRDefault="002834AB" w:rsidP="00451D35">
      <w:pPr>
        <w:pStyle w:val="Texto"/>
        <w:spacing w:after="80" w:line="203" w:lineRule="exact"/>
        <w:ind w:left="624" w:firstLine="0"/>
        <w:rPr>
          <w:rFonts w:asciiTheme="minorHAnsi" w:hAnsiTheme="minorHAnsi" w:cstheme="minorHAnsi"/>
          <w:b/>
          <w:sz w:val="20"/>
          <w:lang w:val="es-MX"/>
        </w:rPr>
      </w:pPr>
    </w:p>
    <w:p w14:paraId="4DDC369F" w14:textId="77777777" w:rsidR="002834AB" w:rsidRPr="00E31AD7" w:rsidRDefault="002834AB" w:rsidP="00451D35">
      <w:pPr>
        <w:pStyle w:val="Texto"/>
        <w:spacing w:after="80" w:line="203" w:lineRule="exact"/>
        <w:ind w:left="624" w:firstLine="0"/>
        <w:rPr>
          <w:rFonts w:asciiTheme="minorHAnsi" w:hAnsiTheme="minorHAnsi" w:cstheme="minorHAnsi"/>
          <w:b/>
          <w:sz w:val="20"/>
          <w:lang w:val="es-MX"/>
        </w:rPr>
      </w:pPr>
    </w:p>
    <w:p w14:paraId="354290FE" w14:textId="4D2945D1" w:rsidR="00703AF1" w:rsidRPr="00E31AD7" w:rsidRDefault="00703AF1" w:rsidP="00703AF1">
      <w:pPr>
        <w:pStyle w:val="ROMANOS"/>
        <w:spacing w:after="0" w:line="240" w:lineRule="exact"/>
        <w:ind w:left="432"/>
        <w:rPr>
          <w:rFonts w:asciiTheme="minorHAnsi" w:hAnsiTheme="minorHAnsi" w:cstheme="minorHAnsi"/>
          <w:b/>
          <w:sz w:val="20"/>
          <w:szCs w:val="20"/>
          <w:lang w:val="es-MX"/>
        </w:rPr>
      </w:pPr>
      <w:r w:rsidRPr="00E31AD7">
        <w:rPr>
          <w:rFonts w:asciiTheme="minorHAnsi" w:hAnsiTheme="minorHAnsi" w:cstheme="minorHAnsi"/>
          <w:b/>
          <w:sz w:val="20"/>
          <w:szCs w:val="20"/>
          <w:lang w:val="es-MX"/>
        </w:rPr>
        <w:lastRenderedPageBreak/>
        <w:t xml:space="preserve">  Pasivo</w:t>
      </w:r>
    </w:p>
    <w:p w14:paraId="43683C8B" w14:textId="77777777" w:rsidR="00703AF1" w:rsidRPr="00E31AD7" w:rsidRDefault="00703AF1" w:rsidP="00703AF1">
      <w:pPr>
        <w:pStyle w:val="ROMANOS"/>
        <w:spacing w:after="0" w:line="240" w:lineRule="exact"/>
        <w:ind w:left="432"/>
        <w:rPr>
          <w:rFonts w:asciiTheme="minorHAnsi" w:hAnsiTheme="minorHAnsi" w:cstheme="minorHAnsi"/>
          <w:b/>
          <w:sz w:val="20"/>
          <w:szCs w:val="20"/>
          <w:lang w:val="es-MX"/>
        </w:rPr>
      </w:pPr>
    </w:p>
    <w:p w14:paraId="02D71A35" w14:textId="1CCCC789" w:rsidR="002834AB" w:rsidRPr="00E31AD7" w:rsidRDefault="00000000" w:rsidP="00540418">
      <w:pPr>
        <w:pStyle w:val="ROMANOS"/>
        <w:spacing w:after="0" w:line="240" w:lineRule="exact"/>
        <w:ind w:left="432"/>
        <w:rPr>
          <w:rFonts w:asciiTheme="minorHAnsi" w:hAnsiTheme="minorHAnsi" w:cstheme="minorHAnsi"/>
          <w:b/>
          <w:sz w:val="20"/>
          <w:szCs w:val="20"/>
          <w:lang w:val="es-MX"/>
        </w:rPr>
      </w:pPr>
      <w:r>
        <w:rPr>
          <w:rFonts w:asciiTheme="minorHAnsi" w:hAnsiTheme="minorHAnsi" w:cstheme="minorHAnsi"/>
          <w:noProof/>
          <w:sz w:val="20"/>
          <w:szCs w:val="20"/>
          <w:lang w:val="es-MX"/>
        </w:rPr>
        <w:object w:dxaOrig="1440" w:dyaOrig="1440" w14:anchorId="2F7B47C0">
          <v:shape id="_x0000_s2055" type="#_x0000_t75" style="position:absolute;left:0;text-align:left;margin-left:.15pt;margin-top:9.25pt;width:468.2pt;height:233.95pt;z-index:251658752">
            <v:imagedata r:id="rId18" o:title=""/>
          </v:shape>
          <o:OLEObject Type="Embed" ProgID="Excel.Sheet.12" ShapeID="_x0000_s2055" DrawAspect="Content" ObjectID="_1738654921" r:id="rId19"/>
        </w:object>
      </w:r>
    </w:p>
    <w:p w14:paraId="733DBCC6" w14:textId="77777777" w:rsidR="002834AB" w:rsidRPr="00E31AD7" w:rsidRDefault="002834AB" w:rsidP="00540418">
      <w:pPr>
        <w:pStyle w:val="ROMANOS"/>
        <w:spacing w:after="0" w:line="240" w:lineRule="exact"/>
        <w:ind w:left="432"/>
        <w:rPr>
          <w:rFonts w:asciiTheme="minorHAnsi" w:hAnsiTheme="minorHAnsi" w:cstheme="minorHAnsi"/>
          <w:b/>
          <w:sz w:val="20"/>
          <w:szCs w:val="20"/>
          <w:lang w:val="es-MX"/>
        </w:rPr>
      </w:pPr>
    </w:p>
    <w:p w14:paraId="2228647C" w14:textId="77777777" w:rsidR="002834AB" w:rsidRPr="00E31AD7" w:rsidRDefault="002834AB" w:rsidP="00540418">
      <w:pPr>
        <w:pStyle w:val="ROMANOS"/>
        <w:spacing w:after="0" w:line="240" w:lineRule="exact"/>
        <w:ind w:left="432"/>
        <w:rPr>
          <w:rFonts w:asciiTheme="minorHAnsi" w:hAnsiTheme="minorHAnsi" w:cstheme="minorHAnsi"/>
          <w:b/>
          <w:sz w:val="20"/>
          <w:szCs w:val="20"/>
          <w:lang w:val="es-MX"/>
        </w:rPr>
      </w:pPr>
    </w:p>
    <w:p w14:paraId="59E3B069" w14:textId="77777777" w:rsidR="002834AB" w:rsidRPr="00E31AD7" w:rsidRDefault="002834AB" w:rsidP="00540418">
      <w:pPr>
        <w:pStyle w:val="ROMANOS"/>
        <w:spacing w:after="0" w:line="240" w:lineRule="exact"/>
        <w:ind w:left="432"/>
        <w:rPr>
          <w:rFonts w:asciiTheme="minorHAnsi" w:hAnsiTheme="minorHAnsi" w:cstheme="minorHAnsi"/>
          <w:b/>
          <w:sz w:val="20"/>
          <w:szCs w:val="20"/>
          <w:lang w:val="es-MX"/>
        </w:rPr>
      </w:pPr>
    </w:p>
    <w:p w14:paraId="3192C443" w14:textId="77777777" w:rsidR="002834AB" w:rsidRPr="00E31AD7" w:rsidRDefault="002834AB" w:rsidP="00540418">
      <w:pPr>
        <w:pStyle w:val="ROMANOS"/>
        <w:spacing w:after="0" w:line="240" w:lineRule="exact"/>
        <w:ind w:left="432"/>
        <w:rPr>
          <w:rFonts w:asciiTheme="minorHAnsi" w:hAnsiTheme="minorHAnsi" w:cstheme="minorHAnsi"/>
          <w:b/>
          <w:sz w:val="20"/>
          <w:szCs w:val="20"/>
          <w:lang w:val="es-MX"/>
        </w:rPr>
      </w:pPr>
    </w:p>
    <w:p w14:paraId="5B492D17" w14:textId="77777777" w:rsidR="002834AB" w:rsidRPr="00E31AD7" w:rsidRDefault="002834AB" w:rsidP="00540418">
      <w:pPr>
        <w:pStyle w:val="ROMANOS"/>
        <w:spacing w:after="0" w:line="240" w:lineRule="exact"/>
        <w:ind w:left="432"/>
        <w:rPr>
          <w:rFonts w:asciiTheme="minorHAnsi" w:hAnsiTheme="minorHAnsi" w:cstheme="minorHAnsi"/>
          <w:b/>
          <w:sz w:val="20"/>
          <w:szCs w:val="20"/>
          <w:lang w:val="es-MX"/>
        </w:rPr>
      </w:pPr>
    </w:p>
    <w:p w14:paraId="2076C687" w14:textId="77777777" w:rsidR="002834AB" w:rsidRPr="00E31AD7" w:rsidRDefault="002834AB" w:rsidP="00540418">
      <w:pPr>
        <w:pStyle w:val="ROMANOS"/>
        <w:spacing w:after="0" w:line="240" w:lineRule="exact"/>
        <w:ind w:left="432"/>
        <w:rPr>
          <w:rFonts w:asciiTheme="minorHAnsi" w:hAnsiTheme="minorHAnsi" w:cstheme="minorHAnsi"/>
          <w:b/>
          <w:sz w:val="20"/>
          <w:szCs w:val="20"/>
          <w:lang w:val="es-MX"/>
        </w:rPr>
      </w:pPr>
    </w:p>
    <w:p w14:paraId="437259C4" w14:textId="77777777" w:rsidR="002834AB" w:rsidRPr="00E31AD7" w:rsidRDefault="002834AB" w:rsidP="00540418">
      <w:pPr>
        <w:pStyle w:val="ROMANOS"/>
        <w:spacing w:after="0" w:line="240" w:lineRule="exact"/>
        <w:ind w:left="432"/>
        <w:rPr>
          <w:rFonts w:asciiTheme="minorHAnsi" w:hAnsiTheme="minorHAnsi" w:cstheme="minorHAnsi"/>
          <w:b/>
          <w:sz w:val="20"/>
          <w:szCs w:val="20"/>
          <w:lang w:val="es-MX"/>
        </w:rPr>
      </w:pPr>
    </w:p>
    <w:p w14:paraId="049D3614" w14:textId="77777777" w:rsidR="002834AB" w:rsidRPr="00E31AD7" w:rsidRDefault="002834AB" w:rsidP="00540418">
      <w:pPr>
        <w:pStyle w:val="ROMANOS"/>
        <w:spacing w:after="0" w:line="240" w:lineRule="exact"/>
        <w:ind w:left="432"/>
        <w:rPr>
          <w:rFonts w:asciiTheme="minorHAnsi" w:hAnsiTheme="minorHAnsi" w:cstheme="minorHAnsi"/>
          <w:b/>
          <w:sz w:val="20"/>
          <w:szCs w:val="20"/>
          <w:lang w:val="es-MX"/>
        </w:rPr>
      </w:pPr>
    </w:p>
    <w:p w14:paraId="3E6B3CA3" w14:textId="77777777" w:rsidR="002834AB" w:rsidRPr="00E31AD7" w:rsidRDefault="002834AB" w:rsidP="00540418">
      <w:pPr>
        <w:pStyle w:val="ROMANOS"/>
        <w:spacing w:after="0" w:line="240" w:lineRule="exact"/>
        <w:ind w:left="432"/>
        <w:rPr>
          <w:rFonts w:asciiTheme="minorHAnsi" w:hAnsiTheme="minorHAnsi" w:cstheme="minorHAnsi"/>
          <w:b/>
          <w:sz w:val="20"/>
          <w:szCs w:val="20"/>
          <w:lang w:val="es-MX"/>
        </w:rPr>
      </w:pPr>
    </w:p>
    <w:p w14:paraId="6F548C44" w14:textId="77777777" w:rsidR="002834AB" w:rsidRPr="00E31AD7" w:rsidRDefault="002834AB" w:rsidP="00540418">
      <w:pPr>
        <w:pStyle w:val="ROMANOS"/>
        <w:spacing w:after="0" w:line="240" w:lineRule="exact"/>
        <w:ind w:left="432"/>
        <w:rPr>
          <w:rFonts w:asciiTheme="minorHAnsi" w:hAnsiTheme="minorHAnsi" w:cstheme="minorHAnsi"/>
          <w:b/>
          <w:sz w:val="20"/>
          <w:szCs w:val="20"/>
          <w:lang w:val="es-MX"/>
        </w:rPr>
      </w:pPr>
    </w:p>
    <w:p w14:paraId="2C88514F" w14:textId="1E2216AE" w:rsidR="002834AB" w:rsidRPr="00E31AD7" w:rsidRDefault="002834AB" w:rsidP="00540418">
      <w:pPr>
        <w:pStyle w:val="ROMANOS"/>
        <w:spacing w:after="0" w:line="240" w:lineRule="exact"/>
        <w:ind w:left="432"/>
        <w:rPr>
          <w:rFonts w:asciiTheme="minorHAnsi" w:hAnsiTheme="minorHAnsi" w:cstheme="minorHAnsi"/>
          <w:b/>
          <w:sz w:val="20"/>
          <w:szCs w:val="20"/>
          <w:lang w:val="es-MX"/>
        </w:rPr>
      </w:pPr>
    </w:p>
    <w:p w14:paraId="23E64D26" w14:textId="77777777" w:rsidR="002834AB" w:rsidRPr="00E31AD7" w:rsidRDefault="002834AB" w:rsidP="00540418">
      <w:pPr>
        <w:pStyle w:val="ROMANOS"/>
        <w:spacing w:after="0" w:line="240" w:lineRule="exact"/>
        <w:ind w:left="432"/>
        <w:rPr>
          <w:rFonts w:asciiTheme="minorHAnsi" w:hAnsiTheme="minorHAnsi" w:cstheme="minorHAnsi"/>
          <w:b/>
          <w:sz w:val="20"/>
          <w:szCs w:val="20"/>
          <w:lang w:val="es-MX"/>
        </w:rPr>
      </w:pPr>
    </w:p>
    <w:p w14:paraId="566F9651" w14:textId="77777777" w:rsidR="002834AB" w:rsidRPr="00E31AD7" w:rsidRDefault="002834AB" w:rsidP="00540418">
      <w:pPr>
        <w:pStyle w:val="ROMANOS"/>
        <w:spacing w:after="0" w:line="240" w:lineRule="exact"/>
        <w:ind w:left="432"/>
        <w:rPr>
          <w:rFonts w:asciiTheme="minorHAnsi" w:hAnsiTheme="minorHAnsi" w:cstheme="minorHAnsi"/>
          <w:b/>
          <w:sz w:val="20"/>
          <w:szCs w:val="20"/>
          <w:lang w:val="es-MX"/>
        </w:rPr>
      </w:pPr>
    </w:p>
    <w:p w14:paraId="5489350D" w14:textId="77777777" w:rsidR="002834AB" w:rsidRPr="00E31AD7" w:rsidRDefault="002834AB" w:rsidP="00540418">
      <w:pPr>
        <w:pStyle w:val="ROMANOS"/>
        <w:spacing w:after="0" w:line="240" w:lineRule="exact"/>
        <w:ind w:left="432"/>
        <w:rPr>
          <w:rFonts w:asciiTheme="minorHAnsi" w:hAnsiTheme="minorHAnsi" w:cstheme="minorHAnsi"/>
          <w:b/>
          <w:sz w:val="20"/>
          <w:szCs w:val="20"/>
          <w:lang w:val="es-MX"/>
        </w:rPr>
      </w:pPr>
    </w:p>
    <w:p w14:paraId="5B4F6055" w14:textId="77777777" w:rsidR="002834AB" w:rsidRPr="00E31AD7" w:rsidRDefault="002834AB" w:rsidP="00540418">
      <w:pPr>
        <w:pStyle w:val="ROMANOS"/>
        <w:spacing w:after="0" w:line="240" w:lineRule="exact"/>
        <w:ind w:left="432"/>
        <w:rPr>
          <w:rFonts w:asciiTheme="minorHAnsi" w:hAnsiTheme="minorHAnsi" w:cstheme="minorHAnsi"/>
          <w:b/>
          <w:sz w:val="20"/>
          <w:szCs w:val="20"/>
          <w:lang w:val="es-MX"/>
        </w:rPr>
      </w:pPr>
    </w:p>
    <w:p w14:paraId="2DF53F78" w14:textId="77777777" w:rsidR="002834AB" w:rsidRPr="00E31AD7" w:rsidRDefault="002834AB" w:rsidP="00540418">
      <w:pPr>
        <w:pStyle w:val="ROMANOS"/>
        <w:spacing w:after="0" w:line="240" w:lineRule="exact"/>
        <w:ind w:left="432"/>
        <w:rPr>
          <w:rFonts w:asciiTheme="minorHAnsi" w:hAnsiTheme="minorHAnsi" w:cstheme="minorHAnsi"/>
          <w:b/>
          <w:sz w:val="20"/>
          <w:szCs w:val="20"/>
          <w:lang w:val="es-MX"/>
        </w:rPr>
      </w:pPr>
    </w:p>
    <w:p w14:paraId="2E4B3425" w14:textId="77777777" w:rsidR="002834AB" w:rsidRPr="00E31AD7" w:rsidRDefault="002834AB" w:rsidP="00540418">
      <w:pPr>
        <w:pStyle w:val="ROMANOS"/>
        <w:spacing w:after="0" w:line="240" w:lineRule="exact"/>
        <w:ind w:left="432"/>
        <w:rPr>
          <w:rFonts w:asciiTheme="minorHAnsi" w:hAnsiTheme="minorHAnsi" w:cstheme="minorHAnsi"/>
          <w:b/>
          <w:sz w:val="20"/>
          <w:szCs w:val="20"/>
          <w:lang w:val="es-MX"/>
        </w:rPr>
      </w:pPr>
    </w:p>
    <w:p w14:paraId="54CCD0FE" w14:textId="77777777" w:rsidR="002834AB" w:rsidRPr="00E31AD7" w:rsidRDefault="002834AB" w:rsidP="00540418">
      <w:pPr>
        <w:pStyle w:val="ROMANOS"/>
        <w:spacing w:after="0" w:line="240" w:lineRule="exact"/>
        <w:ind w:left="432"/>
        <w:rPr>
          <w:rFonts w:asciiTheme="minorHAnsi" w:hAnsiTheme="minorHAnsi" w:cstheme="minorHAnsi"/>
          <w:b/>
          <w:sz w:val="20"/>
          <w:szCs w:val="20"/>
          <w:lang w:val="es-MX"/>
        </w:rPr>
      </w:pPr>
    </w:p>
    <w:p w14:paraId="080FC0AA" w14:textId="77777777" w:rsidR="002834AB" w:rsidRPr="00E31AD7" w:rsidRDefault="002834AB" w:rsidP="00540418">
      <w:pPr>
        <w:pStyle w:val="ROMANOS"/>
        <w:spacing w:after="0" w:line="240" w:lineRule="exact"/>
        <w:ind w:left="432"/>
        <w:rPr>
          <w:rFonts w:asciiTheme="minorHAnsi" w:hAnsiTheme="minorHAnsi" w:cstheme="minorHAnsi"/>
          <w:b/>
          <w:sz w:val="20"/>
          <w:szCs w:val="20"/>
          <w:lang w:val="es-MX"/>
        </w:rPr>
      </w:pPr>
    </w:p>
    <w:p w14:paraId="17F82FAD" w14:textId="7473A446" w:rsidR="00DF01DA" w:rsidRPr="00E31AD7" w:rsidRDefault="00375BBC" w:rsidP="00703AF1">
      <w:pPr>
        <w:pStyle w:val="ROMANOS"/>
        <w:spacing w:after="0" w:line="240" w:lineRule="exact"/>
        <w:ind w:left="0" w:firstLine="0"/>
        <w:rPr>
          <w:rFonts w:asciiTheme="minorHAnsi" w:hAnsiTheme="minorHAnsi" w:cstheme="minorHAnsi"/>
          <w:sz w:val="20"/>
          <w:szCs w:val="20"/>
          <w:lang w:val="es-MX"/>
        </w:rPr>
      </w:pPr>
      <w:r w:rsidRPr="00E31AD7">
        <w:rPr>
          <w:rFonts w:asciiTheme="minorHAnsi" w:hAnsiTheme="minorHAnsi" w:cstheme="minorHAnsi"/>
          <w:sz w:val="20"/>
          <w:szCs w:val="20"/>
          <w:lang w:val="es-MX"/>
        </w:rPr>
        <w:t xml:space="preserve">  </w:t>
      </w:r>
    </w:p>
    <w:p w14:paraId="2F55E329" w14:textId="77777777" w:rsidR="00703AF1" w:rsidRPr="00E31AD7" w:rsidRDefault="00703AF1" w:rsidP="00540418">
      <w:pPr>
        <w:pStyle w:val="INCISO"/>
        <w:spacing w:after="0" w:line="240" w:lineRule="exact"/>
        <w:ind w:left="360"/>
        <w:rPr>
          <w:rFonts w:asciiTheme="minorHAnsi" w:hAnsiTheme="minorHAnsi" w:cstheme="minorHAnsi"/>
          <w:b/>
          <w:smallCaps/>
          <w:sz w:val="20"/>
          <w:szCs w:val="20"/>
        </w:rPr>
      </w:pPr>
    </w:p>
    <w:p w14:paraId="322B6615" w14:textId="77777777" w:rsidR="00703AF1" w:rsidRPr="00E31AD7" w:rsidRDefault="00703AF1" w:rsidP="00540418">
      <w:pPr>
        <w:pStyle w:val="INCISO"/>
        <w:spacing w:after="0" w:line="240" w:lineRule="exact"/>
        <w:ind w:left="360"/>
        <w:rPr>
          <w:rFonts w:asciiTheme="minorHAnsi" w:hAnsiTheme="minorHAnsi" w:cstheme="minorHAnsi"/>
          <w:b/>
          <w:smallCaps/>
          <w:sz w:val="20"/>
          <w:szCs w:val="20"/>
        </w:rPr>
      </w:pPr>
    </w:p>
    <w:p w14:paraId="57912D1E" w14:textId="77777777" w:rsidR="00703AF1" w:rsidRPr="00E31AD7" w:rsidRDefault="00703AF1" w:rsidP="00540418">
      <w:pPr>
        <w:pStyle w:val="INCISO"/>
        <w:spacing w:after="0" w:line="240" w:lineRule="exact"/>
        <w:ind w:left="360"/>
        <w:rPr>
          <w:rFonts w:asciiTheme="minorHAnsi" w:hAnsiTheme="minorHAnsi" w:cstheme="minorHAnsi"/>
          <w:b/>
          <w:smallCaps/>
          <w:sz w:val="20"/>
          <w:szCs w:val="20"/>
        </w:rPr>
      </w:pPr>
    </w:p>
    <w:p w14:paraId="5A4BB33A" w14:textId="77777777" w:rsidR="00703AF1" w:rsidRPr="00E31AD7" w:rsidRDefault="00703AF1" w:rsidP="00540418">
      <w:pPr>
        <w:pStyle w:val="INCISO"/>
        <w:spacing w:after="0" w:line="240" w:lineRule="exact"/>
        <w:ind w:left="360"/>
        <w:rPr>
          <w:rFonts w:asciiTheme="minorHAnsi" w:hAnsiTheme="minorHAnsi" w:cstheme="minorHAnsi"/>
          <w:b/>
          <w:smallCaps/>
          <w:sz w:val="20"/>
          <w:szCs w:val="20"/>
        </w:rPr>
      </w:pPr>
    </w:p>
    <w:p w14:paraId="2749B75F" w14:textId="1EC08219" w:rsidR="00540418" w:rsidRPr="00E31AD7" w:rsidRDefault="00540418" w:rsidP="00540418">
      <w:pPr>
        <w:pStyle w:val="INCISO"/>
        <w:spacing w:after="0" w:line="240" w:lineRule="exact"/>
        <w:ind w:left="360"/>
        <w:rPr>
          <w:rFonts w:asciiTheme="minorHAnsi" w:hAnsiTheme="minorHAnsi" w:cstheme="minorHAnsi"/>
          <w:b/>
          <w:smallCaps/>
          <w:sz w:val="20"/>
          <w:szCs w:val="20"/>
        </w:rPr>
      </w:pPr>
      <w:r w:rsidRPr="00E31AD7">
        <w:rPr>
          <w:rFonts w:asciiTheme="minorHAnsi" w:hAnsiTheme="minorHAnsi" w:cstheme="minorHAnsi"/>
          <w:b/>
          <w:smallCaps/>
          <w:sz w:val="20"/>
          <w:szCs w:val="20"/>
        </w:rPr>
        <w:t>II)</w:t>
      </w:r>
      <w:r w:rsidRPr="00E31AD7">
        <w:rPr>
          <w:rFonts w:asciiTheme="minorHAnsi" w:hAnsiTheme="minorHAnsi" w:cstheme="minorHAnsi"/>
          <w:b/>
          <w:smallCaps/>
          <w:sz w:val="20"/>
          <w:szCs w:val="20"/>
        </w:rPr>
        <w:tab/>
        <w:t>Notas al Estado de Actividades</w:t>
      </w:r>
    </w:p>
    <w:p w14:paraId="520C81D7" w14:textId="77777777" w:rsidR="001C760F" w:rsidRPr="00E31AD7" w:rsidRDefault="001C760F" w:rsidP="000E6439">
      <w:pPr>
        <w:pStyle w:val="ROMANOS"/>
        <w:spacing w:after="0" w:line="240" w:lineRule="exact"/>
        <w:ind w:left="0" w:firstLine="0"/>
        <w:rPr>
          <w:rFonts w:asciiTheme="minorHAnsi" w:hAnsiTheme="minorHAnsi" w:cstheme="minorHAnsi"/>
          <w:sz w:val="20"/>
          <w:szCs w:val="20"/>
          <w:lang w:val="es-MX"/>
        </w:rPr>
      </w:pPr>
    </w:p>
    <w:p w14:paraId="44DDF623" w14:textId="2527901D" w:rsidR="001C760F" w:rsidRPr="00E31AD7" w:rsidRDefault="00540418" w:rsidP="000E6439">
      <w:pPr>
        <w:pStyle w:val="ROMANOS"/>
        <w:spacing w:after="0" w:line="240" w:lineRule="exact"/>
        <w:ind w:left="1140"/>
        <w:rPr>
          <w:rFonts w:asciiTheme="minorHAnsi" w:hAnsiTheme="minorHAnsi" w:cstheme="minorHAnsi"/>
          <w:b/>
          <w:sz w:val="20"/>
          <w:szCs w:val="20"/>
          <w:lang w:val="es-MX"/>
        </w:rPr>
      </w:pPr>
      <w:r w:rsidRPr="00E31AD7">
        <w:rPr>
          <w:rFonts w:asciiTheme="minorHAnsi" w:hAnsiTheme="minorHAnsi" w:cstheme="minorHAnsi"/>
          <w:b/>
          <w:sz w:val="20"/>
          <w:szCs w:val="20"/>
          <w:lang w:val="es-MX"/>
        </w:rPr>
        <w:t>Ingresos de Gestión</w:t>
      </w:r>
    </w:p>
    <w:p w14:paraId="79D06C6B" w14:textId="77777777" w:rsidR="00703AF1" w:rsidRPr="00E31AD7" w:rsidRDefault="00703AF1" w:rsidP="000E6439">
      <w:pPr>
        <w:pStyle w:val="ROMANOS"/>
        <w:spacing w:after="0" w:line="240" w:lineRule="exact"/>
        <w:ind w:left="1140"/>
        <w:rPr>
          <w:rFonts w:asciiTheme="minorHAnsi" w:hAnsiTheme="minorHAnsi" w:cstheme="minorHAnsi"/>
          <w:b/>
          <w:sz w:val="20"/>
          <w:szCs w:val="20"/>
          <w:lang w:val="es-MX"/>
        </w:rPr>
      </w:pPr>
    </w:p>
    <w:p w14:paraId="288FDBC6" w14:textId="32A7CA01" w:rsidR="00703AF1" w:rsidRPr="00E31AD7" w:rsidRDefault="00703AF1" w:rsidP="00703AF1">
      <w:pPr>
        <w:pStyle w:val="ROMANOS"/>
        <w:spacing w:after="0" w:line="240" w:lineRule="exact"/>
        <w:ind w:left="0" w:firstLine="0"/>
        <w:rPr>
          <w:rFonts w:asciiTheme="minorHAnsi" w:hAnsiTheme="minorHAnsi" w:cstheme="minorHAnsi"/>
          <w:bCs/>
          <w:sz w:val="20"/>
          <w:szCs w:val="20"/>
          <w:lang w:val="es-MX"/>
        </w:rPr>
      </w:pPr>
      <w:r w:rsidRPr="00E31AD7">
        <w:rPr>
          <w:rFonts w:asciiTheme="minorHAnsi" w:hAnsiTheme="minorHAnsi" w:cstheme="minorHAnsi"/>
          <w:bCs/>
          <w:sz w:val="20"/>
          <w:szCs w:val="20"/>
          <w:lang w:val="es-MX"/>
        </w:rPr>
        <w:tab/>
        <w:t>El importe de Ingresos y otros Beneficios que obtuvo la Auditoría Superior del Estado al 31 de diciembre de 2022 se integra de la siguiente manera:</w:t>
      </w:r>
    </w:p>
    <w:p w14:paraId="1A643164" w14:textId="77777777" w:rsidR="00703AF1" w:rsidRPr="00E31AD7" w:rsidRDefault="00703AF1" w:rsidP="00703AF1">
      <w:pPr>
        <w:pStyle w:val="ROMANOS"/>
        <w:spacing w:after="0" w:line="240" w:lineRule="exact"/>
        <w:ind w:left="0" w:firstLine="0"/>
        <w:rPr>
          <w:rFonts w:asciiTheme="minorHAnsi" w:hAnsiTheme="minorHAnsi" w:cstheme="minorHAnsi"/>
          <w:bCs/>
          <w:sz w:val="20"/>
          <w:szCs w:val="20"/>
          <w:lang w:val="es-MX"/>
        </w:rPr>
      </w:pPr>
    </w:p>
    <w:p w14:paraId="37078456" w14:textId="0B8B7650" w:rsidR="00703AF1" w:rsidRPr="00E31AD7" w:rsidRDefault="00000000" w:rsidP="000E6439">
      <w:pPr>
        <w:pStyle w:val="ROMANOS"/>
        <w:spacing w:after="0" w:line="240" w:lineRule="exact"/>
        <w:ind w:left="1140"/>
        <w:rPr>
          <w:rFonts w:asciiTheme="minorHAnsi" w:hAnsiTheme="minorHAnsi" w:cstheme="minorHAnsi"/>
          <w:b/>
          <w:sz w:val="20"/>
          <w:szCs w:val="20"/>
          <w:lang w:val="es-MX"/>
        </w:rPr>
      </w:pPr>
      <w:r>
        <w:rPr>
          <w:rFonts w:asciiTheme="minorHAnsi" w:hAnsiTheme="minorHAnsi" w:cstheme="minorHAnsi"/>
          <w:b/>
          <w:noProof/>
          <w:sz w:val="20"/>
          <w:szCs w:val="20"/>
          <w:lang w:val="es-MX"/>
        </w:rPr>
        <w:object w:dxaOrig="1440" w:dyaOrig="1440" w14:anchorId="2F7B47C0">
          <v:shape id="_x0000_s2056" type="#_x0000_t75" style="position:absolute;left:0;text-align:left;margin-left:.15pt;margin-top:10.3pt;width:468.2pt;height:134.35pt;z-index:251659776">
            <v:imagedata r:id="rId20" o:title=""/>
          </v:shape>
          <o:OLEObject Type="Embed" ProgID="Excel.Sheet.12" ShapeID="_x0000_s2056" DrawAspect="Content" ObjectID="_1738654922" r:id="rId21"/>
        </w:object>
      </w:r>
    </w:p>
    <w:p w14:paraId="508388D8" w14:textId="6125ABB2" w:rsidR="00703AF1" w:rsidRPr="00E31AD7" w:rsidRDefault="00703AF1" w:rsidP="000E6439">
      <w:pPr>
        <w:pStyle w:val="ROMANOS"/>
        <w:spacing w:after="0" w:line="240" w:lineRule="exact"/>
        <w:ind w:left="1140"/>
        <w:rPr>
          <w:rFonts w:asciiTheme="minorHAnsi" w:hAnsiTheme="minorHAnsi" w:cstheme="minorHAnsi"/>
          <w:b/>
          <w:sz w:val="20"/>
          <w:szCs w:val="20"/>
          <w:lang w:val="es-MX"/>
        </w:rPr>
      </w:pPr>
    </w:p>
    <w:p w14:paraId="7D38B4B6" w14:textId="2885E804" w:rsidR="00703AF1" w:rsidRPr="00E31AD7" w:rsidRDefault="00703AF1" w:rsidP="000E6439">
      <w:pPr>
        <w:pStyle w:val="ROMANOS"/>
        <w:spacing w:after="0" w:line="240" w:lineRule="exact"/>
        <w:ind w:left="1140"/>
        <w:rPr>
          <w:rFonts w:asciiTheme="minorHAnsi" w:hAnsiTheme="minorHAnsi" w:cstheme="minorHAnsi"/>
          <w:b/>
          <w:sz w:val="20"/>
          <w:szCs w:val="20"/>
          <w:lang w:val="es-MX"/>
        </w:rPr>
      </w:pPr>
    </w:p>
    <w:p w14:paraId="6B93B409" w14:textId="1C6EB828" w:rsidR="00703AF1" w:rsidRPr="00E31AD7" w:rsidRDefault="00703AF1" w:rsidP="000E6439">
      <w:pPr>
        <w:pStyle w:val="ROMANOS"/>
        <w:spacing w:after="0" w:line="240" w:lineRule="exact"/>
        <w:ind w:left="1140"/>
        <w:rPr>
          <w:rFonts w:asciiTheme="minorHAnsi" w:hAnsiTheme="minorHAnsi" w:cstheme="minorHAnsi"/>
          <w:b/>
          <w:sz w:val="20"/>
          <w:szCs w:val="20"/>
          <w:lang w:val="es-MX"/>
        </w:rPr>
      </w:pPr>
    </w:p>
    <w:p w14:paraId="5E9B85CF" w14:textId="33A5FBDA" w:rsidR="00703AF1" w:rsidRPr="00E31AD7" w:rsidRDefault="00703AF1" w:rsidP="000E6439">
      <w:pPr>
        <w:pStyle w:val="ROMANOS"/>
        <w:spacing w:after="0" w:line="240" w:lineRule="exact"/>
        <w:ind w:left="1140"/>
        <w:rPr>
          <w:rFonts w:asciiTheme="minorHAnsi" w:hAnsiTheme="minorHAnsi" w:cstheme="minorHAnsi"/>
          <w:b/>
          <w:sz w:val="20"/>
          <w:szCs w:val="20"/>
          <w:lang w:val="es-MX"/>
        </w:rPr>
      </w:pPr>
    </w:p>
    <w:p w14:paraId="01BB9804" w14:textId="14C37F50" w:rsidR="00703AF1" w:rsidRPr="00E31AD7" w:rsidRDefault="00703AF1" w:rsidP="000E6439">
      <w:pPr>
        <w:pStyle w:val="ROMANOS"/>
        <w:spacing w:after="0" w:line="240" w:lineRule="exact"/>
        <w:ind w:left="1140"/>
        <w:rPr>
          <w:rFonts w:asciiTheme="minorHAnsi" w:hAnsiTheme="minorHAnsi" w:cstheme="minorHAnsi"/>
          <w:b/>
          <w:sz w:val="20"/>
          <w:szCs w:val="20"/>
          <w:lang w:val="es-MX"/>
        </w:rPr>
      </w:pPr>
    </w:p>
    <w:p w14:paraId="2AF7D9D6" w14:textId="016CB2F3" w:rsidR="00703AF1" w:rsidRPr="00E31AD7" w:rsidRDefault="00703AF1" w:rsidP="000E6439">
      <w:pPr>
        <w:pStyle w:val="ROMANOS"/>
        <w:spacing w:after="0" w:line="240" w:lineRule="exact"/>
        <w:ind w:left="1140"/>
        <w:rPr>
          <w:rFonts w:asciiTheme="minorHAnsi" w:hAnsiTheme="minorHAnsi" w:cstheme="minorHAnsi"/>
          <w:b/>
          <w:sz w:val="20"/>
          <w:szCs w:val="20"/>
          <w:lang w:val="es-MX"/>
        </w:rPr>
      </w:pPr>
    </w:p>
    <w:p w14:paraId="4219BD57" w14:textId="70817AC3" w:rsidR="00703AF1" w:rsidRPr="00E31AD7" w:rsidRDefault="00703AF1" w:rsidP="000E6439">
      <w:pPr>
        <w:pStyle w:val="ROMANOS"/>
        <w:spacing w:after="0" w:line="240" w:lineRule="exact"/>
        <w:ind w:left="1140"/>
        <w:rPr>
          <w:rFonts w:asciiTheme="minorHAnsi" w:hAnsiTheme="minorHAnsi" w:cstheme="minorHAnsi"/>
          <w:b/>
          <w:sz w:val="20"/>
          <w:szCs w:val="20"/>
          <w:lang w:val="es-MX"/>
        </w:rPr>
      </w:pPr>
    </w:p>
    <w:p w14:paraId="324F6D12" w14:textId="2C182A7A" w:rsidR="00703AF1" w:rsidRPr="00E31AD7" w:rsidRDefault="00703AF1" w:rsidP="000E6439">
      <w:pPr>
        <w:pStyle w:val="ROMANOS"/>
        <w:spacing w:after="0" w:line="240" w:lineRule="exact"/>
        <w:ind w:left="1140"/>
        <w:rPr>
          <w:rFonts w:asciiTheme="minorHAnsi" w:hAnsiTheme="minorHAnsi" w:cstheme="minorHAnsi"/>
          <w:b/>
          <w:sz w:val="20"/>
          <w:szCs w:val="20"/>
          <w:lang w:val="es-MX"/>
        </w:rPr>
      </w:pPr>
    </w:p>
    <w:p w14:paraId="3622431E" w14:textId="5B75A399" w:rsidR="00703AF1" w:rsidRPr="00E31AD7" w:rsidRDefault="00703AF1" w:rsidP="000E6439">
      <w:pPr>
        <w:pStyle w:val="ROMANOS"/>
        <w:spacing w:after="0" w:line="240" w:lineRule="exact"/>
        <w:ind w:left="1140"/>
        <w:rPr>
          <w:rFonts w:asciiTheme="minorHAnsi" w:hAnsiTheme="minorHAnsi" w:cstheme="minorHAnsi"/>
          <w:b/>
          <w:sz w:val="20"/>
          <w:szCs w:val="20"/>
          <w:lang w:val="es-MX"/>
        </w:rPr>
      </w:pPr>
    </w:p>
    <w:p w14:paraId="4B120C48" w14:textId="0E6E0EFC" w:rsidR="00703AF1" w:rsidRPr="00E31AD7" w:rsidRDefault="00703AF1" w:rsidP="000E6439">
      <w:pPr>
        <w:pStyle w:val="ROMANOS"/>
        <w:spacing w:after="0" w:line="240" w:lineRule="exact"/>
        <w:ind w:left="1140"/>
        <w:rPr>
          <w:rFonts w:asciiTheme="minorHAnsi" w:hAnsiTheme="minorHAnsi" w:cstheme="minorHAnsi"/>
          <w:b/>
          <w:sz w:val="20"/>
          <w:szCs w:val="20"/>
          <w:lang w:val="es-MX"/>
        </w:rPr>
      </w:pPr>
    </w:p>
    <w:p w14:paraId="2F419172" w14:textId="0175893A" w:rsidR="00703AF1" w:rsidRPr="00E31AD7" w:rsidRDefault="00703AF1" w:rsidP="000E6439">
      <w:pPr>
        <w:pStyle w:val="ROMANOS"/>
        <w:spacing w:after="0" w:line="240" w:lineRule="exact"/>
        <w:ind w:left="1140"/>
        <w:rPr>
          <w:rFonts w:asciiTheme="minorHAnsi" w:hAnsiTheme="minorHAnsi" w:cstheme="minorHAnsi"/>
          <w:b/>
          <w:sz w:val="20"/>
          <w:szCs w:val="20"/>
          <w:lang w:val="es-MX"/>
        </w:rPr>
      </w:pPr>
    </w:p>
    <w:p w14:paraId="151E1C23" w14:textId="77777777" w:rsidR="00703AF1" w:rsidRPr="00E31AD7" w:rsidRDefault="00703AF1" w:rsidP="000E6439">
      <w:pPr>
        <w:pStyle w:val="ROMANOS"/>
        <w:spacing w:after="0" w:line="240" w:lineRule="exact"/>
        <w:ind w:left="1140"/>
        <w:rPr>
          <w:rFonts w:asciiTheme="minorHAnsi" w:hAnsiTheme="minorHAnsi" w:cstheme="minorHAnsi"/>
          <w:b/>
          <w:sz w:val="20"/>
          <w:szCs w:val="20"/>
          <w:lang w:val="es-MX"/>
        </w:rPr>
      </w:pPr>
    </w:p>
    <w:p w14:paraId="54EE3891" w14:textId="77777777" w:rsidR="00703AF1" w:rsidRPr="00E31AD7" w:rsidRDefault="00703AF1" w:rsidP="000E6439">
      <w:pPr>
        <w:pStyle w:val="ROMANOS"/>
        <w:spacing w:after="0" w:line="240" w:lineRule="exact"/>
        <w:ind w:left="1140"/>
        <w:rPr>
          <w:rFonts w:asciiTheme="minorHAnsi" w:hAnsiTheme="minorHAnsi" w:cstheme="minorHAnsi"/>
          <w:b/>
          <w:sz w:val="20"/>
          <w:szCs w:val="20"/>
          <w:lang w:val="es-MX"/>
        </w:rPr>
      </w:pPr>
    </w:p>
    <w:p w14:paraId="12387F2C" w14:textId="77777777" w:rsidR="003F39C5" w:rsidRPr="00E31AD7" w:rsidRDefault="003F39C5" w:rsidP="000E6439">
      <w:pPr>
        <w:pStyle w:val="ROMANOS"/>
        <w:spacing w:after="0" w:line="240" w:lineRule="exact"/>
        <w:ind w:left="1140"/>
        <w:rPr>
          <w:rFonts w:asciiTheme="minorHAnsi" w:hAnsiTheme="minorHAnsi" w:cstheme="minorHAnsi"/>
          <w:b/>
          <w:sz w:val="20"/>
          <w:szCs w:val="20"/>
          <w:lang w:val="es-MX"/>
        </w:rPr>
      </w:pPr>
    </w:p>
    <w:p w14:paraId="5EDEADBB" w14:textId="77777777" w:rsidR="00703AF1" w:rsidRPr="00E31AD7" w:rsidRDefault="00703AF1" w:rsidP="000E6439">
      <w:pPr>
        <w:pStyle w:val="ROMANOS"/>
        <w:spacing w:after="0" w:line="240" w:lineRule="exact"/>
        <w:ind w:left="1140"/>
        <w:rPr>
          <w:rFonts w:asciiTheme="minorHAnsi" w:hAnsiTheme="minorHAnsi" w:cstheme="minorHAnsi"/>
          <w:b/>
          <w:sz w:val="20"/>
          <w:szCs w:val="20"/>
          <w:lang w:val="es-MX"/>
        </w:rPr>
      </w:pPr>
    </w:p>
    <w:p w14:paraId="044F8032" w14:textId="77777777" w:rsidR="00703AF1" w:rsidRPr="00E31AD7" w:rsidRDefault="00703AF1">
      <w:pPr>
        <w:spacing w:after="0" w:line="240" w:lineRule="auto"/>
        <w:rPr>
          <w:rFonts w:asciiTheme="minorHAnsi" w:eastAsia="Times New Roman" w:hAnsiTheme="minorHAnsi" w:cstheme="minorHAnsi"/>
          <w:b/>
          <w:sz w:val="20"/>
          <w:szCs w:val="20"/>
          <w:lang w:eastAsia="es-ES"/>
        </w:rPr>
      </w:pPr>
      <w:r w:rsidRPr="00E31AD7">
        <w:rPr>
          <w:rFonts w:asciiTheme="minorHAnsi" w:hAnsiTheme="minorHAnsi" w:cstheme="minorHAnsi"/>
          <w:b/>
          <w:sz w:val="20"/>
          <w:szCs w:val="20"/>
        </w:rPr>
        <w:br w:type="page"/>
      </w:r>
    </w:p>
    <w:p w14:paraId="0281EB37" w14:textId="77777777" w:rsidR="00703AF1" w:rsidRPr="00E31AD7" w:rsidRDefault="00703AF1" w:rsidP="000E6439">
      <w:pPr>
        <w:pStyle w:val="ROMANOS"/>
        <w:spacing w:after="0" w:line="240" w:lineRule="exact"/>
        <w:ind w:left="1140"/>
        <w:rPr>
          <w:rFonts w:asciiTheme="minorHAnsi" w:hAnsiTheme="minorHAnsi" w:cstheme="minorHAnsi"/>
          <w:b/>
          <w:sz w:val="20"/>
          <w:szCs w:val="20"/>
          <w:lang w:val="es-MX"/>
        </w:rPr>
      </w:pPr>
    </w:p>
    <w:p w14:paraId="1C738863" w14:textId="78F5A32D" w:rsidR="001C760F" w:rsidRPr="00E31AD7" w:rsidRDefault="00540418" w:rsidP="000E6439">
      <w:pPr>
        <w:pStyle w:val="ROMANOS"/>
        <w:spacing w:after="0" w:line="240" w:lineRule="exact"/>
        <w:ind w:left="1140"/>
        <w:rPr>
          <w:rFonts w:asciiTheme="minorHAnsi" w:hAnsiTheme="minorHAnsi" w:cstheme="minorHAnsi"/>
          <w:sz w:val="20"/>
          <w:szCs w:val="20"/>
          <w:lang w:val="es-MX"/>
        </w:rPr>
      </w:pPr>
      <w:r w:rsidRPr="00E31AD7">
        <w:rPr>
          <w:rFonts w:asciiTheme="minorHAnsi" w:hAnsiTheme="minorHAnsi" w:cstheme="minorHAnsi"/>
          <w:b/>
          <w:sz w:val="20"/>
          <w:szCs w:val="20"/>
          <w:lang w:val="es-MX"/>
        </w:rPr>
        <w:t>Gastos y Otras Pérdidas</w:t>
      </w:r>
      <w:r w:rsidRPr="00E31AD7">
        <w:rPr>
          <w:rFonts w:asciiTheme="minorHAnsi" w:hAnsiTheme="minorHAnsi" w:cstheme="minorHAnsi"/>
          <w:sz w:val="20"/>
          <w:szCs w:val="20"/>
          <w:lang w:val="es-MX"/>
        </w:rPr>
        <w:t>:</w:t>
      </w:r>
    </w:p>
    <w:p w14:paraId="174409CC" w14:textId="77777777" w:rsidR="00DF01DA" w:rsidRPr="00E31AD7" w:rsidRDefault="00DF01DA" w:rsidP="000E6439">
      <w:pPr>
        <w:pStyle w:val="ROMANOS"/>
        <w:spacing w:after="0" w:line="240" w:lineRule="exact"/>
        <w:ind w:left="1140"/>
        <w:rPr>
          <w:rFonts w:asciiTheme="minorHAnsi" w:hAnsiTheme="minorHAnsi" w:cstheme="minorHAnsi"/>
          <w:sz w:val="20"/>
          <w:szCs w:val="20"/>
          <w:lang w:val="es-MX"/>
        </w:rPr>
      </w:pPr>
    </w:p>
    <w:p w14:paraId="1B20FA11" w14:textId="69B728DE" w:rsidR="00DF01DA" w:rsidRPr="00E31AD7" w:rsidRDefault="00703AF1" w:rsidP="00703AF1">
      <w:pPr>
        <w:pStyle w:val="ROMANOS"/>
        <w:spacing w:after="0" w:line="240" w:lineRule="exact"/>
        <w:ind w:left="0" w:hanging="6"/>
        <w:rPr>
          <w:rFonts w:asciiTheme="minorHAnsi" w:hAnsiTheme="minorHAnsi" w:cstheme="minorHAnsi"/>
          <w:sz w:val="20"/>
          <w:szCs w:val="20"/>
          <w:lang w:val="es-MX"/>
        </w:rPr>
      </w:pPr>
      <w:r w:rsidRPr="00E31AD7">
        <w:rPr>
          <w:rFonts w:asciiTheme="minorHAnsi" w:hAnsiTheme="minorHAnsi" w:cstheme="minorHAnsi"/>
          <w:sz w:val="20"/>
          <w:szCs w:val="20"/>
          <w:lang w:val="es-MX"/>
        </w:rPr>
        <w:tab/>
      </w:r>
      <w:r w:rsidRPr="00E31AD7">
        <w:rPr>
          <w:rFonts w:asciiTheme="minorHAnsi" w:hAnsiTheme="minorHAnsi" w:cstheme="minorHAnsi"/>
          <w:sz w:val="20"/>
          <w:szCs w:val="20"/>
          <w:lang w:val="es-MX"/>
        </w:rPr>
        <w:tab/>
        <w:t>El importe de los Gastos y Otras Pérdidas que realizó la Auditoría Superior del Estado del 01 de enero al 31 de diciembre de 2022 se integra de la siguiente manera:</w:t>
      </w:r>
    </w:p>
    <w:p w14:paraId="5B260CB4" w14:textId="69FD5DC8" w:rsidR="00DF01DA" w:rsidRPr="00E31AD7" w:rsidRDefault="00DF01DA" w:rsidP="000E6439">
      <w:pPr>
        <w:pStyle w:val="ROMANOS"/>
        <w:spacing w:after="0" w:line="240" w:lineRule="exact"/>
        <w:ind w:left="1140"/>
        <w:rPr>
          <w:rFonts w:asciiTheme="minorHAnsi" w:hAnsiTheme="minorHAnsi" w:cstheme="minorHAnsi"/>
          <w:sz w:val="20"/>
          <w:szCs w:val="20"/>
          <w:lang w:val="es-MX"/>
        </w:rPr>
      </w:pPr>
    </w:p>
    <w:p w14:paraId="38039E32" w14:textId="2F5CBB5E" w:rsidR="00703AF1" w:rsidRPr="00E31AD7" w:rsidRDefault="00000000" w:rsidP="000E6439">
      <w:pPr>
        <w:pStyle w:val="ROMANOS"/>
        <w:spacing w:after="0" w:line="240" w:lineRule="exact"/>
        <w:ind w:left="1140"/>
        <w:rPr>
          <w:rFonts w:asciiTheme="minorHAnsi" w:hAnsiTheme="minorHAnsi" w:cstheme="minorHAnsi"/>
          <w:sz w:val="20"/>
          <w:szCs w:val="20"/>
          <w:lang w:val="es-MX"/>
        </w:rPr>
      </w:pPr>
      <w:r>
        <w:rPr>
          <w:rFonts w:asciiTheme="minorHAnsi" w:hAnsiTheme="minorHAnsi" w:cstheme="minorHAnsi"/>
          <w:b/>
          <w:smallCaps/>
          <w:noProof/>
          <w:sz w:val="20"/>
          <w:szCs w:val="20"/>
        </w:rPr>
        <w:object w:dxaOrig="1440" w:dyaOrig="1440" w14:anchorId="2F7B47C0">
          <v:shape id="_x0000_s2057" type="#_x0000_t75" style="position:absolute;left:0;text-align:left;margin-left:.1pt;margin-top:7.1pt;width:467.95pt;height:380.6pt;z-index:251660800">
            <v:imagedata r:id="rId22" o:title=""/>
          </v:shape>
          <o:OLEObject Type="Embed" ProgID="Excel.Sheet.12" ShapeID="_x0000_s2057" DrawAspect="Content" ObjectID="_1738654923" r:id="rId23"/>
        </w:object>
      </w:r>
    </w:p>
    <w:p w14:paraId="5DC24DE0" w14:textId="77777777" w:rsidR="00540418" w:rsidRPr="00E31AD7" w:rsidRDefault="00540418" w:rsidP="00540418">
      <w:pPr>
        <w:pStyle w:val="ROMANOS"/>
        <w:spacing w:after="0" w:line="240" w:lineRule="exact"/>
        <w:ind w:left="1008" w:firstLine="0"/>
        <w:rPr>
          <w:rFonts w:asciiTheme="minorHAnsi" w:hAnsiTheme="minorHAnsi" w:cstheme="minorHAnsi"/>
          <w:sz w:val="20"/>
          <w:szCs w:val="20"/>
          <w:lang w:val="es-MX"/>
        </w:rPr>
      </w:pPr>
    </w:p>
    <w:p w14:paraId="4FFD274D" w14:textId="7C1AE8AA" w:rsidR="00703AF1" w:rsidRPr="00E31AD7" w:rsidRDefault="00703AF1" w:rsidP="00540418">
      <w:pPr>
        <w:pStyle w:val="INCISO"/>
        <w:spacing w:after="0" w:line="240" w:lineRule="exact"/>
        <w:ind w:left="360"/>
        <w:rPr>
          <w:rFonts w:asciiTheme="minorHAnsi" w:hAnsiTheme="minorHAnsi" w:cstheme="minorHAnsi"/>
          <w:b/>
          <w:smallCaps/>
          <w:sz w:val="20"/>
          <w:szCs w:val="20"/>
        </w:rPr>
      </w:pPr>
    </w:p>
    <w:p w14:paraId="5FC40229" w14:textId="77777777" w:rsidR="00703AF1" w:rsidRPr="00E31AD7" w:rsidRDefault="00703AF1" w:rsidP="00540418">
      <w:pPr>
        <w:pStyle w:val="INCISO"/>
        <w:spacing w:after="0" w:line="240" w:lineRule="exact"/>
        <w:ind w:left="360"/>
        <w:rPr>
          <w:rFonts w:asciiTheme="minorHAnsi" w:hAnsiTheme="minorHAnsi" w:cstheme="minorHAnsi"/>
          <w:b/>
          <w:smallCaps/>
          <w:sz w:val="20"/>
          <w:szCs w:val="20"/>
        </w:rPr>
      </w:pPr>
    </w:p>
    <w:p w14:paraId="2BC8E06E" w14:textId="77777777" w:rsidR="00703AF1" w:rsidRPr="00E31AD7" w:rsidRDefault="00703AF1" w:rsidP="00540418">
      <w:pPr>
        <w:pStyle w:val="INCISO"/>
        <w:spacing w:after="0" w:line="240" w:lineRule="exact"/>
        <w:ind w:left="360"/>
        <w:rPr>
          <w:rFonts w:asciiTheme="minorHAnsi" w:hAnsiTheme="minorHAnsi" w:cstheme="minorHAnsi"/>
          <w:b/>
          <w:smallCaps/>
          <w:sz w:val="20"/>
          <w:szCs w:val="20"/>
        </w:rPr>
      </w:pPr>
    </w:p>
    <w:p w14:paraId="1AC06B38" w14:textId="77777777" w:rsidR="00703AF1" w:rsidRPr="00E31AD7" w:rsidRDefault="00703AF1" w:rsidP="00540418">
      <w:pPr>
        <w:pStyle w:val="INCISO"/>
        <w:spacing w:after="0" w:line="240" w:lineRule="exact"/>
        <w:ind w:left="360"/>
        <w:rPr>
          <w:rFonts w:asciiTheme="minorHAnsi" w:hAnsiTheme="minorHAnsi" w:cstheme="minorHAnsi"/>
          <w:b/>
          <w:smallCaps/>
          <w:sz w:val="20"/>
          <w:szCs w:val="20"/>
        </w:rPr>
      </w:pPr>
    </w:p>
    <w:p w14:paraId="7BF03E51" w14:textId="77777777" w:rsidR="00703AF1" w:rsidRPr="00E31AD7" w:rsidRDefault="00703AF1" w:rsidP="00540418">
      <w:pPr>
        <w:pStyle w:val="INCISO"/>
        <w:spacing w:after="0" w:line="240" w:lineRule="exact"/>
        <w:ind w:left="360"/>
        <w:rPr>
          <w:rFonts w:asciiTheme="minorHAnsi" w:hAnsiTheme="minorHAnsi" w:cstheme="minorHAnsi"/>
          <w:b/>
          <w:smallCaps/>
          <w:sz w:val="20"/>
          <w:szCs w:val="20"/>
        </w:rPr>
      </w:pPr>
    </w:p>
    <w:p w14:paraId="1A69FF12" w14:textId="77777777" w:rsidR="00703AF1" w:rsidRPr="00E31AD7" w:rsidRDefault="00703AF1" w:rsidP="00540418">
      <w:pPr>
        <w:pStyle w:val="INCISO"/>
        <w:spacing w:after="0" w:line="240" w:lineRule="exact"/>
        <w:ind w:left="360"/>
        <w:rPr>
          <w:rFonts w:asciiTheme="minorHAnsi" w:hAnsiTheme="minorHAnsi" w:cstheme="minorHAnsi"/>
          <w:b/>
          <w:smallCaps/>
          <w:sz w:val="20"/>
          <w:szCs w:val="20"/>
        </w:rPr>
      </w:pPr>
    </w:p>
    <w:p w14:paraId="79BE3F2E" w14:textId="77777777" w:rsidR="00703AF1" w:rsidRPr="00E31AD7" w:rsidRDefault="00703AF1" w:rsidP="00540418">
      <w:pPr>
        <w:pStyle w:val="INCISO"/>
        <w:spacing w:after="0" w:line="240" w:lineRule="exact"/>
        <w:ind w:left="360"/>
        <w:rPr>
          <w:rFonts w:asciiTheme="minorHAnsi" w:hAnsiTheme="minorHAnsi" w:cstheme="minorHAnsi"/>
          <w:b/>
          <w:smallCaps/>
          <w:sz w:val="20"/>
          <w:szCs w:val="20"/>
        </w:rPr>
      </w:pPr>
    </w:p>
    <w:p w14:paraId="70AB732F" w14:textId="77777777" w:rsidR="00703AF1" w:rsidRPr="00E31AD7" w:rsidRDefault="00703AF1" w:rsidP="00540418">
      <w:pPr>
        <w:pStyle w:val="INCISO"/>
        <w:spacing w:after="0" w:line="240" w:lineRule="exact"/>
        <w:ind w:left="360"/>
        <w:rPr>
          <w:rFonts w:asciiTheme="minorHAnsi" w:hAnsiTheme="minorHAnsi" w:cstheme="minorHAnsi"/>
          <w:b/>
          <w:smallCaps/>
          <w:sz w:val="20"/>
          <w:szCs w:val="20"/>
        </w:rPr>
      </w:pPr>
    </w:p>
    <w:p w14:paraId="40B1348C" w14:textId="77777777" w:rsidR="00703AF1" w:rsidRPr="00E31AD7" w:rsidRDefault="00703AF1" w:rsidP="00540418">
      <w:pPr>
        <w:pStyle w:val="INCISO"/>
        <w:spacing w:after="0" w:line="240" w:lineRule="exact"/>
        <w:ind w:left="360"/>
        <w:rPr>
          <w:rFonts w:asciiTheme="minorHAnsi" w:hAnsiTheme="minorHAnsi" w:cstheme="minorHAnsi"/>
          <w:b/>
          <w:smallCaps/>
          <w:sz w:val="20"/>
          <w:szCs w:val="20"/>
        </w:rPr>
      </w:pPr>
    </w:p>
    <w:p w14:paraId="638F9DCE" w14:textId="77777777" w:rsidR="00703AF1" w:rsidRPr="00E31AD7" w:rsidRDefault="00703AF1" w:rsidP="00540418">
      <w:pPr>
        <w:pStyle w:val="INCISO"/>
        <w:spacing w:after="0" w:line="240" w:lineRule="exact"/>
        <w:ind w:left="360"/>
        <w:rPr>
          <w:rFonts w:asciiTheme="minorHAnsi" w:hAnsiTheme="minorHAnsi" w:cstheme="minorHAnsi"/>
          <w:b/>
          <w:smallCaps/>
          <w:sz w:val="20"/>
          <w:szCs w:val="20"/>
        </w:rPr>
      </w:pPr>
    </w:p>
    <w:p w14:paraId="4FD27B30" w14:textId="77777777" w:rsidR="00703AF1" w:rsidRPr="00E31AD7" w:rsidRDefault="00703AF1" w:rsidP="00540418">
      <w:pPr>
        <w:pStyle w:val="INCISO"/>
        <w:spacing w:after="0" w:line="240" w:lineRule="exact"/>
        <w:ind w:left="360"/>
        <w:rPr>
          <w:rFonts w:asciiTheme="minorHAnsi" w:hAnsiTheme="minorHAnsi" w:cstheme="minorHAnsi"/>
          <w:b/>
          <w:smallCaps/>
          <w:sz w:val="20"/>
          <w:szCs w:val="20"/>
        </w:rPr>
      </w:pPr>
    </w:p>
    <w:p w14:paraId="41D67EAC" w14:textId="77777777" w:rsidR="00703AF1" w:rsidRPr="00E31AD7" w:rsidRDefault="00703AF1" w:rsidP="00540418">
      <w:pPr>
        <w:pStyle w:val="INCISO"/>
        <w:spacing w:after="0" w:line="240" w:lineRule="exact"/>
        <w:ind w:left="360"/>
        <w:rPr>
          <w:rFonts w:asciiTheme="minorHAnsi" w:hAnsiTheme="minorHAnsi" w:cstheme="minorHAnsi"/>
          <w:b/>
          <w:smallCaps/>
          <w:sz w:val="20"/>
          <w:szCs w:val="20"/>
        </w:rPr>
      </w:pPr>
    </w:p>
    <w:p w14:paraId="407EA4C6" w14:textId="77777777" w:rsidR="00703AF1" w:rsidRPr="00E31AD7" w:rsidRDefault="00703AF1" w:rsidP="00540418">
      <w:pPr>
        <w:pStyle w:val="INCISO"/>
        <w:spacing w:after="0" w:line="240" w:lineRule="exact"/>
        <w:ind w:left="360"/>
        <w:rPr>
          <w:rFonts w:asciiTheme="minorHAnsi" w:hAnsiTheme="minorHAnsi" w:cstheme="minorHAnsi"/>
          <w:b/>
          <w:smallCaps/>
          <w:sz w:val="20"/>
          <w:szCs w:val="20"/>
        </w:rPr>
      </w:pPr>
    </w:p>
    <w:p w14:paraId="4A1C525F" w14:textId="77777777" w:rsidR="00703AF1" w:rsidRPr="00E31AD7" w:rsidRDefault="00703AF1" w:rsidP="00540418">
      <w:pPr>
        <w:pStyle w:val="INCISO"/>
        <w:spacing w:after="0" w:line="240" w:lineRule="exact"/>
        <w:ind w:left="360"/>
        <w:rPr>
          <w:rFonts w:asciiTheme="minorHAnsi" w:hAnsiTheme="minorHAnsi" w:cstheme="minorHAnsi"/>
          <w:b/>
          <w:smallCaps/>
          <w:sz w:val="20"/>
          <w:szCs w:val="20"/>
        </w:rPr>
      </w:pPr>
    </w:p>
    <w:p w14:paraId="42E14D00" w14:textId="77777777" w:rsidR="00703AF1" w:rsidRPr="00E31AD7" w:rsidRDefault="00703AF1" w:rsidP="00540418">
      <w:pPr>
        <w:pStyle w:val="INCISO"/>
        <w:spacing w:after="0" w:line="240" w:lineRule="exact"/>
        <w:ind w:left="360"/>
        <w:rPr>
          <w:rFonts w:asciiTheme="minorHAnsi" w:hAnsiTheme="minorHAnsi" w:cstheme="minorHAnsi"/>
          <w:b/>
          <w:smallCaps/>
          <w:sz w:val="20"/>
          <w:szCs w:val="20"/>
        </w:rPr>
      </w:pPr>
    </w:p>
    <w:p w14:paraId="245EC1AC" w14:textId="77777777" w:rsidR="00703AF1" w:rsidRPr="00E31AD7" w:rsidRDefault="00703AF1" w:rsidP="00540418">
      <w:pPr>
        <w:pStyle w:val="INCISO"/>
        <w:spacing w:after="0" w:line="240" w:lineRule="exact"/>
        <w:ind w:left="360"/>
        <w:rPr>
          <w:rFonts w:asciiTheme="minorHAnsi" w:hAnsiTheme="minorHAnsi" w:cstheme="minorHAnsi"/>
          <w:b/>
          <w:smallCaps/>
          <w:sz w:val="20"/>
          <w:szCs w:val="20"/>
        </w:rPr>
      </w:pPr>
    </w:p>
    <w:p w14:paraId="35792E30" w14:textId="77777777" w:rsidR="00703AF1" w:rsidRPr="00E31AD7" w:rsidRDefault="00703AF1" w:rsidP="00540418">
      <w:pPr>
        <w:pStyle w:val="INCISO"/>
        <w:spacing w:after="0" w:line="240" w:lineRule="exact"/>
        <w:ind w:left="360"/>
        <w:rPr>
          <w:rFonts w:asciiTheme="minorHAnsi" w:hAnsiTheme="minorHAnsi" w:cstheme="minorHAnsi"/>
          <w:b/>
          <w:smallCaps/>
          <w:sz w:val="20"/>
          <w:szCs w:val="20"/>
        </w:rPr>
      </w:pPr>
    </w:p>
    <w:p w14:paraId="2EDAA0F3" w14:textId="77777777" w:rsidR="00703AF1" w:rsidRPr="00E31AD7" w:rsidRDefault="00703AF1" w:rsidP="00540418">
      <w:pPr>
        <w:pStyle w:val="INCISO"/>
        <w:spacing w:after="0" w:line="240" w:lineRule="exact"/>
        <w:ind w:left="360"/>
        <w:rPr>
          <w:rFonts w:asciiTheme="minorHAnsi" w:hAnsiTheme="minorHAnsi" w:cstheme="minorHAnsi"/>
          <w:b/>
          <w:smallCaps/>
          <w:sz w:val="20"/>
          <w:szCs w:val="20"/>
        </w:rPr>
      </w:pPr>
    </w:p>
    <w:p w14:paraId="5DF36347" w14:textId="77777777" w:rsidR="00703AF1" w:rsidRPr="00E31AD7" w:rsidRDefault="00703AF1" w:rsidP="00540418">
      <w:pPr>
        <w:pStyle w:val="INCISO"/>
        <w:spacing w:after="0" w:line="240" w:lineRule="exact"/>
        <w:ind w:left="360"/>
        <w:rPr>
          <w:rFonts w:asciiTheme="minorHAnsi" w:hAnsiTheme="minorHAnsi" w:cstheme="minorHAnsi"/>
          <w:b/>
          <w:smallCaps/>
          <w:sz w:val="20"/>
          <w:szCs w:val="20"/>
        </w:rPr>
      </w:pPr>
    </w:p>
    <w:p w14:paraId="3FECC237" w14:textId="77777777" w:rsidR="00703AF1" w:rsidRPr="00E31AD7" w:rsidRDefault="00703AF1" w:rsidP="00540418">
      <w:pPr>
        <w:pStyle w:val="INCISO"/>
        <w:spacing w:after="0" w:line="240" w:lineRule="exact"/>
        <w:ind w:left="360"/>
        <w:rPr>
          <w:rFonts w:asciiTheme="minorHAnsi" w:hAnsiTheme="minorHAnsi" w:cstheme="minorHAnsi"/>
          <w:b/>
          <w:smallCaps/>
          <w:sz w:val="20"/>
          <w:szCs w:val="20"/>
        </w:rPr>
      </w:pPr>
    </w:p>
    <w:p w14:paraId="4BBA49D8" w14:textId="77777777" w:rsidR="00703AF1" w:rsidRPr="00E31AD7" w:rsidRDefault="00703AF1" w:rsidP="00540418">
      <w:pPr>
        <w:pStyle w:val="INCISO"/>
        <w:spacing w:after="0" w:line="240" w:lineRule="exact"/>
        <w:ind w:left="360"/>
        <w:rPr>
          <w:rFonts w:asciiTheme="minorHAnsi" w:hAnsiTheme="minorHAnsi" w:cstheme="minorHAnsi"/>
          <w:b/>
          <w:smallCaps/>
          <w:sz w:val="20"/>
          <w:szCs w:val="20"/>
        </w:rPr>
      </w:pPr>
    </w:p>
    <w:p w14:paraId="231B671A" w14:textId="77777777" w:rsidR="00703AF1" w:rsidRPr="00E31AD7" w:rsidRDefault="00703AF1">
      <w:pPr>
        <w:spacing w:after="0" w:line="240" w:lineRule="auto"/>
        <w:rPr>
          <w:rFonts w:asciiTheme="minorHAnsi" w:eastAsia="Times New Roman" w:hAnsiTheme="minorHAnsi" w:cstheme="minorHAnsi"/>
          <w:b/>
          <w:smallCaps/>
          <w:sz w:val="20"/>
          <w:szCs w:val="20"/>
          <w:lang w:val="es-ES" w:eastAsia="es-ES"/>
        </w:rPr>
      </w:pPr>
      <w:r w:rsidRPr="00E31AD7">
        <w:rPr>
          <w:rFonts w:asciiTheme="minorHAnsi" w:hAnsiTheme="minorHAnsi" w:cstheme="minorHAnsi"/>
          <w:b/>
          <w:smallCaps/>
          <w:sz w:val="20"/>
          <w:szCs w:val="20"/>
        </w:rPr>
        <w:br w:type="page"/>
      </w:r>
    </w:p>
    <w:p w14:paraId="02326737" w14:textId="44AFB0B8" w:rsidR="00540418" w:rsidRPr="00E31AD7" w:rsidRDefault="00540418" w:rsidP="00540418">
      <w:pPr>
        <w:pStyle w:val="INCISO"/>
        <w:spacing w:after="0" w:line="240" w:lineRule="exact"/>
        <w:ind w:left="360"/>
        <w:rPr>
          <w:rFonts w:asciiTheme="minorHAnsi" w:hAnsiTheme="minorHAnsi" w:cstheme="minorHAnsi"/>
          <w:b/>
          <w:smallCaps/>
          <w:sz w:val="20"/>
          <w:szCs w:val="20"/>
        </w:rPr>
      </w:pPr>
      <w:r w:rsidRPr="00E31AD7">
        <w:rPr>
          <w:rFonts w:asciiTheme="minorHAnsi" w:hAnsiTheme="minorHAnsi" w:cstheme="minorHAnsi"/>
          <w:b/>
          <w:smallCaps/>
          <w:sz w:val="20"/>
          <w:szCs w:val="20"/>
        </w:rPr>
        <w:lastRenderedPageBreak/>
        <w:t>III)</w:t>
      </w:r>
      <w:r w:rsidRPr="00E31AD7">
        <w:rPr>
          <w:rFonts w:asciiTheme="minorHAnsi" w:hAnsiTheme="minorHAnsi" w:cstheme="minorHAnsi"/>
          <w:b/>
          <w:smallCaps/>
          <w:sz w:val="20"/>
          <w:szCs w:val="20"/>
        </w:rPr>
        <w:tab/>
        <w:t>Notas al Estado de Variación en la Hacienda Pública</w:t>
      </w:r>
    </w:p>
    <w:p w14:paraId="62AE5E7A" w14:textId="77777777" w:rsidR="00DF01DA" w:rsidRPr="00E31AD7" w:rsidRDefault="00DF01DA" w:rsidP="00540418">
      <w:pPr>
        <w:pStyle w:val="INCISO"/>
        <w:spacing w:after="0" w:line="240" w:lineRule="exact"/>
        <w:ind w:left="360"/>
        <w:rPr>
          <w:rFonts w:asciiTheme="minorHAnsi" w:hAnsiTheme="minorHAnsi" w:cstheme="minorHAnsi"/>
          <w:b/>
          <w:smallCaps/>
          <w:sz w:val="20"/>
          <w:szCs w:val="20"/>
        </w:rPr>
      </w:pPr>
    </w:p>
    <w:p w14:paraId="566B62AF" w14:textId="77777777" w:rsidR="00DF01DA" w:rsidRPr="00E31AD7" w:rsidRDefault="00DF01DA" w:rsidP="00540418">
      <w:pPr>
        <w:pStyle w:val="INCISO"/>
        <w:spacing w:after="0" w:line="240" w:lineRule="exact"/>
        <w:ind w:left="360"/>
        <w:rPr>
          <w:rFonts w:asciiTheme="minorHAnsi" w:hAnsiTheme="minorHAnsi" w:cstheme="minorHAnsi"/>
          <w:b/>
          <w:smallCaps/>
          <w:sz w:val="20"/>
          <w:szCs w:val="20"/>
        </w:rPr>
      </w:pPr>
    </w:p>
    <w:p w14:paraId="320E1253" w14:textId="77777777" w:rsidR="00D75435" w:rsidRPr="00E31AD7" w:rsidRDefault="00D75435" w:rsidP="00D75435">
      <w:pPr>
        <w:pStyle w:val="INCISO"/>
        <w:spacing w:after="0" w:line="240" w:lineRule="exact"/>
        <w:ind w:left="360"/>
        <w:rPr>
          <w:rFonts w:asciiTheme="minorHAnsi" w:hAnsiTheme="minorHAnsi" w:cstheme="minorHAnsi"/>
          <w:bCs/>
          <w:smallCaps/>
          <w:sz w:val="20"/>
          <w:szCs w:val="20"/>
        </w:rPr>
      </w:pPr>
      <w:r w:rsidRPr="00E31AD7">
        <w:rPr>
          <w:rFonts w:asciiTheme="minorHAnsi" w:hAnsiTheme="minorHAnsi" w:cstheme="minorHAnsi"/>
          <w:bCs/>
          <w:smallCaps/>
          <w:sz w:val="20"/>
          <w:szCs w:val="20"/>
        </w:rPr>
        <w:t>RESULTADO DEL EJERCICIO (AHORRO/DESAHORRO):</w:t>
      </w:r>
    </w:p>
    <w:p w14:paraId="60E1D364" w14:textId="77777777" w:rsidR="00D75435" w:rsidRPr="00E31AD7" w:rsidRDefault="00D75435" w:rsidP="00D75435">
      <w:pPr>
        <w:pStyle w:val="INCISO"/>
        <w:spacing w:after="0" w:line="240" w:lineRule="exact"/>
        <w:ind w:left="360"/>
        <w:rPr>
          <w:rFonts w:asciiTheme="minorHAnsi" w:hAnsiTheme="minorHAnsi" w:cstheme="minorHAnsi"/>
          <w:bCs/>
          <w:smallCaps/>
          <w:sz w:val="20"/>
          <w:szCs w:val="20"/>
        </w:rPr>
      </w:pPr>
    </w:p>
    <w:p w14:paraId="527789FB" w14:textId="77777777" w:rsidR="00D75435" w:rsidRPr="00E31AD7" w:rsidRDefault="00D75435" w:rsidP="00D75435">
      <w:pPr>
        <w:pStyle w:val="INCISO"/>
        <w:spacing w:after="0" w:line="240" w:lineRule="exact"/>
        <w:ind w:left="360"/>
        <w:rPr>
          <w:rFonts w:asciiTheme="minorHAnsi" w:hAnsiTheme="minorHAnsi" w:cstheme="minorHAnsi"/>
          <w:bCs/>
          <w:smallCaps/>
          <w:sz w:val="20"/>
          <w:szCs w:val="20"/>
        </w:rPr>
      </w:pPr>
      <w:r w:rsidRPr="00E31AD7">
        <w:rPr>
          <w:rFonts w:asciiTheme="minorHAnsi" w:hAnsiTheme="minorHAnsi" w:cstheme="minorHAnsi"/>
          <w:bCs/>
          <w:smallCaps/>
          <w:sz w:val="20"/>
          <w:szCs w:val="20"/>
        </w:rPr>
        <w:t>El saldo de esta cuenta por $ 18,103 representa el monto del ahorro de la gestión del ejercicio actual, respecto de los ingresos y gastos corrientes.</w:t>
      </w:r>
    </w:p>
    <w:p w14:paraId="4EF5362D" w14:textId="77777777" w:rsidR="00D75435" w:rsidRPr="00E31AD7" w:rsidRDefault="00D75435" w:rsidP="00D75435">
      <w:pPr>
        <w:pStyle w:val="INCISO"/>
        <w:spacing w:after="0" w:line="240" w:lineRule="exact"/>
        <w:ind w:left="360"/>
        <w:rPr>
          <w:rFonts w:asciiTheme="minorHAnsi" w:hAnsiTheme="minorHAnsi" w:cstheme="minorHAnsi"/>
          <w:bCs/>
          <w:smallCaps/>
          <w:sz w:val="20"/>
          <w:szCs w:val="20"/>
        </w:rPr>
      </w:pPr>
    </w:p>
    <w:p w14:paraId="70B5C7C9" w14:textId="302C4DF1" w:rsidR="00DF01DA" w:rsidRPr="00E31AD7" w:rsidRDefault="00D75435" w:rsidP="00D75435">
      <w:pPr>
        <w:pStyle w:val="INCISO"/>
        <w:spacing w:after="0" w:line="240" w:lineRule="exact"/>
        <w:ind w:left="360"/>
        <w:rPr>
          <w:rFonts w:asciiTheme="minorHAnsi" w:hAnsiTheme="minorHAnsi" w:cstheme="minorHAnsi"/>
          <w:bCs/>
          <w:smallCaps/>
          <w:sz w:val="20"/>
          <w:szCs w:val="20"/>
        </w:rPr>
      </w:pPr>
      <w:r w:rsidRPr="00E31AD7">
        <w:rPr>
          <w:rFonts w:asciiTheme="minorHAnsi" w:hAnsiTheme="minorHAnsi" w:cstheme="minorHAnsi"/>
          <w:bCs/>
          <w:smallCaps/>
          <w:sz w:val="20"/>
          <w:szCs w:val="20"/>
        </w:rPr>
        <w:t>El importe de $ 4,082,896.00 que refleja la cuenta de patrimonio en el Estado de Situación Financiera al 31 de diciembre de 2022 se detalla a continuación:</w:t>
      </w:r>
    </w:p>
    <w:p w14:paraId="08BE5FA9" w14:textId="47533696" w:rsidR="00DF01DA" w:rsidRPr="00E31AD7" w:rsidRDefault="00000000" w:rsidP="00540418">
      <w:pPr>
        <w:pStyle w:val="INCISO"/>
        <w:spacing w:after="0" w:line="240" w:lineRule="exact"/>
        <w:ind w:left="360"/>
        <w:rPr>
          <w:rFonts w:asciiTheme="minorHAnsi" w:hAnsiTheme="minorHAnsi" w:cstheme="minorHAnsi"/>
          <w:b/>
          <w:smallCaps/>
          <w:sz w:val="20"/>
          <w:szCs w:val="20"/>
        </w:rPr>
      </w:pPr>
      <w:r>
        <w:rPr>
          <w:rFonts w:asciiTheme="minorHAnsi" w:hAnsiTheme="minorHAnsi" w:cstheme="minorHAnsi"/>
          <w:noProof/>
        </w:rPr>
        <w:object w:dxaOrig="1440" w:dyaOrig="1440" w14:anchorId="6EE98CA1">
          <v:shape id="_x0000_s2058" type="#_x0000_t75" style="position:absolute;left:0;text-align:left;margin-left:76.7pt;margin-top:6.65pt;width:314.8pt;height:49.05pt;z-index:251661824">
            <v:imagedata r:id="rId24" o:title=""/>
          </v:shape>
          <o:OLEObject Type="Embed" ProgID="Excel.Sheet.12" ShapeID="_x0000_s2058" DrawAspect="Content" ObjectID="_1738654924" r:id="rId25"/>
        </w:object>
      </w:r>
    </w:p>
    <w:p w14:paraId="0A6890C4" w14:textId="453CC4B5" w:rsidR="00DF01DA" w:rsidRPr="00E31AD7" w:rsidRDefault="00DF01DA" w:rsidP="00540418">
      <w:pPr>
        <w:pStyle w:val="INCISO"/>
        <w:spacing w:after="0" w:line="240" w:lineRule="exact"/>
        <w:ind w:left="360"/>
        <w:rPr>
          <w:rFonts w:asciiTheme="minorHAnsi" w:hAnsiTheme="minorHAnsi" w:cstheme="minorHAnsi"/>
          <w:b/>
          <w:smallCaps/>
          <w:sz w:val="20"/>
          <w:szCs w:val="20"/>
        </w:rPr>
      </w:pPr>
    </w:p>
    <w:p w14:paraId="09617DE9" w14:textId="4BBCD009" w:rsidR="00C71B04" w:rsidRPr="00E31AD7" w:rsidRDefault="00C71B04" w:rsidP="00D75435">
      <w:pPr>
        <w:ind w:firstLine="360"/>
        <w:jc w:val="both"/>
        <w:rPr>
          <w:rFonts w:asciiTheme="minorHAnsi" w:hAnsiTheme="minorHAnsi" w:cstheme="minorHAnsi"/>
          <w:b/>
          <w:smallCaps/>
          <w:sz w:val="20"/>
          <w:szCs w:val="20"/>
        </w:rPr>
      </w:pPr>
    </w:p>
    <w:p w14:paraId="7C27F79B" w14:textId="77777777" w:rsidR="00DF01DA" w:rsidRPr="00E31AD7" w:rsidRDefault="00DF01DA" w:rsidP="00540418">
      <w:pPr>
        <w:pStyle w:val="INCISO"/>
        <w:spacing w:after="0" w:line="240" w:lineRule="exact"/>
        <w:ind w:left="360"/>
        <w:rPr>
          <w:rFonts w:asciiTheme="minorHAnsi" w:hAnsiTheme="minorHAnsi" w:cstheme="minorHAnsi"/>
          <w:b/>
          <w:smallCaps/>
          <w:sz w:val="20"/>
          <w:szCs w:val="20"/>
        </w:rPr>
      </w:pPr>
    </w:p>
    <w:p w14:paraId="2452FCB5" w14:textId="77777777" w:rsidR="00DF01DA" w:rsidRPr="00E31AD7" w:rsidRDefault="00DF01DA" w:rsidP="00540418">
      <w:pPr>
        <w:pStyle w:val="INCISO"/>
        <w:spacing w:after="0" w:line="240" w:lineRule="exact"/>
        <w:ind w:left="360"/>
        <w:rPr>
          <w:rFonts w:asciiTheme="minorHAnsi" w:hAnsiTheme="minorHAnsi" w:cstheme="minorHAnsi"/>
          <w:b/>
          <w:smallCaps/>
          <w:sz w:val="20"/>
          <w:szCs w:val="20"/>
        </w:rPr>
      </w:pPr>
    </w:p>
    <w:p w14:paraId="30609D1B" w14:textId="77777777" w:rsidR="00DF01DA" w:rsidRPr="00E31AD7" w:rsidRDefault="00DF01DA" w:rsidP="00540418">
      <w:pPr>
        <w:pStyle w:val="INCISO"/>
        <w:spacing w:after="0" w:line="240" w:lineRule="exact"/>
        <w:ind w:left="360"/>
        <w:rPr>
          <w:rFonts w:asciiTheme="minorHAnsi" w:hAnsiTheme="minorHAnsi" w:cstheme="minorHAnsi"/>
          <w:b/>
          <w:smallCaps/>
          <w:sz w:val="20"/>
          <w:szCs w:val="20"/>
        </w:rPr>
      </w:pPr>
    </w:p>
    <w:p w14:paraId="397961AC" w14:textId="77777777" w:rsidR="00540418" w:rsidRPr="00E31AD7" w:rsidRDefault="00540418" w:rsidP="00540418">
      <w:pPr>
        <w:pStyle w:val="INCISO"/>
        <w:spacing w:after="0" w:line="240" w:lineRule="exact"/>
        <w:ind w:left="360"/>
        <w:rPr>
          <w:rFonts w:asciiTheme="minorHAnsi" w:hAnsiTheme="minorHAnsi" w:cstheme="minorHAnsi"/>
          <w:b/>
          <w:smallCaps/>
          <w:sz w:val="20"/>
          <w:szCs w:val="20"/>
        </w:rPr>
      </w:pPr>
      <w:r w:rsidRPr="00E31AD7">
        <w:rPr>
          <w:rFonts w:asciiTheme="minorHAnsi" w:hAnsiTheme="minorHAnsi" w:cstheme="minorHAnsi"/>
          <w:b/>
          <w:smallCaps/>
          <w:sz w:val="20"/>
          <w:szCs w:val="20"/>
        </w:rPr>
        <w:t>IV)</w:t>
      </w:r>
      <w:r w:rsidRPr="00E31AD7">
        <w:rPr>
          <w:rFonts w:asciiTheme="minorHAnsi" w:hAnsiTheme="minorHAnsi" w:cstheme="minorHAnsi"/>
          <w:b/>
          <w:smallCaps/>
          <w:sz w:val="20"/>
          <w:szCs w:val="20"/>
        </w:rPr>
        <w:tab/>
        <w:t xml:space="preserve">Notas al Estado de Flujos de Efectivo </w:t>
      </w:r>
    </w:p>
    <w:p w14:paraId="00A4C3C7" w14:textId="77777777" w:rsidR="00DF01DA" w:rsidRPr="00E31AD7" w:rsidRDefault="00DF01DA" w:rsidP="00540418">
      <w:pPr>
        <w:pStyle w:val="INCISO"/>
        <w:spacing w:after="0" w:line="240" w:lineRule="exact"/>
        <w:ind w:left="360"/>
        <w:rPr>
          <w:rFonts w:asciiTheme="minorHAnsi" w:hAnsiTheme="minorHAnsi" w:cstheme="minorHAnsi"/>
          <w:b/>
          <w:smallCaps/>
          <w:sz w:val="20"/>
          <w:szCs w:val="20"/>
        </w:rPr>
      </w:pPr>
    </w:p>
    <w:p w14:paraId="6ACE8D53" w14:textId="77777777" w:rsidR="00540418" w:rsidRPr="00E31AD7" w:rsidRDefault="00540418" w:rsidP="000E6439">
      <w:pPr>
        <w:pStyle w:val="ROMANOS"/>
        <w:spacing w:after="0" w:line="240" w:lineRule="exact"/>
        <w:ind w:left="1140"/>
        <w:rPr>
          <w:rFonts w:asciiTheme="minorHAnsi" w:hAnsiTheme="minorHAnsi" w:cstheme="minorHAnsi"/>
          <w:b/>
          <w:sz w:val="20"/>
          <w:szCs w:val="20"/>
          <w:lang w:val="es-MX"/>
        </w:rPr>
      </w:pPr>
      <w:r w:rsidRPr="00E31AD7">
        <w:rPr>
          <w:rFonts w:asciiTheme="minorHAnsi" w:hAnsiTheme="minorHAnsi" w:cstheme="minorHAnsi"/>
          <w:b/>
          <w:sz w:val="20"/>
          <w:szCs w:val="20"/>
          <w:lang w:val="es-MX"/>
        </w:rPr>
        <w:t>Efectivo y equivalentes</w:t>
      </w:r>
    </w:p>
    <w:p w14:paraId="11109C8C" w14:textId="77777777" w:rsidR="005774F0" w:rsidRPr="00E31AD7" w:rsidRDefault="003F39C5" w:rsidP="003F39C5">
      <w:pPr>
        <w:pStyle w:val="ROMANOS"/>
        <w:numPr>
          <w:ilvl w:val="0"/>
          <w:numId w:val="9"/>
        </w:numPr>
        <w:spacing w:after="0" w:line="240" w:lineRule="exact"/>
        <w:rPr>
          <w:rFonts w:asciiTheme="minorHAnsi" w:hAnsiTheme="minorHAnsi" w:cstheme="minorHAnsi"/>
          <w:b/>
          <w:sz w:val="20"/>
          <w:szCs w:val="20"/>
          <w:lang w:val="es-MX"/>
        </w:rPr>
      </w:pPr>
      <w:r w:rsidRPr="00E31AD7">
        <w:rPr>
          <w:rFonts w:asciiTheme="minorHAnsi" w:hAnsiTheme="minorHAnsi" w:cstheme="minorHAnsi"/>
          <w:sz w:val="20"/>
          <w:szCs w:val="20"/>
          <w:lang w:val="es-MX"/>
        </w:rPr>
        <w:t>El análisis de los saldos inicial y final, del Estado de Flujo de Efectivo en la cuenta de efectivo y equivalentes:</w:t>
      </w:r>
    </w:p>
    <w:tbl>
      <w:tblPr>
        <w:tblW w:w="0" w:type="auto"/>
        <w:jc w:val="center"/>
        <w:tblLayout w:type="fixed"/>
        <w:tblLook w:val="0000" w:firstRow="0" w:lastRow="0" w:firstColumn="0" w:lastColumn="0" w:noHBand="0" w:noVBand="0"/>
      </w:tblPr>
      <w:tblGrid>
        <w:gridCol w:w="5779"/>
        <w:gridCol w:w="1388"/>
        <w:gridCol w:w="1559"/>
      </w:tblGrid>
      <w:tr w:rsidR="005774F0" w:rsidRPr="0080667A" w14:paraId="2CEAA005" w14:textId="77777777" w:rsidTr="00D75435">
        <w:trPr>
          <w:cantSplit/>
          <w:trHeight w:val="200"/>
          <w:jc w:val="center"/>
        </w:trPr>
        <w:tc>
          <w:tcPr>
            <w:tcW w:w="5779" w:type="dxa"/>
            <w:tcBorders>
              <w:top w:val="single" w:sz="6" w:space="0" w:color="auto"/>
              <w:left w:val="single" w:sz="6" w:space="0" w:color="auto"/>
              <w:bottom w:val="single" w:sz="6" w:space="0" w:color="auto"/>
              <w:right w:val="single" w:sz="6" w:space="0" w:color="auto"/>
            </w:tcBorders>
            <w:shd w:val="clear" w:color="auto" w:fill="AB0033"/>
          </w:tcPr>
          <w:p w14:paraId="55D70FB4" w14:textId="77777777" w:rsidR="005774F0" w:rsidRPr="0080667A" w:rsidRDefault="005774F0" w:rsidP="003F39C5">
            <w:pPr>
              <w:spacing w:after="0" w:line="224" w:lineRule="exact"/>
              <w:jc w:val="both"/>
              <w:rPr>
                <w:rFonts w:asciiTheme="minorHAnsi" w:eastAsia="Times New Roman" w:hAnsiTheme="minorHAnsi" w:cstheme="minorHAnsi"/>
                <w:sz w:val="20"/>
                <w:szCs w:val="20"/>
                <w:lang w:eastAsia="es-ES"/>
              </w:rPr>
            </w:pPr>
          </w:p>
        </w:tc>
        <w:tc>
          <w:tcPr>
            <w:tcW w:w="1388" w:type="dxa"/>
            <w:tcBorders>
              <w:top w:val="single" w:sz="6" w:space="0" w:color="auto"/>
              <w:left w:val="single" w:sz="6" w:space="0" w:color="auto"/>
              <w:bottom w:val="single" w:sz="6" w:space="0" w:color="auto"/>
              <w:right w:val="single" w:sz="6" w:space="0" w:color="auto"/>
            </w:tcBorders>
            <w:shd w:val="clear" w:color="auto" w:fill="AB0033"/>
          </w:tcPr>
          <w:p w14:paraId="368252E5" w14:textId="77777777" w:rsidR="005774F0" w:rsidRPr="0080667A" w:rsidRDefault="0050622C" w:rsidP="00DF01DA">
            <w:pPr>
              <w:spacing w:after="0" w:line="224" w:lineRule="exact"/>
              <w:jc w:val="center"/>
              <w:rPr>
                <w:rFonts w:asciiTheme="minorHAnsi" w:eastAsia="Times New Roman" w:hAnsiTheme="minorHAnsi" w:cstheme="minorHAnsi"/>
                <w:b/>
                <w:color w:val="FFFFFF"/>
                <w:sz w:val="20"/>
                <w:szCs w:val="20"/>
                <w:lang w:eastAsia="es-ES"/>
              </w:rPr>
            </w:pPr>
            <w:r w:rsidRPr="0080667A">
              <w:rPr>
                <w:rFonts w:asciiTheme="minorHAnsi" w:eastAsia="Times New Roman" w:hAnsiTheme="minorHAnsi" w:cstheme="minorHAnsi"/>
                <w:b/>
                <w:color w:val="FFFFFF"/>
                <w:sz w:val="20"/>
                <w:szCs w:val="20"/>
                <w:lang w:eastAsia="es-ES"/>
              </w:rPr>
              <w:t>202</w:t>
            </w:r>
            <w:r w:rsidR="00DF01DA" w:rsidRPr="0080667A">
              <w:rPr>
                <w:rFonts w:asciiTheme="minorHAnsi" w:eastAsia="Times New Roman" w:hAnsiTheme="minorHAnsi" w:cstheme="minorHAnsi"/>
                <w:b/>
                <w:color w:val="FFFFFF"/>
                <w:sz w:val="20"/>
                <w:szCs w:val="20"/>
                <w:lang w:eastAsia="es-ES"/>
              </w:rPr>
              <w:t>2</w:t>
            </w:r>
          </w:p>
        </w:tc>
        <w:tc>
          <w:tcPr>
            <w:tcW w:w="1559" w:type="dxa"/>
            <w:tcBorders>
              <w:top w:val="single" w:sz="6" w:space="0" w:color="auto"/>
              <w:left w:val="single" w:sz="6" w:space="0" w:color="auto"/>
              <w:bottom w:val="single" w:sz="6" w:space="0" w:color="auto"/>
              <w:right w:val="single" w:sz="6" w:space="0" w:color="auto"/>
            </w:tcBorders>
            <w:shd w:val="clear" w:color="auto" w:fill="AB0033"/>
          </w:tcPr>
          <w:p w14:paraId="40B2F841" w14:textId="77777777" w:rsidR="00351DD9" w:rsidRPr="0080667A" w:rsidRDefault="005774F0" w:rsidP="00DF01DA">
            <w:pPr>
              <w:spacing w:after="0" w:line="224" w:lineRule="exact"/>
              <w:jc w:val="center"/>
              <w:rPr>
                <w:rFonts w:asciiTheme="minorHAnsi" w:eastAsia="Times New Roman" w:hAnsiTheme="minorHAnsi" w:cstheme="minorHAnsi"/>
                <w:b/>
                <w:color w:val="FFFFFF"/>
                <w:sz w:val="20"/>
                <w:szCs w:val="20"/>
                <w:lang w:eastAsia="es-ES"/>
              </w:rPr>
            </w:pPr>
            <w:r w:rsidRPr="0080667A">
              <w:rPr>
                <w:rFonts w:asciiTheme="minorHAnsi" w:eastAsia="Times New Roman" w:hAnsiTheme="minorHAnsi" w:cstheme="minorHAnsi"/>
                <w:b/>
                <w:color w:val="FFFFFF"/>
                <w:sz w:val="20"/>
                <w:szCs w:val="20"/>
                <w:lang w:eastAsia="es-ES"/>
              </w:rPr>
              <w:t>20</w:t>
            </w:r>
            <w:r w:rsidR="007075A0" w:rsidRPr="0080667A">
              <w:rPr>
                <w:rFonts w:asciiTheme="minorHAnsi" w:eastAsia="Times New Roman" w:hAnsiTheme="minorHAnsi" w:cstheme="minorHAnsi"/>
                <w:b/>
                <w:color w:val="FFFFFF"/>
                <w:sz w:val="20"/>
                <w:szCs w:val="20"/>
                <w:lang w:eastAsia="es-ES"/>
              </w:rPr>
              <w:t>2</w:t>
            </w:r>
            <w:r w:rsidR="00DF01DA" w:rsidRPr="0080667A">
              <w:rPr>
                <w:rFonts w:asciiTheme="minorHAnsi" w:eastAsia="Times New Roman" w:hAnsiTheme="minorHAnsi" w:cstheme="minorHAnsi"/>
                <w:b/>
                <w:color w:val="FFFFFF"/>
                <w:sz w:val="20"/>
                <w:szCs w:val="20"/>
                <w:lang w:eastAsia="es-ES"/>
              </w:rPr>
              <w:t>1</w:t>
            </w:r>
          </w:p>
        </w:tc>
      </w:tr>
      <w:tr w:rsidR="005774F0" w:rsidRPr="0080667A" w14:paraId="6B97EA63" w14:textId="77777777" w:rsidTr="00D75435">
        <w:trPr>
          <w:cantSplit/>
          <w:jc w:val="center"/>
        </w:trPr>
        <w:tc>
          <w:tcPr>
            <w:tcW w:w="5779" w:type="dxa"/>
            <w:tcBorders>
              <w:top w:val="single" w:sz="6" w:space="0" w:color="auto"/>
              <w:left w:val="single" w:sz="6" w:space="0" w:color="auto"/>
              <w:bottom w:val="single" w:sz="6" w:space="0" w:color="auto"/>
              <w:right w:val="single" w:sz="6" w:space="0" w:color="auto"/>
            </w:tcBorders>
          </w:tcPr>
          <w:p w14:paraId="4009A174" w14:textId="77777777" w:rsidR="005774F0" w:rsidRPr="0080667A" w:rsidRDefault="0020554C" w:rsidP="005774F0">
            <w:pPr>
              <w:spacing w:after="101" w:line="224" w:lineRule="exact"/>
              <w:jc w:val="both"/>
              <w:rPr>
                <w:rFonts w:asciiTheme="minorHAnsi" w:eastAsia="Times New Roman" w:hAnsiTheme="minorHAnsi" w:cstheme="minorHAnsi"/>
                <w:sz w:val="20"/>
                <w:szCs w:val="20"/>
                <w:lang w:eastAsia="es-ES"/>
              </w:rPr>
            </w:pPr>
            <w:r w:rsidRPr="0080667A">
              <w:rPr>
                <w:rFonts w:asciiTheme="minorHAnsi" w:hAnsiTheme="minorHAnsi" w:cstheme="minorHAnsi"/>
                <w:sz w:val="20"/>
                <w:szCs w:val="20"/>
              </w:rPr>
              <w:t xml:space="preserve">Efectivo </w:t>
            </w:r>
          </w:p>
        </w:tc>
        <w:tc>
          <w:tcPr>
            <w:tcW w:w="1388" w:type="dxa"/>
            <w:tcBorders>
              <w:top w:val="single" w:sz="6" w:space="0" w:color="auto"/>
              <w:left w:val="single" w:sz="6" w:space="0" w:color="auto"/>
              <w:bottom w:val="single" w:sz="6" w:space="0" w:color="auto"/>
              <w:right w:val="single" w:sz="6" w:space="0" w:color="auto"/>
            </w:tcBorders>
          </w:tcPr>
          <w:p w14:paraId="4C83BD7A" w14:textId="049F04AA" w:rsidR="005774F0" w:rsidRPr="0080667A" w:rsidRDefault="005774F0" w:rsidP="005774F0">
            <w:pPr>
              <w:spacing w:after="101" w:line="224" w:lineRule="exact"/>
              <w:jc w:val="center"/>
              <w:rPr>
                <w:rFonts w:asciiTheme="minorHAnsi" w:eastAsia="Times New Roman" w:hAnsiTheme="minorHAnsi" w:cstheme="minorHAnsi"/>
                <w:sz w:val="20"/>
                <w:szCs w:val="20"/>
                <w:lang w:eastAsia="es-ES"/>
              </w:rPr>
            </w:pPr>
          </w:p>
        </w:tc>
        <w:tc>
          <w:tcPr>
            <w:tcW w:w="1559" w:type="dxa"/>
            <w:tcBorders>
              <w:top w:val="single" w:sz="6" w:space="0" w:color="auto"/>
              <w:left w:val="single" w:sz="6" w:space="0" w:color="auto"/>
              <w:bottom w:val="single" w:sz="6" w:space="0" w:color="auto"/>
              <w:right w:val="single" w:sz="6" w:space="0" w:color="auto"/>
            </w:tcBorders>
          </w:tcPr>
          <w:p w14:paraId="7508BF18" w14:textId="55AA62D9" w:rsidR="005774F0" w:rsidRPr="0080667A" w:rsidRDefault="005774F0" w:rsidP="005774F0">
            <w:pPr>
              <w:spacing w:after="101" w:line="224" w:lineRule="exact"/>
              <w:jc w:val="center"/>
              <w:rPr>
                <w:rFonts w:asciiTheme="minorHAnsi" w:eastAsia="Times New Roman" w:hAnsiTheme="minorHAnsi" w:cstheme="minorHAnsi"/>
                <w:sz w:val="20"/>
                <w:szCs w:val="20"/>
                <w:lang w:eastAsia="es-ES"/>
              </w:rPr>
            </w:pPr>
          </w:p>
        </w:tc>
      </w:tr>
      <w:tr w:rsidR="00D75435" w:rsidRPr="0080667A" w14:paraId="13D2CC1F" w14:textId="77777777" w:rsidTr="00D75435">
        <w:trPr>
          <w:cantSplit/>
          <w:jc w:val="center"/>
        </w:trPr>
        <w:tc>
          <w:tcPr>
            <w:tcW w:w="5779" w:type="dxa"/>
            <w:tcBorders>
              <w:top w:val="single" w:sz="6" w:space="0" w:color="auto"/>
              <w:left w:val="single" w:sz="6" w:space="0" w:color="auto"/>
              <w:bottom w:val="single" w:sz="6" w:space="0" w:color="auto"/>
              <w:right w:val="single" w:sz="6" w:space="0" w:color="auto"/>
            </w:tcBorders>
          </w:tcPr>
          <w:p w14:paraId="3E07BCBE" w14:textId="77777777" w:rsidR="00D75435" w:rsidRPr="0080667A" w:rsidRDefault="00D75435" w:rsidP="00D75435">
            <w:pPr>
              <w:spacing w:after="101" w:line="224" w:lineRule="exact"/>
              <w:jc w:val="both"/>
              <w:rPr>
                <w:rFonts w:asciiTheme="minorHAnsi" w:eastAsia="Times New Roman" w:hAnsiTheme="minorHAnsi" w:cstheme="minorHAnsi"/>
                <w:sz w:val="20"/>
                <w:szCs w:val="20"/>
                <w:lang w:eastAsia="es-ES"/>
              </w:rPr>
            </w:pPr>
            <w:r w:rsidRPr="0080667A">
              <w:rPr>
                <w:rFonts w:asciiTheme="minorHAnsi" w:hAnsiTheme="minorHAnsi" w:cstheme="minorHAnsi"/>
                <w:sz w:val="20"/>
                <w:szCs w:val="20"/>
              </w:rPr>
              <w:t xml:space="preserve">Bancos/Tesorería </w:t>
            </w:r>
          </w:p>
        </w:tc>
        <w:tc>
          <w:tcPr>
            <w:tcW w:w="1388" w:type="dxa"/>
            <w:tcBorders>
              <w:top w:val="single" w:sz="6" w:space="0" w:color="auto"/>
              <w:left w:val="single" w:sz="6" w:space="0" w:color="auto"/>
              <w:bottom w:val="single" w:sz="6" w:space="0" w:color="auto"/>
              <w:right w:val="single" w:sz="6" w:space="0" w:color="auto"/>
            </w:tcBorders>
          </w:tcPr>
          <w:p w14:paraId="49E0AAB3" w14:textId="6CD460DA" w:rsidR="00D75435" w:rsidRPr="0080667A" w:rsidRDefault="00D75435" w:rsidP="00D75435">
            <w:pPr>
              <w:spacing w:after="101" w:line="224" w:lineRule="exact"/>
              <w:jc w:val="center"/>
              <w:rPr>
                <w:rFonts w:asciiTheme="minorHAnsi" w:eastAsia="Times New Roman" w:hAnsiTheme="minorHAnsi" w:cstheme="minorHAnsi"/>
                <w:sz w:val="20"/>
                <w:szCs w:val="20"/>
                <w:lang w:eastAsia="es-ES"/>
              </w:rPr>
            </w:pPr>
            <w:r w:rsidRPr="0080667A">
              <w:rPr>
                <w:rFonts w:asciiTheme="minorHAnsi" w:hAnsiTheme="minorHAnsi" w:cstheme="minorHAnsi"/>
                <w:sz w:val="20"/>
                <w:szCs w:val="20"/>
              </w:rPr>
              <w:t>4,807,874</w:t>
            </w:r>
          </w:p>
        </w:tc>
        <w:tc>
          <w:tcPr>
            <w:tcW w:w="1559" w:type="dxa"/>
            <w:tcBorders>
              <w:top w:val="single" w:sz="6" w:space="0" w:color="auto"/>
              <w:left w:val="single" w:sz="6" w:space="0" w:color="auto"/>
              <w:bottom w:val="single" w:sz="6" w:space="0" w:color="auto"/>
              <w:right w:val="single" w:sz="6" w:space="0" w:color="auto"/>
            </w:tcBorders>
          </w:tcPr>
          <w:p w14:paraId="4B018186" w14:textId="202D545F" w:rsidR="00D75435" w:rsidRPr="0080667A" w:rsidRDefault="00D75435" w:rsidP="00D75435">
            <w:pPr>
              <w:spacing w:after="101" w:line="224" w:lineRule="exact"/>
              <w:jc w:val="center"/>
              <w:rPr>
                <w:rFonts w:asciiTheme="minorHAnsi" w:eastAsia="Times New Roman" w:hAnsiTheme="minorHAnsi" w:cstheme="minorHAnsi"/>
                <w:sz w:val="20"/>
                <w:szCs w:val="20"/>
                <w:lang w:eastAsia="es-ES"/>
              </w:rPr>
            </w:pPr>
            <w:r w:rsidRPr="0080667A">
              <w:rPr>
                <w:rFonts w:asciiTheme="minorHAnsi" w:hAnsiTheme="minorHAnsi" w:cstheme="minorHAnsi"/>
                <w:sz w:val="20"/>
                <w:szCs w:val="20"/>
              </w:rPr>
              <w:t>3,642,020</w:t>
            </w:r>
          </w:p>
        </w:tc>
      </w:tr>
      <w:tr w:rsidR="005774F0" w:rsidRPr="0080667A" w14:paraId="7F75B43A" w14:textId="77777777" w:rsidTr="00D75435">
        <w:trPr>
          <w:cantSplit/>
          <w:jc w:val="center"/>
        </w:trPr>
        <w:tc>
          <w:tcPr>
            <w:tcW w:w="5779" w:type="dxa"/>
            <w:tcBorders>
              <w:top w:val="single" w:sz="6" w:space="0" w:color="auto"/>
              <w:left w:val="single" w:sz="6" w:space="0" w:color="auto"/>
              <w:bottom w:val="single" w:sz="6" w:space="0" w:color="auto"/>
              <w:right w:val="single" w:sz="6" w:space="0" w:color="auto"/>
            </w:tcBorders>
          </w:tcPr>
          <w:p w14:paraId="18ED7DF5" w14:textId="77777777" w:rsidR="005774F0" w:rsidRPr="0080667A" w:rsidRDefault="0020554C" w:rsidP="005774F0">
            <w:pPr>
              <w:spacing w:after="101" w:line="224" w:lineRule="exact"/>
              <w:jc w:val="both"/>
              <w:rPr>
                <w:rFonts w:asciiTheme="minorHAnsi" w:eastAsia="Times New Roman" w:hAnsiTheme="minorHAnsi" w:cstheme="minorHAnsi"/>
                <w:sz w:val="20"/>
                <w:szCs w:val="20"/>
                <w:lang w:eastAsia="es-ES"/>
              </w:rPr>
            </w:pPr>
            <w:r w:rsidRPr="0080667A">
              <w:rPr>
                <w:rFonts w:asciiTheme="minorHAnsi" w:hAnsiTheme="minorHAnsi" w:cstheme="minorHAnsi"/>
                <w:sz w:val="20"/>
                <w:szCs w:val="20"/>
              </w:rPr>
              <w:t>Bancos/Dependencias y Otros</w:t>
            </w:r>
          </w:p>
        </w:tc>
        <w:tc>
          <w:tcPr>
            <w:tcW w:w="1388" w:type="dxa"/>
            <w:tcBorders>
              <w:top w:val="single" w:sz="6" w:space="0" w:color="auto"/>
              <w:left w:val="single" w:sz="6" w:space="0" w:color="auto"/>
              <w:bottom w:val="single" w:sz="6" w:space="0" w:color="auto"/>
              <w:right w:val="single" w:sz="6" w:space="0" w:color="auto"/>
            </w:tcBorders>
          </w:tcPr>
          <w:p w14:paraId="6A05D86C" w14:textId="2492F66E" w:rsidR="005774F0" w:rsidRPr="0080667A" w:rsidRDefault="005774F0" w:rsidP="005774F0">
            <w:pPr>
              <w:spacing w:after="101" w:line="224" w:lineRule="exact"/>
              <w:jc w:val="center"/>
              <w:rPr>
                <w:rFonts w:asciiTheme="minorHAnsi" w:eastAsia="Times New Roman" w:hAnsiTheme="minorHAnsi" w:cstheme="minorHAnsi"/>
                <w:sz w:val="20"/>
                <w:szCs w:val="20"/>
                <w:lang w:eastAsia="es-ES"/>
              </w:rPr>
            </w:pPr>
          </w:p>
        </w:tc>
        <w:tc>
          <w:tcPr>
            <w:tcW w:w="1559" w:type="dxa"/>
            <w:tcBorders>
              <w:top w:val="single" w:sz="6" w:space="0" w:color="auto"/>
              <w:left w:val="single" w:sz="6" w:space="0" w:color="auto"/>
              <w:bottom w:val="single" w:sz="6" w:space="0" w:color="auto"/>
              <w:right w:val="single" w:sz="6" w:space="0" w:color="auto"/>
            </w:tcBorders>
          </w:tcPr>
          <w:p w14:paraId="7D4C9ED1" w14:textId="63829B76" w:rsidR="005774F0" w:rsidRPr="0080667A" w:rsidRDefault="005774F0" w:rsidP="005774F0">
            <w:pPr>
              <w:spacing w:after="101" w:line="224" w:lineRule="exact"/>
              <w:jc w:val="center"/>
              <w:rPr>
                <w:rFonts w:asciiTheme="minorHAnsi" w:eastAsia="Times New Roman" w:hAnsiTheme="minorHAnsi" w:cstheme="minorHAnsi"/>
                <w:sz w:val="20"/>
                <w:szCs w:val="20"/>
                <w:lang w:eastAsia="es-ES"/>
              </w:rPr>
            </w:pPr>
          </w:p>
        </w:tc>
      </w:tr>
      <w:tr w:rsidR="004C09C1" w:rsidRPr="0080667A" w14:paraId="520BE3B2" w14:textId="77777777" w:rsidTr="00D75435">
        <w:trPr>
          <w:cantSplit/>
          <w:jc w:val="center"/>
        </w:trPr>
        <w:tc>
          <w:tcPr>
            <w:tcW w:w="5779" w:type="dxa"/>
            <w:tcBorders>
              <w:top w:val="single" w:sz="6" w:space="0" w:color="auto"/>
              <w:left w:val="single" w:sz="6" w:space="0" w:color="auto"/>
              <w:bottom w:val="single" w:sz="6" w:space="0" w:color="auto"/>
              <w:right w:val="single" w:sz="6" w:space="0" w:color="auto"/>
            </w:tcBorders>
          </w:tcPr>
          <w:p w14:paraId="61902275" w14:textId="77777777" w:rsidR="004C09C1" w:rsidRPr="0080667A" w:rsidRDefault="004C09C1" w:rsidP="005774F0">
            <w:pPr>
              <w:spacing w:after="101" w:line="224" w:lineRule="exact"/>
              <w:jc w:val="both"/>
              <w:rPr>
                <w:rFonts w:asciiTheme="minorHAnsi" w:eastAsia="Times New Roman" w:hAnsiTheme="minorHAnsi" w:cstheme="minorHAnsi"/>
                <w:sz w:val="20"/>
                <w:szCs w:val="20"/>
                <w:lang w:eastAsia="es-ES"/>
              </w:rPr>
            </w:pPr>
            <w:r w:rsidRPr="0080667A">
              <w:rPr>
                <w:rFonts w:asciiTheme="minorHAnsi" w:eastAsia="Times New Roman" w:hAnsiTheme="minorHAnsi" w:cstheme="minorHAnsi"/>
                <w:sz w:val="20"/>
                <w:szCs w:val="20"/>
                <w:lang w:eastAsia="es-ES"/>
              </w:rPr>
              <w:t>Inversiones Temporales (hasta 3 meses)</w:t>
            </w:r>
          </w:p>
        </w:tc>
        <w:tc>
          <w:tcPr>
            <w:tcW w:w="1388" w:type="dxa"/>
            <w:tcBorders>
              <w:top w:val="single" w:sz="6" w:space="0" w:color="auto"/>
              <w:left w:val="single" w:sz="6" w:space="0" w:color="auto"/>
              <w:bottom w:val="single" w:sz="6" w:space="0" w:color="auto"/>
              <w:right w:val="single" w:sz="6" w:space="0" w:color="auto"/>
            </w:tcBorders>
          </w:tcPr>
          <w:p w14:paraId="7186D96A" w14:textId="0C31222A" w:rsidR="004C09C1" w:rsidRPr="0080667A" w:rsidRDefault="004C09C1" w:rsidP="005774F0">
            <w:pPr>
              <w:spacing w:after="101" w:line="224" w:lineRule="exact"/>
              <w:jc w:val="center"/>
              <w:rPr>
                <w:rFonts w:asciiTheme="minorHAnsi" w:eastAsia="Times New Roman" w:hAnsiTheme="minorHAnsi" w:cstheme="minorHAnsi"/>
                <w:sz w:val="20"/>
                <w:szCs w:val="20"/>
                <w:lang w:eastAsia="es-ES"/>
              </w:rPr>
            </w:pPr>
          </w:p>
        </w:tc>
        <w:tc>
          <w:tcPr>
            <w:tcW w:w="1559" w:type="dxa"/>
            <w:tcBorders>
              <w:top w:val="single" w:sz="6" w:space="0" w:color="auto"/>
              <w:left w:val="single" w:sz="6" w:space="0" w:color="auto"/>
              <w:bottom w:val="single" w:sz="6" w:space="0" w:color="auto"/>
              <w:right w:val="single" w:sz="6" w:space="0" w:color="auto"/>
            </w:tcBorders>
          </w:tcPr>
          <w:p w14:paraId="5D4F9B76" w14:textId="35049767" w:rsidR="004C09C1" w:rsidRPr="0080667A" w:rsidRDefault="004C09C1" w:rsidP="005774F0">
            <w:pPr>
              <w:spacing w:after="101" w:line="224" w:lineRule="exact"/>
              <w:jc w:val="center"/>
              <w:rPr>
                <w:rFonts w:asciiTheme="minorHAnsi" w:eastAsia="Times New Roman" w:hAnsiTheme="minorHAnsi" w:cstheme="minorHAnsi"/>
                <w:sz w:val="20"/>
                <w:szCs w:val="20"/>
                <w:lang w:eastAsia="es-ES"/>
              </w:rPr>
            </w:pPr>
          </w:p>
        </w:tc>
      </w:tr>
      <w:tr w:rsidR="005774F0" w:rsidRPr="0080667A" w14:paraId="4D6FD782" w14:textId="77777777" w:rsidTr="00D75435">
        <w:trPr>
          <w:cantSplit/>
          <w:jc w:val="center"/>
        </w:trPr>
        <w:tc>
          <w:tcPr>
            <w:tcW w:w="5779" w:type="dxa"/>
            <w:tcBorders>
              <w:top w:val="single" w:sz="6" w:space="0" w:color="auto"/>
              <w:left w:val="single" w:sz="6" w:space="0" w:color="auto"/>
              <w:bottom w:val="single" w:sz="6" w:space="0" w:color="auto"/>
              <w:right w:val="single" w:sz="6" w:space="0" w:color="auto"/>
            </w:tcBorders>
          </w:tcPr>
          <w:p w14:paraId="2D2AF7BC" w14:textId="77777777" w:rsidR="005774F0" w:rsidRPr="0080667A" w:rsidRDefault="005774F0" w:rsidP="005774F0">
            <w:pPr>
              <w:spacing w:after="101" w:line="224" w:lineRule="exact"/>
              <w:jc w:val="both"/>
              <w:rPr>
                <w:rFonts w:asciiTheme="minorHAnsi" w:eastAsia="Times New Roman" w:hAnsiTheme="minorHAnsi" w:cstheme="minorHAnsi"/>
                <w:sz w:val="20"/>
                <w:szCs w:val="20"/>
                <w:lang w:eastAsia="es-ES"/>
              </w:rPr>
            </w:pPr>
            <w:r w:rsidRPr="0080667A">
              <w:rPr>
                <w:rFonts w:asciiTheme="minorHAnsi" w:eastAsia="Times New Roman" w:hAnsiTheme="minorHAnsi" w:cstheme="minorHAnsi"/>
                <w:sz w:val="20"/>
                <w:szCs w:val="20"/>
                <w:lang w:eastAsia="es-ES"/>
              </w:rPr>
              <w:t>Fondos con afectación específica</w:t>
            </w:r>
          </w:p>
        </w:tc>
        <w:tc>
          <w:tcPr>
            <w:tcW w:w="1388" w:type="dxa"/>
            <w:tcBorders>
              <w:top w:val="single" w:sz="6" w:space="0" w:color="auto"/>
              <w:left w:val="single" w:sz="6" w:space="0" w:color="auto"/>
              <w:bottom w:val="single" w:sz="6" w:space="0" w:color="auto"/>
              <w:right w:val="single" w:sz="6" w:space="0" w:color="auto"/>
            </w:tcBorders>
          </w:tcPr>
          <w:p w14:paraId="646EB97E" w14:textId="77B929C1" w:rsidR="005774F0" w:rsidRPr="0080667A" w:rsidRDefault="005774F0" w:rsidP="005774F0">
            <w:pPr>
              <w:spacing w:after="101" w:line="224" w:lineRule="exact"/>
              <w:jc w:val="center"/>
              <w:rPr>
                <w:rFonts w:asciiTheme="minorHAnsi" w:eastAsia="Times New Roman" w:hAnsiTheme="minorHAnsi" w:cstheme="minorHAnsi"/>
                <w:sz w:val="20"/>
                <w:szCs w:val="20"/>
                <w:lang w:eastAsia="es-ES"/>
              </w:rPr>
            </w:pPr>
          </w:p>
        </w:tc>
        <w:tc>
          <w:tcPr>
            <w:tcW w:w="1559" w:type="dxa"/>
            <w:tcBorders>
              <w:top w:val="single" w:sz="6" w:space="0" w:color="auto"/>
              <w:left w:val="single" w:sz="6" w:space="0" w:color="auto"/>
              <w:bottom w:val="single" w:sz="6" w:space="0" w:color="auto"/>
              <w:right w:val="single" w:sz="6" w:space="0" w:color="auto"/>
            </w:tcBorders>
          </w:tcPr>
          <w:p w14:paraId="06CEFA95" w14:textId="53F84D45" w:rsidR="005774F0" w:rsidRPr="0080667A" w:rsidRDefault="005774F0" w:rsidP="005774F0">
            <w:pPr>
              <w:spacing w:after="101" w:line="224" w:lineRule="exact"/>
              <w:jc w:val="center"/>
              <w:rPr>
                <w:rFonts w:asciiTheme="minorHAnsi" w:eastAsia="Times New Roman" w:hAnsiTheme="minorHAnsi" w:cstheme="minorHAnsi"/>
                <w:sz w:val="20"/>
                <w:szCs w:val="20"/>
                <w:lang w:eastAsia="es-ES"/>
              </w:rPr>
            </w:pPr>
          </w:p>
        </w:tc>
      </w:tr>
      <w:tr w:rsidR="005774F0" w:rsidRPr="0080667A" w14:paraId="287AC4E9" w14:textId="77777777" w:rsidTr="00D75435">
        <w:trPr>
          <w:cantSplit/>
          <w:jc w:val="center"/>
        </w:trPr>
        <w:tc>
          <w:tcPr>
            <w:tcW w:w="5779" w:type="dxa"/>
            <w:tcBorders>
              <w:top w:val="single" w:sz="6" w:space="0" w:color="auto"/>
              <w:left w:val="single" w:sz="6" w:space="0" w:color="auto"/>
              <w:bottom w:val="single" w:sz="6" w:space="0" w:color="auto"/>
              <w:right w:val="single" w:sz="6" w:space="0" w:color="auto"/>
            </w:tcBorders>
          </w:tcPr>
          <w:p w14:paraId="56AB649A" w14:textId="77777777" w:rsidR="005774F0" w:rsidRPr="0080667A" w:rsidRDefault="00F4664C" w:rsidP="00F4664C">
            <w:pPr>
              <w:spacing w:after="101" w:line="224" w:lineRule="exact"/>
              <w:jc w:val="both"/>
              <w:rPr>
                <w:rFonts w:asciiTheme="minorHAnsi" w:eastAsia="Times New Roman" w:hAnsiTheme="minorHAnsi" w:cstheme="minorHAnsi"/>
                <w:sz w:val="20"/>
                <w:szCs w:val="20"/>
                <w:lang w:eastAsia="es-ES"/>
              </w:rPr>
            </w:pPr>
            <w:r w:rsidRPr="0080667A">
              <w:rPr>
                <w:rFonts w:asciiTheme="minorHAnsi" w:eastAsia="Times New Roman" w:hAnsiTheme="minorHAnsi" w:cstheme="minorHAnsi"/>
                <w:sz w:val="20"/>
                <w:szCs w:val="20"/>
                <w:lang w:eastAsia="es-ES"/>
              </w:rPr>
              <w:t>Depósitos de fondos de terceros en Garantía y/o Administración</w:t>
            </w:r>
          </w:p>
        </w:tc>
        <w:tc>
          <w:tcPr>
            <w:tcW w:w="1388" w:type="dxa"/>
            <w:tcBorders>
              <w:top w:val="single" w:sz="6" w:space="0" w:color="auto"/>
              <w:left w:val="single" w:sz="6" w:space="0" w:color="auto"/>
              <w:bottom w:val="single" w:sz="6" w:space="0" w:color="auto"/>
              <w:right w:val="single" w:sz="6" w:space="0" w:color="auto"/>
            </w:tcBorders>
          </w:tcPr>
          <w:p w14:paraId="083F41A3" w14:textId="79B1E83F" w:rsidR="005774F0" w:rsidRPr="0080667A" w:rsidRDefault="005774F0" w:rsidP="005774F0">
            <w:pPr>
              <w:spacing w:after="101" w:line="224" w:lineRule="exact"/>
              <w:jc w:val="center"/>
              <w:rPr>
                <w:rFonts w:asciiTheme="minorHAnsi" w:eastAsia="Times New Roman" w:hAnsiTheme="minorHAnsi" w:cstheme="minorHAnsi"/>
                <w:sz w:val="20"/>
                <w:szCs w:val="20"/>
                <w:lang w:eastAsia="es-ES"/>
              </w:rPr>
            </w:pPr>
          </w:p>
        </w:tc>
        <w:tc>
          <w:tcPr>
            <w:tcW w:w="1559" w:type="dxa"/>
            <w:tcBorders>
              <w:top w:val="single" w:sz="6" w:space="0" w:color="auto"/>
              <w:left w:val="single" w:sz="6" w:space="0" w:color="auto"/>
              <w:bottom w:val="single" w:sz="6" w:space="0" w:color="auto"/>
              <w:right w:val="single" w:sz="6" w:space="0" w:color="auto"/>
            </w:tcBorders>
          </w:tcPr>
          <w:p w14:paraId="7DC5CDF2" w14:textId="1583BB37" w:rsidR="005774F0" w:rsidRPr="0080667A" w:rsidRDefault="005774F0" w:rsidP="005774F0">
            <w:pPr>
              <w:spacing w:after="101" w:line="224" w:lineRule="exact"/>
              <w:jc w:val="center"/>
              <w:rPr>
                <w:rFonts w:asciiTheme="minorHAnsi" w:eastAsia="Times New Roman" w:hAnsiTheme="minorHAnsi" w:cstheme="minorHAnsi"/>
                <w:sz w:val="20"/>
                <w:szCs w:val="20"/>
                <w:lang w:eastAsia="es-ES"/>
              </w:rPr>
            </w:pPr>
          </w:p>
        </w:tc>
      </w:tr>
      <w:tr w:rsidR="0020554C" w:rsidRPr="0080667A" w14:paraId="460394C5" w14:textId="77777777" w:rsidTr="00D75435">
        <w:trPr>
          <w:cantSplit/>
          <w:trHeight w:val="299"/>
          <w:jc w:val="center"/>
        </w:trPr>
        <w:tc>
          <w:tcPr>
            <w:tcW w:w="5779" w:type="dxa"/>
            <w:tcBorders>
              <w:top w:val="single" w:sz="6" w:space="0" w:color="auto"/>
              <w:left w:val="single" w:sz="6" w:space="0" w:color="auto"/>
              <w:bottom w:val="single" w:sz="6" w:space="0" w:color="auto"/>
              <w:right w:val="single" w:sz="6" w:space="0" w:color="auto"/>
            </w:tcBorders>
          </w:tcPr>
          <w:p w14:paraId="08E0EC33" w14:textId="77777777" w:rsidR="0020554C" w:rsidRPr="0080667A" w:rsidRDefault="0020554C" w:rsidP="00D75435">
            <w:pPr>
              <w:spacing w:after="101" w:line="224" w:lineRule="exact"/>
              <w:jc w:val="both"/>
              <w:rPr>
                <w:rFonts w:asciiTheme="minorHAnsi" w:eastAsia="Times New Roman" w:hAnsiTheme="minorHAnsi" w:cstheme="minorHAnsi"/>
                <w:sz w:val="20"/>
                <w:szCs w:val="20"/>
                <w:lang w:eastAsia="es-ES"/>
              </w:rPr>
            </w:pPr>
            <w:r w:rsidRPr="0080667A">
              <w:rPr>
                <w:rFonts w:asciiTheme="minorHAnsi" w:eastAsia="Times New Roman" w:hAnsiTheme="minorHAnsi" w:cstheme="minorHAnsi"/>
                <w:sz w:val="20"/>
                <w:szCs w:val="20"/>
                <w:lang w:eastAsia="es-ES"/>
              </w:rPr>
              <w:t xml:space="preserve">Otros Efectivos y Equivalentes </w:t>
            </w:r>
          </w:p>
        </w:tc>
        <w:tc>
          <w:tcPr>
            <w:tcW w:w="1388" w:type="dxa"/>
            <w:tcBorders>
              <w:top w:val="single" w:sz="6" w:space="0" w:color="auto"/>
              <w:left w:val="single" w:sz="6" w:space="0" w:color="auto"/>
              <w:bottom w:val="single" w:sz="6" w:space="0" w:color="auto"/>
              <w:right w:val="single" w:sz="6" w:space="0" w:color="auto"/>
            </w:tcBorders>
          </w:tcPr>
          <w:p w14:paraId="37D213EE" w14:textId="421A2E84" w:rsidR="0020554C" w:rsidRPr="0080667A" w:rsidRDefault="0020554C" w:rsidP="00D75435">
            <w:pPr>
              <w:spacing w:after="101" w:line="224" w:lineRule="exact"/>
              <w:jc w:val="center"/>
              <w:rPr>
                <w:rFonts w:asciiTheme="minorHAnsi" w:eastAsia="Times New Roman" w:hAnsiTheme="minorHAnsi" w:cstheme="minorHAnsi"/>
                <w:sz w:val="20"/>
                <w:szCs w:val="20"/>
                <w:lang w:eastAsia="es-ES"/>
              </w:rPr>
            </w:pPr>
          </w:p>
        </w:tc>
        <w:tc>
          <w:tcPr>
            <w:tcW w:w="1559" w:type="dxa"/>
            <w:tcBorders>
              <w:top w:val="single" w:sz="6" w:space="0" w:color="auto"/>
              <w:left w:val="single" w:sz="6" w:space="0" w:color="auto"/>
              <w:bottom w:val="single" w:sz="6" w:space="0" w:color="auto"/>
              <w:right w:val="single" w:sz="6" w:space="0" w:color="auto"/>
            </w:tcBorders>
          </w:tcPr>
          <w:p w14:paraId="11535C2B" w14:textId="3927ACBA" w:rsidR="0020554C" w:rsidRPr="0080667A" w:rsidRDefault="0020554C" w:rsidP="00D75435">
            <w:pPr>
              <w:spacing w:after="101" w:line="224" w:lineRule="exact"/>
              <w:jc w:val="center"/>
              <w:rPr>
                <w:rFonts w:asciiTheme="minorHAnsi" w:eastAsia="Times New Roman" w:hAnsiTheme="minorHAnsi" w:cstheme="minorHAnsi"/>
                <w:sz w:val="20"/>
                <w:szCs w:val="20"/>
                <w:lang w:eastAsia="es-ES"/>
              </w:rPr>
            </w:pPr>
          </w:p>
        </w:tc>
      </w:tr>
      <w:tr w:rsidR="00D75435" w:rsidRPr="0080667A" w14:paraId="05080C31" w14:textId="77777777" w:rsidTr="00D75435">
        <w:trPr>
          <w:cantSplit/>
          <w:jc w:val="center"/>
        </w:trPr>
        <w:tc>
          <w:tcPr>
            <w:tcW w:w="5779" w:type="dxa"/>
            <w:tcBorders>
              <w:top w:val="single" w:sz="6" w:space="0" w:color="auto"/>
              <w:left w:val="single" w:sz="6" w:space="0" w:color="auto"/>
              <w:bottom w:val="single" w:sz="6" w:space="0" w:color="auto"/>
              <w:right w:val="single" w:sz="6" w:space="0" w:color="auto"/>
            </w:tcBorders>
          </w:tcPr>
          <w:p w14:paraId="126F176C" w14:textId="77777777" w:rsidR="00D75435" w:rsidRPr="0080667A" w:rsidRDefault="00D75435" w:rsidP="00D75435">
            <w:pPr>
              <w:spacing w:after="101" w:line="224" w:lineRule="exact"/>
              <w:jc w:val="both"/>
              <w:rPr>
                <w:rFonts w:asciiTheme="minorHAnsi" w:eastAsia="Times New Roman" w:hAnsiTheme="minorHAnsi" w:cstheme="minorHAnsi"/>
                <w:b/>
                <w:sz w:val="20"/>
                <w:szCs w:val="20"/>
                <w:lang w:eastAsia="es-ES"/>
              </w:rPr>
            </w:pPr>
            <w:proofErr w:type="gramStart"/>
            <w:r w:rsidRPr="0080667A">
              <w:rPr>
                <w:rFonts w:asciiTheme="minorHAnsi" w:eastAsia="Times New Roman" w:hAnsiTheme="minorHAnsi" w:cstheme="minorHAnsi"/>
                <w:b/>
                <w:sz w:val="20"/>
                <w:szCs w:val="20"/>
                <w:lang w:eastAsia="es-ES"/>
              </w:rPr>
              <w:t>Total</w:t>
            </w:r>
            <w:proofErr w:type="gramEnd"/>
            <w:r w:rsidRPr="0080667A">
              <w:rPr>
                <w:rFonts w:asciiTheme="minorHAnsi" w:eastAsia="Times New Roman" w:hAnsiTheme="minorHAnsi" w:cstheme="minorHAnsi"/>
                <w:b/>
                <w:sz w:val="20"/>
                <w:szCs w:val="20"/>
                <w:lang w:eastAsia="es-ES"/>
              </w:rPr>
              <w:t xml:space="preserve"> de Efectivo y Equivalentes</w:t>
            </w:r>
          </w:p>
        </w:tc>
        <w:tc>
          <w:tcPr>
            <w:tcW w:w="1388" w:type="dxa"/>
            <w:tcBorders>
              <w:top w:val="single" w:sz="6" w:space="0" w:color="auto"/>
              <w:left w:val="single" w:sz="6" w:space="0" w:color="auto"/>
              <w:bottom w:val="single" w:sz="6" w:space="0" w:color="auto"/>
              <w:right w:val="single" w:sz="6" w:space="0" w:color="auto"/>
            </w:tcBorders>
          </w:tcPr>
          <w:p w14:paraId="4AE23325" w14:textId="360A3C54" w:rsidR="00D75435" w:rsidRPr="0080667A" w:rsidRDefault="00D75435" w:rsidP="00D75435">
            <w:pPr>
              <w:spacing w:after="101" w:line="224" w:lineRule="exact"/>
              <w:jc w:val="center"/>
              <w:rPr>
                <w:rFonts w:asciiTheme="minorHAnsi" w:eastAsia="Times New Roman" w:hAnsiTheme="minorHAnsi" w:cstheme="minorHAnsi"/>
                <w:sz w:val="20"/>
                <w:szCs w:val="20"/>
                <w:lang w:eastAsia="es-ES"/>
              </w:rPr>
            </w:pPr>
            <w:r w:rsidRPr="0080667A">
              <w:rPr>
                <w:rFonts w:asciiTheme="minorHAnsi" w:hAnsiTheme="minorHAnsi" w:cstheme="minorHAnsi"/>
                <w:sz w:val="20"/>
                <w:szCs w:val="20"/>
              </w:rPr>
              <w:t>4,807,874</w:t>
            </w:r>
          </w:p>
        </w:tc>
        <w:tc>
          <w:tcPr>
            <w:tcW w:w="1559" w:type="dxa"/>
            <w:tcBorders>
              <w:top w:val="single" w:sz="6" w:space="0" w:color="auto"/>
              <w:left w:val="single" w:sz="6" w:space="0" w:color="auto"/>
              <w:bottom w:val="single" w:sz="6" w:space="0" w:color="auto"/>
              <w:right w:val="single" w:sz="6" w:space="0" w:color="auto"/>
            </w:tcBorders>
          </w:tcPr>
          <w:p w14:paraId="62D0F306" w14:textId="78B51317" w:rsidR="00D75435" w:rsidRPr="0080667A" w:rsidRDefault="00D75435" w:rsidP="00D75435">
            <w:pPr>
              <w:spacing w:after="101" w:line="224" w:lineRule="exact"/>
              <w:jc w:val="center"/>
              <w:rPr>
                <w:rFonts w:asciiTheme="minorHAnsi" w:eastAsia="Times New Roman" w:hAnsiTheme="minorHAnsi" w:cstheme="minorHAnsi"/>
                <w:sz w:val="20"/>
                <w:szCs w:val="20"/>
                <w:lang w:eastAsia="es-ES"/>
              </w:rPr>
            </w:pPr>
            <w:r w:rsidRPr="0080667A">
              <w:rPr>
                <w:rFonts w:asciiTheme="minorHAnsi" w:hAnsiTheme="minorHAnsi" w:cstheme="minorHAnsi"/>
                <w:sz w:val="20"/>
                <w:szCs w:val="20"/>
              </w:rPr>
              <w:t>3,642,020</w:t>
            </w:r>
          </w:p>
        </w:tc>
      </w:tr>
    </w:tbl>
    <w:p w14:paraId="20C87391" w14:textId="77777777" w:rsidR="005774F0" w:rsidRPr="00E31AD7" w:rsidRDefault="005774F0" w:rsidP="000E6439">
      <w:pPr>
        <w:pStyle w:val="ROMANOS"/>
        <w:spacing w:after="0" w:line="240" w:lineRule="exact"/>
        <w:ind w:left="1140"/>
        <w:rPr>
          <w:rFonts w:asciiTheme="minorHAnsi" w:hAnsiTheme="minorHAnsi" w:cstheme="minorHAnsi"/>
          <w:b/>
          <w:sz w:val="20"/>
          <w:szCs w:val="20"/>
          <w:lang w:val="es-MX"/>
        </w:rPr>
      </w:pPr>
    </w:p>
    <w:tbl>
      <w:tblPr>
        <w:tblStyle w:val="Tablaconcuadrcula4-nfasis2"/>
        <w:tblpPr w:leftFromText="141" w:rightFromText="141" w:vertAnchor="text" w:horzAnchor="margin" w:tblpXSpec="center" w:tblpY="1137"/>
        <w:tblW w:w="8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4"/>
        <w:gridCol w:w="1349"/>
        <w:gridCol w:w="1883"/>
      </w:tblGrid>
      <w:tr w:rsidR="00D75435" w:rsidRPr="00E31AD7" w14:paraId="5B5B98DB" w14:textId="77777777" w:rsidTr="0040491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AB0033"/>
          </w:tcPr>
          <w:p w14:paraId="5F643726" w14:textId="77777777" w:rsidR="00D75435" w:rsidRPr="00E31AD7" w:rsidRDefault="00D75435" w:rsidP="00D75435">
            <w:pPr>
              <w:pStyle w:val="ROMANOS"/>
              <w:rPr>
                <w:rFonts w:asciiTheme="minorHAnsi" w:hAnsiTheme="minorHAnsi" w:cstheme="minorHAnsi"/>
                <w:sz w:val="16"/>
                <w:szCs w:val="16"/>
              </w:rPr>
            </w:pPr>
            <w:r w:rsidRPr="00E31AD7">
              <w:rPr>
                <w:rFonts w:asciiTheme="minorHAnsi" w:hAnsiTheme="minorHAnsi" w:cstheme="minorHAnsi"/>
                <w:sz w:val="16"/>
                <w:szCs w:val="16"/>
              </w:rPr>
              <w:t>Partida</w:t>
            </w:r>
          </w:p>
        </w:tc>
        <w:tc>
          <w:tcPr>
            <w:tcW w:w="1349" w:type="dxa"/>
            <w:tcBorders>
              <w:top w:val="none" w:sz="0" w:space="0" w:color="auto"/>
              <w:left w:val="none" w:sz="0" w:space="0" w:color="auto"/>
              <w:bottom w:val="none" w:sz="0" w:space="0" w:color="auto"/>
              <w:right w:val="none" w:sz="0" w:space="0" w:color="auto"/>
            </w:tcBorders>
            <w:shd w:val="clear" w:color="auto" w:fill="AB0033"/>
          </w:tcPr>
          <w:p w14:paraId="22A498DA" w14:textId="77777777" w:rsidR="00D75435" w:rsidRPr="00E31AD7" w:rsidRDefault="00D75435" w:rsidP="00D75435">
            <w:pPr>
              <w:pStyle w:val="ROMANO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31AD7">
              <w:rPr>
                <w:rFonts w:asciiTheme="minorHAnsi" w:hAnsiTheme="minorHAnsi" w:cstheme="minorHAnsi"/>
                <w:sz w:val="16"/>
                <w:szCs w:val="16"/>
              </w:rPr>
              <w:t>Importe</w:t>
            </w:r>
          </w:p>
        </w:tc>
        <w:tc>
          <w:tcPr>
            <w:tcW w:w="1883" w:type="dxa"/>
            <w:tcBorders>
              <w:top w:val="none" w:sz="0" w:space="0" w:color="auto"/>
              <w:left w:val="none" w:sz="0" w:space="0" w:color="auto"/>
              <w:bottom w:val="none" w:sz="0" w:space="0" w:color="auto"/>
              <w:right w:val="none" w:sz="0" w:space="0" w:color="auto"/>
            </w:tcBorders>
            <w:shd w:val="clear" w:color="auto" w:fill="AB0033"/>
          </w:tcPr>
          <w:p w14:paraId="1F88BA30" w14:textId="77777777" w:rsidR="00D75435" w:rsidRPr="00E31AD7" w:rsidRDefault="00D75435" w:rsidP="00D75435">
            <w:pPr>
              <w:pStyle w:val="ROMANOS"/>
              <w:tabs>
                <w:tab w:val="clear" w:pos="720"/>
              </w:tabs>
              <w:ind w:left="-29"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31AD7">
              <w:rPr>
                <w:rFonts w:asciiTheme="minorHAnsi" w:hAnsiTheme="minorHAnsi" w:cstheme="minorHAnsi"/>
                <w:sz w:val="16"/>
                <w:szCs w:val="16"/>
              </w:rPr>
              <w:t>Porcentaje presupuestal</w:t>
            </w:r>
          </w:p>
        </w:tc>
      </w:tr>
      <w:tr w:rsidR="00D75435" w:rsidRPr="00E31AD7" w14:paraId="7FB5A3E3" w14:textId="77777777" w:rsidTr="00404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14" w:type="dxa"/>
          </w:tcPr>
          <w:p w14:paraId="6403E618" w14:textId="77777777" w:rsidR="00D75435" w:rsidRPr="00E31AD7" w:rsidRDefault="00D75435" w:rsidP="00D75435">
            <w:pPr>
              <w:pStyle w:val="ROMANOS"/>
              <w:rPr>
                <w:rFonts w:asciiTheme="minorHAnsi" w:hAnsiTheme="minorHAnsi" w:cstheme="minorHAnsi"/>
                <w:bCs w:val="0"/>
                <w:sz w:val="16"/>
                <w:szCs w:val="16"/>
              </w:rPr>
            </w:pPr>
            <w:r w:rsidRPr="00E31AD7">
              <w:rPr>
                <w:rFonts w:asciiTheme="minorHAnsi" w:hAnsiTheme="minorHAnsi" w:cstheme="minorHAnsi"/>
                <w:bCs w:val="0"/>
                <w:sz w:val="16"/>
                <w:szCs w:val="16"/>
              </w:rPr>
              <w:t>Bienes Muebles, Inmuebles e Intangibles</w:t>
            </w:r>
          </w:p>
        </w:tc>
        <w:tc>
          <w:tcPr>
            <w:tcW w:w="1349" w:type="dxa"/>
          </w:tcPr>
          <w:p w14:paraId="049F0D13" w14:textId="77777777" w:rsidR="00D75435" w:rsidRPr="00E31AD7" w:rsidRDefault="00D75435" w:rsidP="00D75435">
            <w:pPr>
              <w:pStyle w:val="ROMANO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E31AD7">
              <w:rPr>
                <w:rFonts w:asciiTheme="minorHAnsi" w:hAnsiTheme="minorHAnsi" w:cstheme="minorHAnsi"/>
                <w:bCs/>
                <w:sz w:val="16"/>
                <w:szCs w:val="16"/>
              </w:rPr>
              <w:t>$ 1,054,547</w:t>
            </w:r>
          </w:p>
        </w:tc>
        <w:tc>
          <w:tcPr>
            <w:tcW w:w="1883" w:type="dxa"/>
          </w:tcPr>
          <w:p w14:paraId="64C54A06" w14:textId="77777777" w:rsidR="00D75435" w:rsidRPr="00E31AD7" w:rsidRDefault="00D75435" w:rsidP="00D75435">
            <w:pPr>
              <w:pStyle w:val="ROMANO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E31AD7">
              <w:rPr>
                <w:rFonts w:asciiTheme="minorHAnsi" w:hAnsiTheme="minorHAnsi" w:cstheme="minorHAnsi"/>
                <w:bCs/>
                <w:sz w:val="16"/>
                <w:szCs w:val="16"/>
              </w:rPr>
              <w:t>1.05017%</w:t>
            </w:r>
          </w:p>
        </w:tc>
      </w:tr>
      <w:tr w:rsidR="00D75435" w:rsidRPr="00E31AD7" w14:paraId="46EBE9D7" w14:textId="77777777" w:rsidTr="0040491C">
        <w:trPr>
          <w:trHeight w:val="20"/>
        </w:trPr>
        <w:tc>
          <w:tcPr>
            <w:cnfStyle w:val="001000000000" w:firstRow="0" w:lastRow="0" w:firstColumn="1" w:lastColumn="0" w:oddVBand="0" w:evenVBand="0" w:oddHBand="0" w:evenHBand="0" w:firstRowFirstColumn="0" w:firstRowLastColumn="0" w:lastRowFirstColumn="0" w:lastRowLastColumn="0"/>
            <w:tcW w:w="4914" w:type="dxa"/>
          </w:tcPr>
          <w:p w14:paraId="765D4841" w14:textId="77777777" w:rsidR="00D75435" w:rsidRPr="00E31AD7" w:rsidRDefault="00D75435" w:rsidP="00D75435">
            <w:pPr>
              <w:pStyle w:val="ROMANOS"/>
              <w:rPr>
                <w:rFonts w:asciiTheme="minorHAnsi" w:hAnsiTheme="minorHAnsi" w:cstheme="minorHAnsi"/>
                <w:bCs w:val="0"/>
                <w:sz w:val="16"/>
                <w:szCs w:val="16"/>
              </w:rPr>
            </w:pPr>
            <w:r w:rsidRPr="00E31AD7">
              <w:rPr>
                <w:rFonts w:asciiTheme="minorHAnsi" w:hAnsiTheme="minorHAnsi" w:cstheme="minorHAnsi"/>
                <w:bCs w:val="0"/>
                <w:sz w:val="16"/>
                <w:szCs w:val="16"/>
              </w:rPr>
              <w:t>Mobiliario y Equipo de Administración</w:t>
            </w:r>
          </w:p>
        </w:tc>
        <w:tc>
          <w:tcPr>
            <w:tcW w:w="1349" w:type="dxa"/>
          </w:tcPr>
          <w:p w14:paraId="73A9CB23" w14:textId="77777777" w:rsidR="00D75435" w:rsidRPr="00E31AD7" w:rsidRDefault="00D75435" w:rsidP="00D75435">
            <w:pPr>
              <w:pStyle w:val="ROMANO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6"/>
                <w:szCs w:val="16"/>
              </w:rPr>
            </w:pPr>
            <w:r w:rsidRPr="00E31AD7">
              <w:rPr>
                <w:rFonts w:asciiTheme="minorHAnsi" w:hAnsiTheme="minorHAnsi" w:cstheme="minorHAnsi"/>
                <w:bCs/>
                <w:sz w:val="16"/>
                <w:szCs w:val="16"/>
              </w:rPr>
              <w:t>$ 1,054,547</w:t>
            </w:r>
          </w:p>
        </w:tc>
        <w:tc>
          <w:tcPr>
            <w:tcW w:w="1883" w:type="dxa"/>
          </w:tcPr>
          <w:p w14:paraId="53E302B6" w14:textId="77777777" w:rsidR="00D75435" w:rsidRPr="00E31AD7" w:rsidRDefault="00D75435" w:rsidP="00D75435">
            <w:pPr>
              <w:pStyle w:val="ROMANO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6"/>
                <w:szCs w:val="16"/>
              </w:rPr>
            </w:pPr>
            <w:r w:rsidRPr="00E31AD7">
              <w:rPr>
                <w:rFonts w:asciiTheme="minorHAnsi" w:hAnsiTheme="minorHAnsi" w:cstheme="minorHAnsi"/>
                <w:bCs/>
                <w:sz w:val="16"/>
                <w:szCs w:val="16"/>
              </w:rPr>
              <w:t>1.05017%</w:t>
            </w:r>
          </w:p>
        </w:tc>
      </w:tr>
      <w:tr w:rsidR="00D75435" w:rsidRPr="00E31AD7" w14:paraId="19E52CF2" w14:textId="77777777" w:rsidTr="00404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14" w:type="dxa"/>
          </w:tcPr>
          <w:p w14:paraId="6376C242" w14:textId="77777777" w:rsidR="00D75435" w:rsidRPr="00E31AD7" w:rsidRDefault="00D75435" w:rsidP="00D75435">
            <w:pPr>
              <w:pStyle w:val="ROMANOS"/>
              <w:rPr>
                <w:rFonts w:asciiTheme="minorHAnsi" w:hAnsiTheme="minorHAnsi" w:cstheme="minorHAnsi"/>
                <w:bCs w:val="0"/>
                <w:sz w:val="16"/>
                <w:szCs w:val="16"/>
              </w:rPr>
            </w:pPr>
            <w:r w:rsidRPr="00E31AD7">
              <w:rPr>
                <w:rFonts w:asciiTheme="minorHAnsi" w:hAnsiTheme="minorHAnsi" w:cstheme="minorHAnsi"/>
                <w:bCs w:val="0"/>
                <w:sz w:val="16"/>
                <w:szCs w:val="16"/>
              </w:rPr>
              <w:t>Muebles de oficina y estantería</w:t>
            </w:r>
          </w:p>
        </w:tc>
        <w:tc>
          <w:tcPr>
            <w:tcW w:w="1349" w:type="dxa"/>
          </w:tcPr>
          <w:p w14:paraId="5E07400E" w14:textId="77777777" w:rsidR="00D75435" w:rsidRPr="00E31AD7" w:rsidRDefault="00D75435" w:rsidP="00D75435">
            <w:pPr>
              <w:pStyle w:val="ROMANO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E31AD7">
              <w:rPr>
                <w:rFonts w:asciiTheme="minorHAnsi" w:hAnsiTheme="minorHAnsi" w:cstheme="minorHAnsi"/>
                <w:bCs/>
                <w:sz w:val="16"/>
                <w:szCs w:val="16"/>
              </w:rPr>
              <w:t>177,681</w:t>
            </w:r>
          </w:p>
        </w:tc>
        <w:tc>
          <w:tcPr>
            <w:tcW w:w="1883" w:type="dxa"/>
          </w:tcPr>
          <w:p w14:paraId="5731505F" w14:textId="77777777" w:rsidR="00D75435" w:rsidRPr="00E31AD7" w:rsidRDefault="00D75435" w:rsidP="00D75435">
            <w:pPr>
              <w:pStyle w:val="ROMANO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E31AD7">
              <w:rPr>
                <w:rFonts w:asciiTheme="minorHAnsi" w:hAnsiTheme="minorHAnsi" w:cstheme="minorHAnsi"/>
                <w:bCs/>
                <w:sz w:val="16"/>
                <w:szCs w:val="16"/>
              </w:rPr>
              <w:t>0.16685%</w:t>
            </w:r>
          </w:p>
        </w:tc>
      </w:tr>
      <w:tr w:rsidR="00D75435" w:rsidRPr="00E31AD7" w14:paraId="2660DCA6" w14:textId="77777777" w:rsidTr="0040491C">
        <w:trPr>
          <w:trHeight w:val="20"/>
        </w:trPr>
        <w:tc>
          <w:tcPr>
            <w:cnfStyle w:val="001000000000" w:firstRow="0" w:lastRow="0" w:firstColumn="1" w:lastColumn="0" w:oddVBand="0" w:evenVBand="0" w:oddHBand="0" w:evenHBand="0" w:firstRowFirstColumn="0" w:firstRowLastColumn="0" w:lastRowFirstColumn="0" w:lastRowLastColumn="0"/>
            <w:tcW w:w="4914" w:type="dxa"/>
          </w:tcPr>
          <w:p w14:paraId="07FA10FD" w14:textId="77777777" w:rsidR="00D75435" w:rsidRPr="00E31AD7" w:rsidRDefault="00D75435" w:rsidP="00D75435">
            <w:pPr>
              <w:pStyle w:val="ROMANOS"/>
              <w:rPr>
                <w:rFonts w:asciiTheme="minorHAnsi" w:hAnsiTheme="minorHAnsi" w:cstheme="minorHAnsi"/>
                <w:bCs w:val="0"/>
                <w:sz w:val="16"/>
                <w:szCs w:val="16"/>
              </w:rPr>
            </w:pPr>
            <w:r w:rsidRPr="00E31AD7">
              <w:rPr>
                <w:rFonts w:asciiTheme="minorHAnsi" w:hAnsiTheme="minorHAnsi" w:cstheme="minorHAnsi"/>
                <w:bCs w:val="0"/>
                <w:sz w:val="16"/>
                <w:szCs w:val="16"/>
              </w:rPr>
              <w:t>Equipo de cómputo y de tecnología de la información</w:t>
            </w:r>
          </w:p>
        </w:tc>
        <w:tc>
          <w:tcPr>
            <w:tcW w:w="1349" w:type="dxa"/>
          </w:tcPr>
          <w:p w14:paraId="1F6A81EB" w14:textId="77777777" w:rsidR="00D75435" w:rsidRPr="00E31AD7" w:rsidRDefault="00D75435" w:rsidP="00D75435">
            <w:pPr>
              <w:pStyle w:val="ROMANO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6"/>
                <w:szCs w:val="16"/>
              </w:rPr>
            </w:pPr>
            <w:r w:rsidRPr="00E31AD7">
              <w:rPr>
                <w:rFonts w:asciiTheme="minorHAnsi" w:hAnsiTheme="minorHAnsi" w:cstheme="minorHAnsi"/>
                <w:bCs/>
                <w:sz w:val="16"/>
                <w:szCs w:val="16"/>
              </w:rPr>
              <w:t>845,607</w:t>
            </w:r>
          </w:p>
        </w:tc>
        <w:tc>
          <w:tcPr>
            <w:tcW w:w="1883" w:type="dxa"/>
          </w:tcPr>
          <w:p w14:paraId="5406DD33" w14:textId="77777777" w:rsidR="00D75435" w:rsidRPr="00E31AD7" w:rsidRDefault="00D75435" w:rsidP="00D75435">
            <w:pPr>
              <w:pStyle w:val="ROMANO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6"/>
                <w:szCs w:val="16"/>
              </w:rPr>
            </w:pPr>
            <w:r w:rsidRPr="00E31AD7">
              <w:rPr>
                <w:rFonts w:asciiTheme="minorHAnsi" w:hAnsiTheme="minorHAnsi" w:cstheme="minorHAnsi"/>
                <w:bCs/>
                <w:sz w:val="16"/>
                <w:szCs w:val="16"/>
              </w:rPr>
              <w:t>0.79408%</w:t>
            </w:r>
          </w:p>
        </w:tc>
      </w:tr>
      <w:tr w:rsidR="00D75435" w:rsidRPr="00E31AD7" w14:paraId="2ABFB11B" w14:textId="77777777" w:rsidTr="00404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14" w:type="dxa"/>
          </w:tcPr>
          <w:p w14:paraId="6CFD8E17" w14:textId="77777777" w:rsidR="00D75435" w:rsidRPr="00E31AD7" w:rsidRDefault="00D75435" w:rsidP="00D75435">
            <w:pPr>
              <w:pStyle w:val="ROMANOS"/>
              <w:rPr>
                <w:rFonts w:asciiTheme="minorHAnsi" w:hAnsiTheme="minorHAnsi" w:cstheme="minorHAnsi"/>
                <w:bCs w:val="0"/>
                <w:sz w:val="16"/>
                <w:szCs w:val="16"/>
              </w:rPr>
            </w:pPr>
            <w:r w:rsidRPr="00E31AD7">
              <w:rPr>
                <w:rFonts w:asciiTheme="minorHAnsi" w:hAnsiTheme="minorHAnsi" w:cstheme="minorHAnsi"/>
                <w:bCs w:val="0"/>
                <w:sz w:val="16"/>
                <w:szCs w:val="16"/>
              </w:rPr>
              <w:t>Otros mobiliarios y equipos de administración</w:t>
            </w:r>
          </w:p>
        </w:tc>
        <w:tc>
          <w:tcPr>
            <w:tcW w:w="1349" w:type="dxa"/>
          </w:tcPr>
          <w:p w14:paraId="5640F4A0" w14:textId="77777777" w:rsidR="00D75435" w:rsidRPr="00E31AD7" w:rsidRDefault="00D75435" w:rsidP="00D75435">
            <w:pPr>
              <w:pStyle w:val="ROMANO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E31AD7">
              <w:rPr>
                <w:rFonts w:asciiTheme="minorHAnsi" w:hAnsiTheme="minorHAnsi" w:cstheme="minorHAnsi"/>
                <w:bCs/>
                <w:sz w:val="16"/>
                <w:szCs w:val="16"/>
              </w:rPr>
              <w:t>31,259</w:t>
            </w:r>
          </w:p>
        </w:tc>
        <w:tc>
          <w:tcPr>
            <w:tcW w:w="1883" w:type="dxa"/>
          </w:tcPr>
          <w:p w14:paraId="14F58A1A" w14:textId="77777777" w:rsidR="00D75435" w:rsidRPr="00E31AD7" w:rsidRDefault="00D75435" w:rsidP="00D75435">
            <w:pPr>
              <w:pStyle w:val="ROMANO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E31AD7">
              <w:rPr>
                <w:rFonts w:asciiTheme="minorHAnsi" w:hAnsiTheme="minorHAnsi" w:cstheme="minorHAnsi"/>
                <w:bCs/>
                <w:sz w:val="16"/>
                <w:szCs w:val="16"/>
              </w:rPr>
              <w:t>0.02935%</w:t>
            </w:r>
          </w:p>
        </w:tc>
      </w:tr>
      <w:tr w:rsidR="00D75435" w:rsidRPr="00E31AD7" w14:paraId="3A42A808" w14:textId="77777777" w:rsidTr="0040491C">
        <w:trPr>
          <w:trHeight w:val="20"/>
        </w:trPr>
        <w:tc>
          <w:tcPr>
            <w:cnfStyle w:val="001000000000" w:firstRow="0" w:lastRow="0" w:firstColumn="1" w:lastColumn="0" w:oddVBand="0" w:evenVBand="0" w:oddHBand="0" w:evenHBand="0" w:firstRowFirstColumn="0" w:firstRowLastColumn="0" w:lastRowFirstColumn="0" w:lastRowLastColumn="0"/>
            <w:tcW w:w="4914" w:type="dxa"/>
          </w:tcPr>
          <w:p w14:paraId="16FA325A" w14:textId="77777777" w:rsidR="00D75435" w:rsidRPr="00E31AD7" w:rsidRDefault="00D75435" w:rsidP="00D75435">
            <w:pPr>
              <w:pStyle w:val="ROMANOS"/>
              <w:rPr>
                <w:rFonts w:asciiTheme="minorHAnsi" w:hAnsiTheme="minorHAnsi" w:cstheme="minorHAnsi"/>
                <w:bCs w:val="0"/>
                <w:sz w:val="16"/>
                <w:szCs w:val="16"/>
              </w:rPr>
            </w:pPr>
            <w:r w:rsidRPr="00E31AD7">
              <w:rPr>
                <w:rFonts w:asciiTheme="minorHAnsi" w:hAnsiTheme="minorHAnsi" w:cstheme="minorHAnsi"/>
                <w:bCs w:val="0"/>
                <w:sz w:val="16"/>
                <w:szCs w:val="16"/>
              </w:rPr>
              <w:t>Maquinaria y Equipo de Construcción</w:t>
            </w:r>
          </w:p>
        </w:tc>
        <w:tc>
          <w:tcPr>
            <w:tcW w:w="1349" w:type="dxa"/>
          </w:tcPr>
          <w:p w14:paraId="176A5C7F" w14:textId="77777777" w:rsidR="00D75435" w:rsidRPr="00E31AD7" w:rsidRDefault="00D75435" w:rsidP="00D75435">
            <w:pPr>
              <w:pStyle w:val="ROMANO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6"/>
                <w:szCs w:val="16"/>
              </w:rPr>
            </w:pPr>
            <w:r w:rsidRPr="00E31AD7">
              <w:rPr>
                <w:rFonts w:asciiTheme="minorHAnsi" w:hAnsiTheme="minorHAnsi" w:cstheme="minorHAnsi"/>
                <w:bCs/>
                <w:sz w:val="16"/>
                <w:szCs w:val="16"/>
              </w:rPr>
              <w:t>35,229</w:t>
            </w:r>
          </w:p>
        </w:tc>
        <w:tc>
          <w:tcPr>
            <w:tcW w:w="1883" w:type="dxa"/>
          </w:tcPr>
          <w:p w14:paraId="666B37A5" w14:textId="77777777" w:rsidR="00D75435" w:rsidRPr="00E31AD7" w:rsidRDefault="00D75435" w:rsidP="00D75435">
            <w:pPr>
              <w:pStyle w:val="ROMANO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6"/>
                <w:szCs w:val="16"/>
              </w:rPr>
            </w:pPr>
            <w:r w:rsidRPr="00E31AD7">
              <w:rPr>
                <w:rFonts w:asciiTheme="minorHAnsi" w:hAnsiTheme="minorHAnsi" w:cstheme="minorHAnsi"/>
                <w:bCs/>
                <w:sz w:val="16"/>
                <w:szCs w:val="16"/>
              </w:rPr>
              <w:t>0.03308%</w:t>
            </w:r>
          </w:p>
        </w:tc>
      </w:tr>
      <w:tr w:rsidR="00D75435" w:rsidRPr="00E31AD7" w14:paraId="2ED8DB55" w14:textId="77777777" w:rsidTr="00404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14" w:type="dxa"/>
          </w:tcPr>
          <w:p w14:paraId="2A3514BF" w14:textId="77777777" w:rsidR="00D75435" w:rsidRPr="00E31AD7" w:rsidRDefault="00D75435" w:rsidP="00D75435">
            <w:pPr>
              <w:pStyle w:val="ROMANOS"/>
              <w:rPr>
                <w:rFonts w:asciiTheme="minorHAnsi" w:hAnsiTheme="minorHAnsi" w:cstheme="minorHAnsi"/>
                <w:bCs w:val="0"/>
                <w:sz w:val="16"/>
                <w:szCs w:val="16"/>
              </w:rPr>
            </w:pPr>
            <w:r w:rsidRPr="00E31AD7">
              <w:rPr>
                <w:rFonts w:asciiTheme="minorHAnsi" w:hAnsiTheme="minorHAnsi" w:cstheme="minorHAnsi"/>
                <w:bCs w:val="0"/>
                <w:sz w:val="16"/>
                <w:szCs w:val="16"/>
              </w:rPr>
              <w:t>Equipo de Comunicación y Telecomunicación</w:t>
            </w:r>
          </w:p>
        </w:tc>
        <w:tc>
          <w:tcPr>
            <w:tcW w:w="1349" w:type="dxa"/>
          </w:tcPr>
          <w:p w14:paraId="5169B50F" w14:textId="77777777" w:rsidR="00D75435" w:rsidRPr="00E31AD7" w:rsidRDefault="00D75435" w:rsidP="00D75435">
            <w:pPr>
              <w:pStyle w:val="ROMANO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E31AD7">
              <w:rPr>
                <w:rFonts w:asciiTheme="minorHAnsi" w:hAnsiTheme="minorHAnsi" w:cstheme="minorHAnsi"/>
                <w:bCs/>
                <w:sz w:val="16"/>
                <w:szCs w:val="16"/>
              </w:rPr>
              <w:t>11,980</w:t>
            </w:r>
          </w:p>
        </w:tc>
        <w:tc>
          <w:tcPr>
            <w:tcW w:w="1883" w:type="dxa"/>
          </w:tcPr>
          <w:p w14:paraId="5F53D9D6" w14:textId="77777777" w:rsidR="00D75435" w:rsidRPr="00E31AD7" w:rsidRDefault="00D75435" w:rsidP="00D75435">
            <w:pPr>
              <w:pStyle w:val="ROMANO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E31AD7">
              <w:rPr>
                <w:rFonts w:asciiTheme="minorHAnsi" w:hAnsiTheme="minorHAnsi" w:cstheme="minorHAnsi"/>
                <w:bCs/>
                <w:sz w:val="16"/>
                <w:szCs w:val="16"/>
              </w:rPr>
              <w:t>0.01125%</w:t>
            </w:r>
          </w:p>
        </w:tc>
      </w:tr>
      <w:tr w:rsidR="00D75435" w:rsidRPr="00E31AD7" w14:paraId="2831D213" w14:textId="77777777" w:rsidTr="0040491C">
        <w:trPr>
          <w:trHeight w:val="20"/>
        </w:trPr>
        <w:tc>
          <w:tcPr>
            <w:cnfStyle w:val="001000000000" w:firstRow="0" w:lastRow="0" w:firstColumn="1" w:lastColumn="0" w:oddVBand="0" w:evenVBand="0" w:oddHBand="0" w:evenHBand="0" w:firstRowFirstColumn="0" w:firstRowLastColumn="0" w:lastRowFirstColumn="0" w:lastRowLastColumn="0"/>
            <w:tcW w:w="4914" w:type="dxa"/>
          </w:tcPr>
          <w:p w14:paraId="506317A1" w14:textId="77777777" w:rsidR="00D75435" w:rsidRPr="00E31AD7" w:rsidRDefault="00D75435" w:rsidP="00D75435">
            <w:pPr>
              <w:pStyle w:val="ROMANOS"/>
              <w:rPr>
                <w:rFonts w:asciiTheme="minorHAnsi" w:hAnsiTheme="minorHAnsi" w:cstheme="minorHAnsi"/>
                <w:bCs w:val="0"/>
                <w:sz w:val="16"/>
                <w:szCs w:val="16"/>
              </w:rPr>
            </w:pPr>
            <w:r w:rsidRPr="00E31AD7">
              <w:rPr>
                <w:rFonts w:asciiTheme="minorHAnsi" w:hAnsiTheme="minorHAnsi" w:cstheme="minorHAnsi"/>
                <w:bCs w:val="0"/>
                <w:sz w:val="16"/>
                <w:szCs w:val="16"/>
              </w:rPr>
              <w:t>Equipos de Generación Eléctrica, Aparatos y Accesorios Eléctricos</w:t>
            </w:r>
          </w:p>
        </w:tc>
        <w:tc>
          <w:tcPr>
            <w:tcW w:w="1349" w:type="dxa"/>
          </w:tcPr>
          <w:p w14:paraId="048E6DD5" w14:textId="77777777" w:rsidR="00D75435" w:rsidRPr="00E31AD7" w:rsidRDefault="00D75435" w:rsidP="00D75435">
            <w:pPr>
              <w:pStyle w:val="ROMANO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6"/>
                <w:szCs w:val="16"/>
              </w:rPr>
            </w:pPr>
            <w:r w:rsidRPr="00E31AD7">
              <w:rPr>
                <w:rFonts w:asciiTheme="minorHAnsi" w:hAnsiTheme="minorHAnsi" w:cstheme="minorHAnsi"/>
                <w:bCs/>
                <w:sz w:val="16"/>
                <w:szCs w:val="16"/>
              </w:rPr>
              <w:t>16,550</w:t>
            </w:r>
          </w:p>
        </w:tc>
        <w:tc>
          <w:tcPr>
            <w:tcW w:w="1883" w:type="dxa"/>
          </w:tcPr>
          <w:p w14:paraId="67183EE5" w14:textId="77777777" w:rsidR="00D75435" w:rsidRPr="00E31AD7" w:rsidRDefault="00D75435" w:rsidP="00D75435">
            <w:pPr>
              <w:pStyle w:val="ROMANO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6"/>
                <w:szCs w:val="16"/>
              </w:rPr>
            </w:pPr>
            <w:r w:rsidRPr="00E31AD7">
              <w:rPr>
                <w:rFonts w:asciiTheme="minorHAnsi" w:hAnsiTheme="minorHAnsi" w:cstheme="minorHAnsi"/>
                <w:bCs/>
                <w:sz w:val="16"/>
                <w:szCs w:val="16"/>
              </w:rPr>
              <w:t>0.01554%</w:t>
            </w:r>
          </w:p>
        </w:tc>
      </w:tr>
      <w:tr w:rsidR="00D75435" w:rsidRPr="00E31AD7" w14:paraId="3F330FF5" w14:textId="77777777" w:rsidTr="00404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14" w:type="dxa"/>
          </w:tcPr>
          <w:p w14:paraId="1A54F88C" w14:textId="77777777" w:rsidR="00D75435" w:rsidRPr="00E31AD7" w:rsidRDefault="00D75435" w:rsidP="00D75435">
            <w:pPr>
              <w:pStyle w:val="ROMANOS"/>
              <w:rPr>
                <w:rFonts w:asciiTheme="minorHAnsi" w:hAnsiTheme="minorHAnsi" w:cstheme="minorHAnsi"/>
                <w:bCs w:val="0"/>
                <w:sz w:val="16"/>
                <w:szCs w:val="16"/>
              </w:rPr>
            </w:pPr>
            <w:r w:rsidRPr="00E31AD7">
              <w:rPr>
                <w:rFonts w:asciiTheme="minorHAnsi" w:hAnsiTheme="minorHAnsi" w:cstheme="minorHAnsi"/>
                <w:bCs w:val="0"/>
                <w:sz w:val="16"/>
                <w:szCs w:val="16"/>
              </w:rPr>
              <w:t>Activos Intangibles</w:t>
            </w:r>
          </w:p>
        </w:tc>
        <w:tc>
          <w:tcPr>
            <w:tcW w:w="1349" w:type="dxa"/>
          </w:tcPr>
          <w:p w14:paraId="48CFDDF0" w14:textId="77777777" w:rsidR="00D75435" w:rsidRPr="00E31AD7" w:rsidRDefault="00D75435" w:rsidP="00D75435">
            <w:pPr>
              <w:pStyle w:val="ROMANO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E31AD7">
              <w:rPr>
                <w:rFonts w:asciiTheme="minorHAnsi" w:hAnsiTheme="minorHAnsi" w:cstheme="minorHAnsi"/>
                <w:bCs/>
                <w:sz w:val="16"/>
                <w:szCs w:val="16"/>
              </w:rPr>
              <w:t>$0</w:t>
            </w:r>
          </w:p>
        </w:tc>
        <w:tc>
          <w:tcPr>
            <w:tcW w:w="1883" w:type="dxa"/>
          </w:tcPr>
          <w:p w14:paraId="69821A2D" w14:textId="77777777" w:rsidR="00D75435" w:rsidRPr="00E31AD7" w:rsidRDefault="00D75435" w:rsidP="00D75435">
            <w:pPr>
              <w:pStyle w:val="ROMANO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E31AD7">
              <w:rPr>
                <w:rFonts w:asciiTheme="minorHAnsi" w:hAnsiTheme="minorHAnsi" w:cstheme="minorHAnsi"/>
                <w:bCs/>
                <w:sz w:val="16"/>
                <w:szCs w:val="16"/>
              </w:rPr>
              <w:t>0.0%</w:t>
            </w:r>
          </w:p>
        </w:tc>
      </w:tr>
      <w:tr w:rsidR="00D75435" w:rsidRPr="00E31AD7" w14:paraId="1E79B74D" w14:textId="77777777" w:rsidTr="0040491C">
        <w:trPr>
          <w:trHeight w:val="20"/>
        </w:trPr>
        <w:tc>
          <w:tcPr>
            <w:cnfStyle w:val="001000000000" w:firstRow="0" w:lastRow="0" w:firstColumn="1" w:lastColumn="0" w:oddVBand="0" w:evenVBand="0" w:oddHBand="0" w:evenHBand="0" w:firstRowFirstColumn="0" w:firstRowLastColumn="0" w:lastRowFirstColumn="0" w:lastRowLastColumn="0"/>
            <w:tcW w:w="4914" w:type="dxa"/>
          </w:tcPr>
          <w:p w14:paraId="24F7FB27" w14:textId="77777777" w:rsidR="00D75435" w:rsidRPr="00E31AD7" w:rsidRDefault="00D75435" w:rsidP="00D75435">
            <w:pPr>
              <w:pStyle w:val="ROMANOS"/>
              <w:rPr>
                <w:rFonts w:asciiTheme="minorHAnsi" w:hAnsiTheme="minorHAnsi" w:cstheme="minorHAnsi"/>
                <w:bCs w:val="0"/>
                <w:sz w:val="16"/>
                <w:szCs w:val="16"/>
              </w:rPr>
            </w:pPr>
            <w:r w:rsidRPr="00E31AD7">
              <w:rPr>
                <w:rFonts w:asciiTheme="minorHAnsi" w:hAnsiTheme="minorHAnsi" w:cstheme="minorHAnsi"/>
                <w:bCs w:val="0"/>
                <w:sz w:val="16"/>
                <w:szCs w:val="16"/>
              </w:rPr>
              <w:t>Licencias informáticas e intelectuales</w:t>
            </w:r>
          </w:p>
        </w:tc>
        <w:tc>
          <w:tcPr>
            <w:tcW w:w="1349" w:type="dxa"/>
          </w:tcPr>
          <w:p w14:paraId="586AD624" w14:textId="77777777" w:rsidR="00D75435" w:rsidRPr="00E31AD7" w:rsidRDefault="00D75435" w:rsidP="00D75435">
            <w:pPr>
              <w:pStyle w:val="ROMANO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6"/>
                <w:szCs w:val="16"/>
              </w:rPr>
            </w:pPr>
            <w:r w:rsidRPr="00E31AD7">
              <w:rPr>
                <w:rFonts w:asciiTheme="minorHAnsi" w:hAnsiTheme="minorHAnsi" w:cstheme="minorHAnsi"/>
                <w:bCs/>
                <w:sz w:val="16"/>
                <w:szCs w:val="16"/>
              </w:rPr>
              <w:t>$ 0</w:t>
            </w:r>
          </w:p>
        </w:tc>
        <w:tc>
          <w:tcPr>
            <w:tcW w:w="1883" w:type="dxa"/>
          </w:tcPr>
          <w:p w14:paraId="15A60E27" w14:textId="77777777" w:rsidR="00D75435" w:rsidRPr="00E31AD7" w:rsidRDefault="00D75435" w:rsidP="00D75435">
            <w:pPr>
              <w:pStyle w:val="ROMANO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6"/>
                <w:szCs w:val="16"/>
              </w:rPr>
            </w:pPr>
            <w:r w:rsidRPr="00E31AD7">
              <w:rPr>
                <w:rFonts w:asciiTheme="minorHAnsi" w:hAnsiTheme="minorHAnsi" w:cstheme="minorHAnsi"/>
                <w:bCs/>
                <w:sz w:val="16"/>
                <w:szCs w:val="16"/>
              </w:rPr>
              <w:t>0.0%</w:t>
            </w:r>
          </w:p>
        </w:tc>
      </w:tr>
    </w:tbl>
    <w:p w14:paraId="1D81E4B1" w14:textId="5C887BFF" w:rsidR="00AE608D" w:rsidRPr="00E31AD7" w:rsidRDefault="003F39C5" w:rsidP="00D75435">
      <w:pPr>
        <w:pStyle w:val="ROMANOS"/>
        <w:numPr>
          <w:ilvl w:val="0"/>
          <w:numId w:val="9"/>
        </w:numPr>
        <w:spacing w:after="0" w:line="240" w:lineRule="exact"/>
        <w:rPr>
          <w:rFonts w:asciiTheme="minorHAnsi" w:hAnsiTheme="minorHAnsi" w:cstheme="minorHAnsi"/>
          <w:sz w:val="20"/>
          <w:szCs w:val="20"/>
          <w:lang w:val="es-MX"/>
        </w:rPr>
      </w:pPr>
      <w:r w:rsidRPr="00E31AD7">
        <w:rPr>
          <w:rFonts w:asciiTheme="minorHAnsi" w:hAnsiTheme="minorHAnsi" w:cstheme="minorHAnsi"/>
          <w:sz w:val="20"/>
          <w:szCs w:val="20"/>
          <w:lang w:val="es-MX"/>
        </w:rPr>
        <w:t>Adquisiciones de bienes muebles e inmuebles con su monto global y porcentaje que se aplicó en el presupuesto Federal o Estatal según sea el caso:</w:t>
      </w:r>
    </w:p>
    <w:p w14:paraId="5ADFF35F" w14:textId="7B09CDEF" w:rsidR="00D75435" w:rsidRPr="00E31AD7" w:rsidRDefault="00D75435" w:rsidP="00D75435">
      <w:pPr>
        <w:pStyle w:val="ROMANOS"/>
        <w:spacing w:after="0" w:line="240" w:lineRule="exact"/>
        <w:rPr>
          <w:rFonts w:asciiTheme="minorHAnsi" w:hAnsiTheme="minorHAnsi" w:cstheme="minorHAnsi"/>
          <w:sz w:val="20"/>
          <w:szCs w:val="20"/>
          <w:lang w:val="es-MX"/>
        </w:rPr>
      </w:pPr>
    </w:p>
    <w:p w14:paraId="422E4408" w14:textId="1CA0CDA6" w:rsidR="00D75435" w:rsidRPr="00E31AD7" w:rsidRDefault="00D75435" w:rsidP="00D75435">
      <w:pPr>
        <w:pStyle w:val="ROMANOS"/>
        <w:spacing w:after="0" w:line="240" w:lineRule="exact"/>
        <w:rPr>
          <w:rFonts w:asciiTheme="minorHAnsi" w:hAnsiTheme="minorHAnsi" w:cstheme="minorHAnsi"/>
          <w:sz w:val="20"/>
          <w:szCs w:val="20"/>
          <w:lang w:val="es-MX"/>
        </w:rPr>
      </w:pPr>
    </w:p>
    <w:p w14:paraId="6C363418" w14:textId="77777777" w:rsidR="00E31AD7" w:rsidRDefault="00E31AD7">
      <w:pPr>
        <w:spacing w:after="0" w:line="240" w:lineRule="auto"/>
        <w:rPr>
          <w:rFonts w:asciiTheme="minorHAnsi" w:eastAsia="Times New Roman" w:hAnsiTheme="minorHAnsi" w:cstheme="minorHAnsi"/>
          <w:b/>
          <w:sz w:val="20"/>
          <w:szCs w:val="20"/>
          <w:lang w:eastAsia="es-ES"/>
        </w:rPr>
      </w:pPr>
      <w:r>
        <w:rPr>
          <w:rFonts w:asciiTheme="minorHAnsi" w:hAnsiTheme="minorHAnsi" w:cstheme="minorHAnsi"/>
          <w:b/>
          <w:sz w:val="20"/>
          <w:szCs w:val="20"/>
        </w:rPr>
        <w:br w:type="page"/>
      </w:r>
    </w:p>
    <w:p w14:paraId="2CF9A413" w14:textId="77777777" w:rsidR="00E31AD7" w:rsidRDefault="00E31AD7" w:rsidP="001944BB">
      <w:pPr>
        <w:pStyle w:val="ROMANOS"/>
        <w:spacing w:after="0" w:line="240" w:lineRule="exact"/>
        <w:ind w:left="708" w:firstLine="0"/>
        <w:rPr>
          <w:rFonts w:asciiTheme="minorHAnsi" w:hAnsiTheme="minorHAnsi" w:cstheme="minorHAnsi"/>
          <w:b/>
          <w:sz w:val="20"/>
          <w:szCs w:val="20"/>
          <w:lang w:val="es-MX"/>
        </w:rPr>
      </w:pPr>
    </w:p>
    <w:p w14:paraId="487CE7A9" w14:textId="767977E6" w:rsidR="003F39C5" w:rsidRPr="00E31AD7" w:rsidRDefault="003F39C5" w:rsidP="001944BB">
      <w:pPr>
        <w:pStyle w:val="ROMANOS"/>
        <w:spacing w:after="0" w:line="240" w:lineRule="exact"/>
        <w:ind w:left="708" w:firstLine="0"/>
        <w:rPr>
          <w:rFonts w:asciiTheme="minorHAnsi" w:hAnsiTheme="minorHAnsi" w:cstheme="minorHAnsi"/>
          <w:sz w:val="20"/>
          <w:szCs w:val="20"/>
          <w:lang w:val="es-MX"/>
        </w:rPr>
      </w:pPr>
      <w:r w:rsidRPr="00E31AD7">
        <w:rPr>
          <w:rFonts w:asciiTheme="minorHAnsi" w:hAnsiTheme="minorHAnsi" w:cstheme="minorHAnsi"/>
          <w:b/>
          <w:sz w:val="20"/>
          <w:szCs w:val="20"/>
          <w:lang w:val="es-MX"/>
        </w:rPr>
        <w:t xml:space="preserve">3.- </w:t>
      </w:r>
      <w:r w:rsidRPr="00E31AD7">
        <w:rPr>
          <w:rFonts w:asciiTheme="minorHAnsi" w:hAnsiTheme="minorHAnsi" w:cstheme="minorHAnsi"/>
          <w:sz w:val="20"/>
          <w:szCs w:val="20"/>
          <w:lang w:val="es-MX"/>
        </w:rPr>
        <w:t>Conciliación de los Flujos de Efectivo Netos de las Actividades de Operación y la cuenta de Ahorro/Desahorro antes de Rubros Extraordinarios:</w:t>
      </w:r>
    </w:p>
    <w:p w14:paraId="7AD0166F" w14:textId="77777777" w:rsidR="003F39C5" w:rsidRPr="00E31AD7" w:rsidRDefault="003F39C5" w:rsidP="000E6439">
      <w:pPr>
        <w:pStyle w:val="ROMANOS"/>
        <w:spacing w:after="0" w:line="240" w:lineRule="exact"/>
        <w:ind w:left="1140"/>
        <w:rPr>
          <w:rFonts w:asciiTheme="minorHAnsi" w:hAnsiTheme="minorHAnsi" w:cstheme="minorHAnsi"/>
          <w:b/>
          <w:sz w:val="20"/>
          <w:szCs w:val="20"/>
          <w:lang w:val="es-MX"/>
        </w:rPr>
      </w:pPr>
    </w:p>
    <w:tbl>
      <w:tblPr>
        <w:tblW w:w="0" w:type="auto"/>
        <w:jc w:val="center"/>
        <w:tblLayout w:type="fixed"/>
        <w:tblLook w:val="0000" w:firstRow="0" w:lastRow="0" w:firstColumn="0" w:lastColumn="0" w:noHBand="0" w:noVBand="0"/>
      </w:tblPr>
      <w:tblGrid>
        <w:gridCol w:w="6677"/>
        <w:gridCol w:w="1148"/>
        <w:gridCol w:w="1134"/>
      </w:tblGrid>
      <w:tr w:rsidR="003F39C5" w:rsidRPr="00E31AD7" w14:paraId="20F0DE9C" w14:textId="77777777" w:rsidTr="00010BEF">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AB0033"/>
          </w:tcPr>
          <w:p w14:paraId="1BF98A93" w14:textId="77777777" w:rsidR="003F39C5" w:rsidRPr="00E31AD7" w:rsidRDefault="003F39C5" w:rsidP="00264F1F">
            <w:pPr>
              <w:pStyle w:val="Texto"/>
              <w:spacing w:after="0" w:line="240" w:lineRule="exact"/>
              <w:ind w:firstLine="0"/>
              <w:rPr>
                <w:rFonts w:asciiTheme="minorHAnsi" w:hAnsiTheme="minorHAnsi" w:cstheme="minorHAnsi"/>
                <w:b/>
                <w:color w:val="FFFFFF"/>
                <w:sz w:val="20"/>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AB0033"/>
          </w:tcPr>
          <w:p w14:paraId="4F45F2C2" w14:textId="77777777" w:rsidR="003F39C5" w:rsidRPr="00E31AD7" w:rsidRDefault="0050622C" w:rsidP="00DF01DA">
            <w:pPr>
              <w:pStyle w:val="Texto"/>
              <w:spacing w:after="0" w:line="240" w:lineRule="exact"/>
              <w:ind w:firstLine="0"/>
              <w:jc w:val="center"/>
              <w:rPr>
                <w:rFonts w:asciiTheme="minorHAnsi" w:hAnsiTheme="minorHAnsi" w:cstheme="minorHAnsi"/>
                <w:b/>
                <w:color w:val="FFFFFF"/>
                <w:sz w:val="20"/>
                <w:lang w:val="es-MX"/>
              </w:rPr>
            </w:pPr>
            <w:r w:rsidRPr="00E31AD7">
              <w:rPr>
                <w:rFonts w:asciiTheme="minorHAnsi" w:hAnsiTheme="minorHAnsi" w:cstheme="minorHAnsi"/>
                <w:b/>
                <w:color w:val="FFFFFF"/>
                <w:sz w:val="20"/>
                <w:lang w:val="es-MX"/>
              </w:rPr>
              <w:t>202</w:t>
            </w:r>
            <w:r w:rsidR="00DF01DA" w:rsidRPr="00E31AD7">
              <w:rPr>
                <w:rFonts w:asciiTheme="minorHAnsi" w:hAnsiTheme="minorHAnsi" w:cstheme="minorHAnsi"/>
                <w:b/>
                <w:color w:val="FFFFFF"/>
                <w:sz w:val="20"/>
                <w:lang w:val="es-MX"/>
              </w:rPr>
              <w:t>2</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14:paraId="497ECFA6" w14:textId="77777777" w:rsidR="003F39C5" w:rsidRPr="00E31AD7" w:rsidRDefault="003F39C5" w:rsidP="00DF01DA">
            <w:pPr>
              <w:pStyle w:val="Texto"/>
              <w:spacing w:after="0" w:line="240" w:lineRule="exact"/>
              <w:ind w:firstLine="0"/>
              <w:jc w:val="center"/>
              <w:rPr>
                <w:rFonts w:asciiTheme="minorHAnsi" w:hAnsiTheme="minorHAnsi" w:cstheme="minorHAnsi"/>
                <w:b/>
                <w:color w:val="FFFFFF"/>
                <w:sz w:val="20"/>
                <w:lang w:val="es-MX"/>
              </w:rPr>
            </w:pPr>
            <w:r w:rsidRPr="00E31AD7">
              <w:rPr>
                <w:rFonts w:asciiTheme="minorHAnsi" w:hAnsiTheme="minorHAnsi" w:cstheme="minorHAnsi"/>
                <w:b/>
                <w:color w:val="FFFFFF"/>
                <w:sz w:val="20"/>
                <w:lang w:val="es-MX"/>
              </w:rPr>
              <w:t>20</w:t>
            </w:r>
            <w:r w:rsidR="007075A0" w:rsidRPr="00E31AD7">
              <w:rPr>
                <w:rFonts w:asciiTheme="minorHAnsi" w:hAnsiTheme="minorHAnsi" w:cstheme="minorHAnsi"/>
                <w:b/>
                <w:color w:val="FFFFFF"/>
                <w:sz w:val="20"/>
                <w:lang w:val="es-MX"/>
              </w:rPr>
              <w:t>2</w:t>
            </w:r>
            <w:r w:rsidR="00DF01DA" w:rsidRPr="00E31AD7">
              <w:rPr>
                <w:rFonts w:asciiTheme="minorHAnsi" w:hAnsiTheme="minorHAnsi" w:cstheme="minorHAnsi"/>
                <w:b/>
                <w:color w:val="FFFFFF"/>
                <w:sz w:val="20"/>
                <w:lang w:val="es-MX"/>
              </w:rPr>
              <w:t>1</w:t>
            </w:r>
          </w:p>
        </w:tc>
      </w:tr>
      <w:tr w:rsidR="003117C4" w:rsidRPr="00E31AD7" w14:paraId="1DAC9752"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5398CF34" w14:textId="77777777" w:rsidR="003117C4" w:rsidRPr="00E31AD7" w:rsidRDefault="003117C4" w:rsidP="003117C4">
            <w:pPr>
              <w:pStyle w:val="Texto"/>
              <w:spacing w:after="0" w:line="240" w:lineRule="exact"/>
              <w:ind w:firstLine="0"/>
              <w:rPr>
                <w:rFonts w:asciiTheme="minorHAnsi" w:hAnsiTheme="minorHAnsi" w:cstheme="minorHAnsi"/>
                <w:b/>
                <w:sz w:val="20"/>
                <w:lang w:val="es-MX"/>
              </w:rPr>
            </w:pPr>
            <w:r w:rsidRPr="00E31AD7">
              <w:rPr>
                <w:rFonts w:asciiTheme="minorHAnsi" w:hAnsiTheme="minorHAnsi" w:cstheme="minorHAnsi"/>
                <w:b/>
                <w:sz w:val="20"/>
              </w:rPr>
              <w:t xml:space="preserve">Resultados del Ejercicio Ahorro/Desahorro </w:t>
            </w:r>
          </w:p>
        </w:tc>
        <w:tc>
          <w:tcPr>
            <w:tcW w:w="1148" w:type="dxa"/>
            <w:tcBorders>
              <w:top w:val="single" w:sz="6" w:space="0" w:color="auto"/>
              <w:left w:val="single" w:sz="6" w:space="0" w:color="auto"/>
              <w:bottom w:val="single" w:sz="6" w:space="0" w:color="auto"/>
              <w:right w:val="single" w:sz="6" w:space="0" w:color="auto"/>
            </w:tcBorders>
          </w:tcPr>
          <w:p w14:paraId="2851D123" w14:textId="34E465F8" w:rsidR="003117C4" w:rsidRPr="00E31AD7" w:rsidRDefault="003117C4" w:rsidP="004951F7">
            <w:pPr>
              <w:pStyle w:val="Texto"/>
              <w:spacing w:after="0" w:line="240" w:lineRule="exact"/>
              <w:ind w:firstLine="0"/>
              <w:jc w:val="right"/>
              <w:rPr>
                <w:rFonts w:asciiTheme="minorHAnsi" w:hAnsiTheme="minorHAnsi" w:cstheme="minorHAnsi"/>
                <w:b/>
                <w:sz w:val="20"/>
                <w:lang w:val="es-MX"/>
              </w:rPr>
            </w:pPr>
            <w:r w:rsidRPr="00E31AD7">
              <w:rPr>
                <w:rFonts w:asciiTheme="minorHAnsi" w:hAnsiTheme="minorHAnsi" w:cstheme="minorHAnsi"/>
              </w:rPr>
              <w:t>18,103</w:t>
            </w:r>
          </w:p>
        </w:tc>
        <w:tc>
          <w:tcPr>
            <w:tcW w:w="1134" w:type="dxa"/>
            <w:tcBorders>
              <w:top w:val="single" w:sz="6" w:space="0" w:color="auto"/>
              <w:left w:val="single" w:sz="6" w:space="0" w:color="auto"/>
              <w:bottom w:val="single" w:sz="6" w:space="0" w:color="auto"/>
              <w:right w:val="single" w:sz="6" w:space="0" w:color="auto"/>
            </w:tcBorders>
          </w:tcPr>
          <w:p w14:paraId="65D0FDFC" w14:textId="6AE2B8C9" w:rsidR="003117C4" w:rsidRPr="00E31AD7" w:rsidRDefault="003117C4" w:rsidP="004951F7">
            <w:pPr>
              <w:pStyle w:val="Texto"/>
              <w:spacing w:after="0" w:line="240" w:lineRule="exact"/>
              <w:ind w:firstLine="0"/>
              <w:jc w:val="right"/>
              <w:rPr>
                <w:rFonts w:asciiTheme="minorHAnsi" w:hAnsiTheme="minorHAnsi" w:cstheme="minorHAnsi"/>
                <w:b/>
                <w:sz w:val="20"/>
                <w:lang w:val="es-MX"/>
              </w:rPr>
            </w:pPr>
            <w:r w:rsidRPr="00E31AD7">
              <w:rPr>
                <w:rFonts w:asciiTheme="minorHAnsi" w:hAnsiTheme="minorHAnsi" w:cstheme="minorHAnsi"/>
              </w:rPr>
              <w:t>2,101,362</w:t>
            </w:r>
          </w:p>
        </w:tc>
      </w:tr>
      <w:tr w:rsidR="001944BB" w:rsidRPr="00E31AD7" w14:paraId="641E076A"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0135F86A" w14:textId="77777777" w:rsidR="001944BB" w:rsidRPr="00E31AD7" w:rsidRDefault="001944BB" w:rsidP="001944BB">
            <w:pPr>
              <w:pStyle w:val="Texto"/>
              <w:spacing w:after="0" w:line="240" w:lineRule="exact"/>
              <w:ind w:firstLine="0"/>
              <w:rPr>
                <w:rFonts w:asciiTheme="minorHAnsi" w:hAnsiTheme="minorHAnsi" w:cstheme="minorHAnsi"/>
                <w:sz w:val="20"/>
                <w:lang w:val="es-MX"/>
              </w:rPr>
            </w:pPr>
            <w:r w:rsidRPr="00E31AD7">
              <w:rPr>
                <w:rFonts w:asciiTheme="minorHAnsi" w:hAnsiTheme="minorHAnsi" w:cstheme="minorHAnsi"/>
                <w:sz w:val="20"/>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0E87A2E6" w14:textId="77777777" w:rsidR="001944BB" w:rsidRPr="00E31AD7" w:rsidRDefault="001944BB" w:rsidP="004951F7">
            <w:pPr>
              <w:pStyle w:val="Texto"/>
              <w:spacing w:after="0" w:line="240" w:lineRule="exact"/>
              <w:ind w:firstLine="0"/>
              <w:jc w:val="right"/>
              <w:rPr>
                <w:rFonts w:asciiTheme="minorHAnsi" w:hAnsiTheme="minorHAnsi" w:cstheme="minorHAnsi"/>
                <w:sz w:val="20"/>
                <w:lang w:val="es-MX"/>
              </w:rPr>
            </w:pPr>
          </w:p>
        </w:tc>
        <w:tc>
          <w:tcPr>
            <w:tcW w:w="1134" w:type="dxa"/>
            <w:tcBorders>
              <w:top w:val="single" w:sz="6" w:space="0" w:color="auto"/>
              <w:left w:val="single" w:sz="6" w:space="0" w:color="auto"/>
              <w:bottom w:val="single" w:sz="6" w:space="0" w:color="auto"/>
              <w:right w:val="single" w:sz="6" w:space="0" w:color="auto"/>
            </w:tcBorders>
          </w:tcPr>
          <w:p w14:paraId="0481015D" w14:textId="77777777" w:rsidR="001944BB" w:rsidRPr="00E31AD7" w:rsidRDefault="001944BB" w:rsidP="004951F7">
            <w:pPr>
              <w:pStyle w:val="Texto"/>
              <w:spacing w:after="0" w:line="240" w:lineRule="exact"/>
              <w:ind w:firstLine="0"/>
              <w:jc w:val="right"/>
              <w:rPr>
                <w:rFonts w:asciiTheme="minorHAnsi" w:hAnsiTheme="minorHAnsi" w:cstheme="minorHAnsi"/>
                <w:sz w:val="20"/>
                <w:lang w:val="es-MX"/>
              </w:rPr>
            </w:pPr>
          </w:p>
        </w:tc>
      </w:tr>
      <w:tr w:rsidR="001944BB" w:rsidRPr="00E31AD7" w14:paraId="22AA9D31"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6F0F5FA9" w14:textId="77777777" w:rsidR="001944BB" w:rsidRPr="00E31AD7" w:rsidRDefault="001944BB" w:rsidP="001944BB">
            <w:pPr>
              <w:pStyle w:val="Texto"/>
              <w:spacing w:after="0" w:line="240" w:lineRule="exact"/>
              <w:ind w:firstLine="0"/>
              <w:rPr>
                <w:rFonts w:asciiTheme="minorHAnsi" w:hAnsiTheme="minorHAnsi" w:cstheme="minorHAnsi"/>
                <w:sz w:val="20"/>
                <w:lang w:val="es-MX"/>
              </w:rPr>
            </w:pPr>
            <w:r w:rsidRPr="00E31AD7">
              <w:rPr>
                <w:rFonts w:asciiTheme="minorHAnsi" w:hAnsiTheme="minorHAnsi" w:cstheme="minorHAnsi"/>
                <w:sz w:val="20"/>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3BD5B900" w14:textId="358AA4B0" w:rsidR="001944BB" w:rsidRPr="00E31AD7" w:rsidRDefault="001944BB" w:rsidP="004951F7">
            <w:pPr>
              <w:pStyle w:val="Texto"/>
              <w:spacing w:after="0" w:line="240" w:lineRule="exact"/>
              <w:ind w:firstLine="0"/>
              <w:jc w:val="right"/>
              <w:rPr>
                <w:rFonts w:asciiTheme="minorHAnsi" w:hAnsiTheme="minorHAnsi" w:cstheme="minorHAnsi"/>
                <w:sz w:val="20"/>
                <w:lang w:val="es-MX"/>
              </w:rPr>
            </w:pPr>
            <w:r w:rsidRPr="00E31AD7">
              <w:rPr>
                <w:rFonts w:asciiTheme="minorHAnsi" w:hAnsiTheme="minorHAnsi" w:cstheme="minorHAnsi"/>
              </w:rPr>
              <w:t>1,028,124</w:t>
            </w:r>
          </w:p>
        </w:tc>
        <w:tc>
          <w:tcPr>
            <w:tcW w:w="1134" w:type="dxa"/>
            <w:tcBorders>
              <w:top w:val="single" w:sz="6" w:space="0" w:color="auto"/>
              <w:left w:val="single" w:sz="6" w:space="0" w:color="auto"/>
              <w:bottom w:val="single" w:sz="6" w:space="0" w:color="auto"/>
              <w:right w:val="single" w:sz="6" w:space="0" w:color="auto"/>
            </w:tcBorders>
          </w:tcPr>
          <w:p w14:paraId="11271057" w14:textId="76B9BCA8" w:rsidR="001944BB" w:rsidRPr="00E31AD7" w:rsidRDefault="001944BB" w:rsidP="004951F7">
            <w:pPr>
              <w:pStyle w:val="Texto"/>
              <w:spacing w:after="0" w:line="240" w:lineRule="exact"/>
              <w:ind w:firstLine="0"/>
              <w:jc w:val="right"/>
              <w:rPr>
                <w:rFonts w:asciiTheme="minorHAnsi" w:hAnsiTheme="minorHAnsi" w:cstheme="minorHAnsi"/>
                <w:sz w:val="20"/>
                <w:lang w:val="es-MX"/>
              </w:rPr>
            </w:pPr>
            <w:r w:rsidRPr="00E31AD7">
              <w:rPr>
                <w:rFonts w:asciiTheme="minorHAnsi" w:hAnsiTheme="minorHAnsi" w:cstheme="minorHAnsi"/>
              </w:rPr>
              <w:t>1,</w:t>
            </w:r>
            <w:r w:rsidR="004951F7">
              <w:rPr>
                <w:rFonts w:asciiTheme="minorHAnsi" w:hAnsiTheme="minorHAnsi" w:cstheme="minorHAnsi"/>
              </w:rPr>
              <w:t>256</w:t>
            </w:r>
            <w:r w:rsidRPr="00E31AD7">
              <w:rPr>
                <w:rFonts w:asciiTheme="minorHAnsi" w:hAnsiTheme="minorHAnsi" w:cstheme="minorHAnsi"/>
              </w:rPr>
              <w:t>,</w:t>
            </w:r>
            <w:r w:rsidR="004951F7">
              <w:rPr>
                <w:rFonts w:asciiTheme="minorHAnsi" w:hAnsiTheme="minorHAnsi" w:cstheme="minorHAnsi"/>
              </w:rPr>
              <w:t>593</w:t>
            </w:r>
          </w:p>
        </w:tc>
      </w:tr>
      <w:tr w:rsidR="001944BB" w:rsidRPr="00E31AD7" w14:paraId="4289D02D"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065D3480" w14:textId="77777777" w:rsidR="001944BB" w:rsidRPr="00E31AD7" w:rsidRDefault="001944BB" w:rsidP="001944BB">
            <w:pPr>
              <w:pStyle w:val="Texto"/>
              <w:spacing w:after="0" w:line="240" w:lineRule="exact"/>
              <w:ind w:firstLine="0"/>
              <w:rPr>
                <w:rFonts w:asciiTheme="minorHAnsi" w:hAnsiTheme="minorHAnsi" w:cstheme="minorHAnsi"/>
                <w:sz w:val="20"/>
                <w:lang w:val="es-MX"/>
              </w:rPr>
            </w:pPr>
            <w:r w:rsidRPr="00E31AD7">
              <w:rPr>
                <w:rFonts w:asciiTheme="minorHAnsi" w:hAnsiTheme="minorHAnsi" w:cstheme="minorHAnsi"/>
                <w:sz w:val="20"/>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40B3C1DB" w14:textId="093FBA74" w:rsidR="001944BB" w:rsidRPr="00E31AD7" w:rsidRDefault="001944BB" w:rsidP="004951F7">
            <w:pPr>
              <w:pStyle w:val="Texto"/>
              <w:spacing w:after="0" w:line="240" w:lineRule="exact"/>
              <w:ind w:firstLine="0"/>
              <w:jc w:val="right"/>
              <w:rPr>
                <w:rFonts w:asciiTheme="minorHAnsi" w:hAnsiTheme="minorHAnsi" w:cstheme="minorHAnsi"/>
                <w:sz w:val="20"/>
                <w:lang w:val="es-MX"/>
              </w:rPr>
            </w:pPr>
            <w:r w:rsidRPr="00E31AD7">
              <w:rPr>
                <w:rFonts w:asciiTheme="minorHAnsi" w:hAnsiTheme="minorHAnsi" w:cstheme="minorHAnsi"/>
              </w:rPr>
              <w:t>222,215</w:t>
            </w:r>
          </w:p>
        </w:tc>
        <w:tc>
          <w:tcPr>
            <w:tcW w:w="1134" w:type="dxa"/>
            <w:tcBorders>
              <w:top w:val="single" w:sz="6" w:space="0" w:color="auto"/>
              <w:left w:val="single" w:sz="6" w:space="0" w:color="auto"/>
              <w:bottom w:val="single" w:sz="6" w:space="0" w:color="auto"/>
              <w:right w:val="single" w:sz="6" w:space="0" w:color="auto"/>
            </w:tcBorders>
          </w:tcPr>
          <w:p w14:paraId="4B20C09B" w14:textId="0752499C" w:rsidR="001944BB" w:rsidRPr="00E31AD7" w:rsidRDefault="004951F7" w:rsidP="004951F7">
            <w:pPr>
              <w:pStyle w:val="Texto"/>
              <w:spacing w:after="0" w:line="240" w:lineRule="exact"/>
              <w:ind w:firstLine="0"/>
              <w:jc w:val="right"/>
              <w:rPr>
                <w:rFonts w:asciiTheme="minorHAnsi" w:hAnsiTheme="minorHAnsi" w:cstheme="minorHAnsi"/>
                <w:sz w:val="20"/>
                <w:lang w:val="es-MX"/>
              </w:rPr>
            </w:pPr>
            <w:r>
              <w:rPr>
                <w:rFonts w:asciiTheme="minorHAnsi" w:hAnsiTheme="minorHAnsi" w:cstheme="minorHAnsi"/>
                <w:sz w:val="20"/>
                <w:lang w:val="es-MX"/>
              </w:rPr>
              <w:t>232,768</w:t>
            </w:r>
          </w:p>
        </w:tc>
      </w:tr>
      <w:tr w:rsidR="001944BB" w:rsidRPr="00E31AD7" w14:paraId="2FA9352A"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3C042E55" w14:textId="77777777" w:rsidR="001944BB" w:rsidRPr="00E31AD7" w:rsidRDefault="001944BB" w:rsidP="001944BB">
            <w:pPr>
              <w:pStyle w:val="Texto"/>
              <w:spacing w:after="0" w:line="240" w:lineRule="exact"/>
              <w:ind w:firstLine="0"/>
              <w:rPr>
                <w:rFonts w:asciiTheme="minorHAnsi" w:hAnsiTheme="minorHAnsi" w:cstheme="minorHAnsi"/>
                <w:sz w:val="20"/>
                <w:lang w:val="es-MX"/>
              </w:rPr>
            </w:pPr>
            <w:r w:rsidRPr="00E31AD7">
              <w:rPr>
                <w:rFonts w:asciiTheme="minorHAnsi" w:hAnsiTheme="minorHAnsi" w:cstheme="minorHAnsi"/>
                <w:sz w:val="20"/>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07724082" w14:textId="6B559B35" w:rsidR="001944BB" w:rsidRPr="00E31AD7" w:rsidRDefault="0013118D" w:rsidP="004951F7">
            <w:pPr>
              <w:pStyle w:val="Texto"/>
              <w:spacing w:after="0" w:line="240" w:lineRule="exact"/>
              <w:ind w:firstLine="0"/>
              <w:jc w:val="right"/>
              <w:rPr>
                <w:rFonts w:asciiTheme="minorHAnsi" w:hAnsiTheme="minorHAnsi" w:cstheme="minorHAnsi"/>
                <w:sz w:val="20"/>
                <w:lang w:val="es-MX"/>
              </w:rPr>
            </w:pPr>
            <w:r>
              <w:rPr>
                <w:rFonts w:asciiTheme="minorHAnsi" w:hAnsiTheme="minorHAnsi" w:cstheme="minorHAnsi"/>
              </w:rPr>
              <w:t>24,422</w:t>
            </w:r>
          </w:p>
        </w:tc>
        <w:tc>
          <w:tcPr>
            <w:tcW w:w="1134" w:type="dxa"/>
            <w:tcBorders>
              <w:top w:val="single" w:sz="6" w:space="0" w:color="auto"/>
              <w:left w:val="single" w:sz="6" w:space="0" w:color="auto"/>
              <w:bottom w:val="single" w:sz="6" w:space="0" w:color="auto"/>
              <w:right w:val="single" w:sz="6" w:space="0" w:color="auto"/>
            </w:tcBorders>
          </w:tcPr>
          <w:p w14:paraId="45217599" w14:textId="123B84D4" w:rsidR="001944BB" w:rsidRPr="00E31AD7" w:rsidRDefault="004951F7" w:rsidP="004951F7">
            <w:pPr>
              <w:pStyle w:val="Texto"/>
              <w:spacing w:after="0" w:line="240" w:lineRule="exact"/>
              <w:ind w:firstLine="0"/>
              <w:jc w:val="right"/>
              <w:rPr>
                <w:rFonts w:asciiTheme="minorHAnsi" w:hAnsiTheme="minorHAnsi" w:cstheme="minorHAnsi"/>
                <w:sz w:val="20"/>
                <w:lang w:val="es-MX"/>
              </w:rPr>
            </w:pPr>
            <w:r>
              <w:rPr>
                <w:rFonts w:asciiTheme="minorHAnsi" w:hAnsiTheme="minorHAnsi" w:cstheme="minorHAnsi"/>
              </w:rPr>
              <w:t>9,090</w:t>
            </w:r>
          </w:p>
        </w:tc>
      </w:tr>
      <w:tr w:rsidR="001944BB" w:rsidRPr="00E31AD7" w14:paraId="61B3AD09" w14:textId="77777777" w:rsidTr="00264F1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09696A26" w14:textId="77777777" w:rsidR="001944BB" w:rsidRPr="00E31AD7" w:rsidRDefault="001944BB" w:rsidP="001944BB">
            <w:pPr>
              <w:pStyle w:val="Texto"/>
              <w:spacing w:after="0" w:line="240" w:lineRule="exact"/>
              <w:ind w:firstLine="0"/>
              <w:rPr>
                <w:rFonts w:asciiTheme="minorHAnsi" w:hAnsiTheme="minorHAnsi" w:cstheme="minorHAnsi"/>
                <w:sz w:val="20"/>
                <w:lang w:val="es-MX"/>
              </w:rPr>
            </w:pPr>
            <w:r w:rsidRPr="00E31AD7">
              <w:rPr>
                <w:rFonts w:asciiTheme="minorHAnsi" w:hAnsiTheme="minorHAnsi" w:cstheme="minorHAnsi"/>
                <w:sz w:val="20"/>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2C19D7C6" w14:textId="21B096FC" w:rsidR="001944BB" w:rsidRPr="00E31AD7" w:rsidRDefault="001944BB" w:rsidP="004951F7">
            <w:pPr>
              <w:pStyle w:val="Texto"/>
              <w:spacing w:after="0" w:line="240" w:lineRule="exact"/>
              <w:ind w:firstLine="0"/>
              <w:jc w:val="right"/>
              <w:rPr>
                <w:rFonts w:asciiTheme="minorHAnsi" w:hAnsiTheme="minorHAnsi" w:cstheme="minorHAnsi"/>
                <w:sz w:val="20"/>
                <w:lang w:val="es-MX"/>
              </w:rPr>
            </w:pPr>
            <w:r w:rsidRPr="00E31AD7">
              <w:rPr>
                <w:rFonts w:asciiTheme="minorHAnsi" w:hAnsiTheme="minorHAnsi" w:cstheme="minorHAnsi"/>
              </w:rPr>
              <w:t>-</w:t>
            </w:r>
          </w:p>
        </w:tc>
        <w:tc>
          <w:tcPr>
            <w:tcW w:w="1134" w:type="dxa"/>
            <w:tcBorders>
              <w:top w:val="single" w:sz="6" w:space="0" w:color="auto"/>
              <w:left w:val="single" w:sz="6" w:space="0" w:color="auto"/>
              <w:bottom w:val="single" w:sz="6" w:space="0" w:color="auto"/>
              <w:right w:val="single" w:sz="6" w:space="0" w:color="auto"/>
            </w:tcBorders>
          </w:tcPr>
          <w:p w14:paraId="76778198" w14:textId="384823A5" w:rsidR="001944BB" w:rsidRPr="00E31AD7" w:rsidRDefault="001944BB" w:rsidP="004951F7">
            <w:pPr>
              <w:pStyle w:val="Texto"/>
              <w:spacing w:after="0" w:line="240" w:lineRule="exact"/>
              <w:ind w:firstLine="0"/>
              <w:jc w:val="right"/>
              <w:rPr>
                <w:rFonts w:asciiTheme="minorHAnsi" w:hAnsiTheme="minorHAnsi" w:cstheme="minorHAnsi"/>
                <w:sz w:val="20"/>
                <w:lang w:val="es-MX"/>
              </w:rPr>
            </w:pPr>
            <w:r w:rsidRPr="00E31AD7">
              <w:rPr>
                <w:rFonts w:asciiTheme="minorHAnsi" w:hAnsiTheme="minorHAnsi" w:cstheme="minorHAnsi"/>
              </w:rPr>
              <w:t>-</w:t>
            </w:r>
          </w:p>
        </w:tc>
      </w:tr>
      <w:tr w:rsidR="001944BB" w:rsidRPr="00E31AD7" w14:paraId="0F7E5ECA" w14:textId="77777777"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4502262F" w14:textId="77777777" w:rsidR="001944BB" w:rsidRPr="00E31AD7" w:rsidRDefault="001944BB" w:rsidP="001944BB">
            <w:pPr>
              <w:pStyle w:val="Texto"/>
              <w:spacing w:after="0" w:line="240" w:lineRule="exact"/>
              <w:ind w:firstLine="0"/>
              <w:rPr>
                <w:rFonts w:asciiTheme="minorHAnsi" w:hAnsiTheme="minorHAnsi" w:cstheme="minorHAnsi"/>
                <w:sz w:val="20"/>
                <w:lang w:val="es-MX"/>
              </w:rPr>
            </w:pPr>
            <w:r w:rsidRPr="00E31AD7">
              <w:rPr>
                <w:rFonts w:asciiTheme="minorHAnsi" w:hAnsiTheme="minorHAnsi" w:cstheme="minorHAnsi"/>
                <w:sz w:val="20"/>
              </w:rPr>
              <w:t xml:space="preserve">Ganancia/pérdida en venta de bienes muebles, inmuebles e intangibles </w:t>
            </w:r>
          </w:p>
        </w:tc>
        <w:tc>
          <w:tcPr>
            <w:tcW w:w="1148" w:type="dxa"/>
            <w:tcBorders>
              <w:top w:val="single" w:sz="6" w:space="0" w:color="auto"/>
              <w:left w:val="single" w:sz="6" w:space="0" w:color="auto"/>
              <w:bottom w:val="single" w:sz="6" w:space="0" w:color="auto"/>
              <w:right w:val="single" w:sz="6" w:space="0" w:color="auto"/>
            </w:tcBorders>
          </w:tcPr>
          <w:p w14:paraId="7E7FB2D6" w14:textId="3D5664FB" w:rsidR="001944BB" w:rsidRPr="00E31AD7" w:rsidRDefault="008B5691" w:rsidP="004951F7">
            <w:pPr>
              <w:pStyle w:val="Texto"/>
              <w:spacing w:after="0" w:line="240" w:lineRule="exact"/>
              <w:ind w:firstLine="0"/>
              <w:jc w:val="right"/>
              <w:rPr>
                <w:rFonts w:asciiTheme="minorHAnsi" w:hAnsiTheme="minorHAnsi" w:cstheme="minorHAnsi"/>
                <w:sz w:val="20"/>
                <w:lang w:val="es-MX"/>
              </w:rPr>
            </w:pPr>
            <w:r>
              <w:rPr>
                <w:rFonts w:asciiTheme="minorHAnsi" w:hAnsiTheme="minorHAnsi" w:cstheme="minorHAnsi"/>
                <w:sz w:val="20"/>
                <w:lang w:val="es-MX"/>
              </w:rPr>
              <w:t>-</w:t>
            </w:r>
          </w:p>
        </w:tc>
        <w:tc>
          <w:tcPr>
            <w:tcW w:w="1134" w:type="dxa"/>
            <w:tcBorders>
              <w:top w:val="single" w:sz="6" w:space="0" w:color="auto"/>
              <w:left w:val="single" w:sz="6" w:space="0" w:color="auto"/>
              <w:bottom w:val="single" w:sz="6" w:space="0" w:color="auto"/>
              <w:right w:val="single" w:sz="6" w:space="0" w:color="auto"/>
            </w:tcBorders>
          </w:tcPr>
          <w:p w14:paraId="03FCACD0" w14:textId="1A321038" w:rsidR="001944BB" w:rsidRPr="00E31AD7" w:rsidRDefault="001944BB" w:rsidP="004951F7">
            <w:pPr>
              <w:pStyle w:val="Texto"/>
              <w:spacing w:after="0" w:line="240" w:lineRule="exact"/>
              <w:ind w:firstLine="0"/>
              <w:jc w:val="right"/>
              <w:rPr>
                <w:rFonts w:asciiTheme="minorHAnsi" w:hAnsiTheme="minorHAnsi" w:cstheme="minorHAnsi"/>
                <w:sz w:val="20"/>
                <w:lang w:val="es-MX"/>
              </w:rPr>
            </w:pPr>
            <w:r w:rsidRPr="00E31AD7">
              <w:rPr>
                <w:rFonts w:asciiTheme="minorHAnsi" w:hAnsiTheme="minorHAnsi" w:cstheme="minorHAnsi"/>
              </w:rPr>
              <w:t>-</w:t>
            </w:r>
          </w:p>
        </w:tc>
      </w:tr>
      <w:tr w:rsidR="003117C4" w:rsidRPr="00E31AD7" w14:paraId="3ECA9842" w14:textId="77777777"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14:paraId="7E0719D6" w14:textId="77777777" w:rsidR="003117C4" w:rsidRPr="00E31AD7" w:rsidRDefault="003117C4" w:rsidP="003117C4">
            <w:pPr>
              <w:pStyle w:val="Texto"/>
              <w:spacing w:after="0" w:line="240" w:lineRule="exact"/>
              <w:ind w:firstLine="0"/>
              <w:rPr>
                <w:rFonts w:asciiTheme="minorHAnsi" w:hAnsiTheme="minorHAnsi" w:cstheme="minorHAnsi"/>
                <w:sz w:val="20"/>
                <w:lang w:val="es-MX"/>
              </w:rPr>
            </w:pPr>
            <w:r w:rsidRPr="00E31AD7">
              <w:rPr>
                <w:rFonts w:asciiTheme="minorHAnsi" w:hAnsiTheme="minorHAnsi" w:cstheme="minorHAnsi"/>
                <w:sz w:val="20"/>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71771842" w14:textId="1A0EC38F" w:rsidR="003117C4" w:rsidRPr="00E31AD7" w:rsidRDefault="0013118D" w:rsidP="004951F7">
            <w:pPr>
              <w:pStyle w:val="Texto"/>
              <w:spacing w:after="0" w:line="240" w:lineRule="exact"/>
              <w:ind w:firstLine="0"/>
              <w:jc w:val="right"/>
              <w:rPr>
                <w:rFonts w:asciiTheme="minorHAnsi" w:hAnsiTheme="minorHAnsi" w:cstheme="minorHAnsi"/>
                <w:sz w:val="20"/>
                <w:lang w:val="es-MX"/>
              </w:rPr>
            </w:pPr>
            <w:r w:rsidRPr="0013118D">
              <w:rPr>
                <w:rFonts w:asciiTheme="minorHAnsi" w:hAnsiTheme="minorHAnsi" w:cstheme="minorHAnsi"/>
              </w:rPr>
              <w:t>1</w:t>
            </w:r>
            <w:r>
              <w:rPr>
                <w:rFonts w:asciiTheme="minorHAnsi" w:hAnsiTheme="minorHAnsi" w:cstheme="minorHAnsi"/>
              </w:rPr>
              <w:t>,</w:t>
            </w:r>
            <w:r w:rsidRPr="0013118D">
              <w:rPr>
                <w:rFonts w:asciiTheme="minorHAnsi" w:hAnsiTheme="minorHAnsi" w:cstheme="minorHAnsi"/>
              </w:rPr>
              <w:t>293</w:t>
            </w:r>
            <w:r>
              <w:rPr>
                <w:rFonts w:asciiTheme="minorHAnsi" w:hAnsiTheme="minorHAnsi" w:cstheme="minorHAnsi"/>
              </w:rPr>
              <w:t>,</w:t>
            </w:r>
            <w:r w:rsidRPr="0013118D">
              <w:rPr>
                <w:rFonts w:asciiTheme="minorHAnsi" w:hAnsiTheme="minorHAnsi" w:cstheme="minorHAnsi"/>
              </w:rPr>
              <w:t>386</w:t>
            </w:r>
          </w:p>
        </w:tc>
        <w:tc>
          <w:tcPr>
            <w:tcW w:w="1134" w:type="dxa"/>
            <w:tcBorders>
              <w:top w:val="single" w:sz="6" w:space="0" w:color="auto"/>
              <w:left w:val="single" w:sz="6" w:space="0" w:color="auto"/>
              <w:bottom w:val="single" w:sz="6" w:space="0" w:color="auto"/>
              <w:right w:val="single" w:sz="6" w:space="0" w:color="auto"/>
            </w:tcBorders>
          </w:tcPr>
          <w:p w14:paraId="00EA7D03" w14:textId="32F2B9EF" w:rsidR="003117C4" w:rsidRPr="00E31AD7" w:rsidRDefault="004951F7" w:rsidP="004951F7">
            <w:pPr>
              <w:pStyle w:val="Texto"/>
              <w:spacing w:after="0" w:line="240" w:lineRule="exact"/>
              <w:ind w:firstLine="0"/>
              <w:jc w:val="right"/>
              <w:rPr>
                <w:rFonts w:asciiTheme="minorHAnsi" w:hAnsiTheme="minorHAnsi" w:cstheme="minorHAnsi"/>
                <w:sz w:val="20"/>
                <w:lang w:val="es-MX"/>
              </w:rPr>
            </w:pPr>
            <w:r>
              <w:rPr>
                <w:rFonts w:asciiTheme="minorHAnsi" w:hAnsiTheme="minorHAnsi" w:cstheme="minorHAnsi"/>
              </w:rPr>
              <w:t>-845,122</w:t>
            </w:r>
          </w:p>
        </w:tc>
      </w:tr>
      <w:tr w:rsidR="0013118D" w:rsidRPr="00E31AD7" w14:paraId="4B4516E2" w14:textId="77777777"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14:paraId="796728AD" w14:textId="3C3F9B64" w:rsidR="0013118D" w:rsidRPr="00E31AD7" w:rsidRDefault="00A4150E" w:rsidP="003117C4">
            <w:pPr>
              <w:pStyle w:val="Texto"/>
              <w:spacing w:after="0" w:line="240" w:lineRule="exact"/>
              <w:ind w:firstLine="0"/>
              <w:rPr>
                <w:rFonts w:asciiTheme="minorHAnsi" w:hAnsiTheme="minorHAnsi" w:cstheme="minorHAnsi"/>
                <w:sz w:val="20"/>
                <w:lang w:val="es-MX"/>
              </w:rPr>
            </w:pPr>
            <w:r>
              <w:rPr>
                <w:rFonts w:asciiTheme="minorHAnsi" w:hAnsiTheme="minorHAnsi" w:cstheme="minorHAnsi"/>
                <w:sz w:val="20"/>
                <w:lang w:val="es-MX"/>
              </w:rPr>
              <w:t>Cuentas por Pagar a Corto Plazo</w:t>
            </w:r>
          </w:p>
        </w:tc>
        <w:tc>
          <w:tcPr>
            <w:tcW w:w="1148" w:type="dxa"/>
            <w:tcBorders>
              <w:top w:val="single" w:sz="6" w:space="0" w:color="auto"/>
              <w:left w:val="single" w:sz="6" w:space="0" w:color="auto"/>
              <w:bottom w:val="single" w:sz="6" w:space="0" w:color="auto"/>
              <w:right w:val="single" w:sz="6" w:space="0" w:color="auto"/>
            </w:tcBorders>
          </w:tcPr>
          <w:p w14:paraId="059068C4" w14:textId="6CE0BA0C" w:rsidR="0013118D" w:rsidRPr="0013118D" w:rsidRDefault="0013118D" w:rsidP="004951F7">
            <w:pPr>
              <w:pStyle w:val="Texto"/>
              <w:spacing w:after="0" w:line="240" w:lineRule="exact"/>
              <w:ind w:firstLine="0"/>
              <w:jc w:val="right"/>
              <w:rPr>
                <w:rFonts w:asciiTheme="minorHAnsi" w:hAnsiTheme="minorHAnsi" w:cstheme="minorHAnsi"/>
              </w:rPr>
            </w:pPr>
            <w:r>
              <w:rPr>
                <w:rFonts w:asciiTheme="minorHAnsi" w:hAnsiTheme="minorHAnsi" w:cstheme="minorHAnsi"/>
              </w:rPr>
              <w:t>-</w:t>
            </w:r>
            <w:r w:rsidRPr="0013118D">
              <w:rPr>
                <w:rFonts w:asciiTheme="minorHAnsi" w:hAnsiTheme="minorHAnsi" w:cstheme="minorHAnsi"/>
              </w:rPr>
              <w:t>127,962</w:t>
            </w:r>
          </w:p>
        </w:tc>
        <w:tc>
          <w:tcPr>
            <w:tcW w:w="1134" w:type="dxa"/>
            <w:tcBorders>
              <w:top w:val="single" w:sz="6" w:space="0" w:color="auto"/>
              <w:left w:val="single" w:sz="6" w:space="0" w:color="auto"/>
              <w:bottom w:val="single" w:sz="6" w:space="0" w:color="auto"/>
              <w:right w:val="single" w:sz="6" w:space="0" w:color="auto"/>
            </w:tcBorders>
          </w:tcPr>
          <w:p w14:paraId="100FDAAF" w14:textId="6DA395C6" w:rsidR="0013118D" w:rsidRPr="00E31AD7" w:rsidRDefault="004951F7" w:rsidP="004951F7">
            <w:pPr>
              <w:pStyle w:val="Texto"/>
              <w:spacing w:after="0" w:line="240" w:lineRule="exact"/>
              <w:ind w:firstLine="0"/>
              <w:jc w:val="right"/>
              <w:rPr>
                <w:rFonts w:asciiTheme="minorHAnsi" w:hAnsiTheme="minorHAnsi" w:cstheme="minorHAnsi"/>
              </w:rPr>
            </w:pPr>
            <w:r>
              <w:rPr>
                <w:rFonts w:asciiTheme="minorHAnsi" w:hAnsiTheme="minorHAnsi" w:cstheme="minorHAnsi"/>
              </w:rPr>
              <w:t>-1,44</w:t>
            </w:r>
            <w:r w:rsidR="00A4150E">
              <w:rPr>
                <w:rFonts w:asciiTheme="minorHAnsi" w:hAnsiTheme="minorHAnsi" w:cstheme="minorHAnsi"/>
              </w:rPr>
              <w:t>7</w:t>
            </w:r>
            <w:r>
              <w:rPr>
                <w:rFonts w:asciiTheme="minorHAnsi" w:hAnsiTheme="minorHAnsi" w:cstheme="minorHAnsi"/>
              </w:rPr>
              <w:t>,</w:t>
            </w:r>
            <w:r w:rsidR="00A4150E">
              <w:rPr>
                <w:rFonts w:asciiTheme="minorHAnsi" w:hAnsiTheme="minorHAnsi" w:cstheme="minorHAnsi"/>
              </w:rPr>
              <w:t>915</w:t>
            </w:r>
          </w:p>
        </w:tc>
      </w:tr>
      <w:tr w:rsidR="00A4150E" w:rsidRPr="00E31AD7" w14:paraId="69469A07" w14:textId="77777777"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14:paraId="05113010" w14:textId="6B8499D1" w:rsidR="00A4150E" w:rsidRDefault="00A4150E" w:rsidP="003117C4">
            <w:pPr>
              <w:pStyle w:val="Texto"/>
              <w:spacing w:after="0" w:line="240" w:lineRule="exact"/>
              <w:ind w:firstLine="0"/>
              <w:rPr>
                <w:rFonts w:asciiTheme="minorHAnsi" w:hAnsiTheme="minorHAnsi" w:cstheme="minorHAnsi"/>
                <w:sz w:val="20"/>
                <w:lang w:val="es-MX"/>
              </w:rPr>
            </w:pPr>
            <w:r>
              <w:rPr>
                <w:rFonts w:asciiTheme="minorHAnsi" w:hAnsiTheme="minorHAnsi" w:cstheme="minorHAnsi"/>
                <w:sz w:val="20"/>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7F6D896C" w14:textId="783DA4EB" w:rsidR="00A4150E" w:rsidRDefault="00A4150E" w:rsidP="004951F7">
            <w:pPr>
              <w:pStyle w:val="Texto"/>
              <w:spacing w:after="0" w:line="240" w:lineRule="exact"/>
              <w:ind w:firstLine="0"/>
              <w:jc w:val="right"/>
              <w:rPr>
                <w:rFonts w:asciiTheme="minorHAnsi" w:hAnsiTheme="minorHAnsi" w:cstheme="minorHAnsi"/>
              </w:rPr>
            </w:pPr>
            <w:r>
              <w:rPr>
                <w:rFonts w:asciiTheme="minorHAnsi" w:hAnsiTheme="minorHAnsi" w:cstheme="minorHAnsi"/>
              </w:rPr>
              <w:t>-</w:t>
            </w:r>
            <w:r w:rsidRPr="00A4150E">
              <w:rPr>
                <w:rFonts w:asciiTheme="minorHAnsi" w:hAnsiTheme="minorHAnsi" w:cstheme="minorHAnsi"/>
              </w:rPr>
              <w:t>174</w:t>
            </w:r>
            <w:r>
              <w:rPr>
                <w:rFonts w:asciiTheme="minorHAnsi" w:hAnsiTheme="minorHAnsi" w:cstheme="minorHAnsi"/>
              </w:rPr>
              <w:t>,</w:t>
            </w:r>
            <w:r w:rsidRPr="00A4150E">
              <w:rPr>
                <w:rFonts w:asciiTheme="minorHAnsi" w:hAnsiTheme="minorHAnsi" w:cstheme="minorHAnsi"/>
              </w:rPr>
              <w:t>128</w:t>
            </w:r>
          </w:p>
        </w:tc>
        <w:tc>
          <w:tcPr>
            <w:tcW w:w="1134" w:type="dxa"/>
            <w:tcBorders>
              <w:top w:val="single" w:sz="6" w:space="0" w:color="auto"/>
              <w:left w:val="single" w:sz="6" w:space="0" w:color="auto"/>
              <w:bottom w:val="single" w:sz="6" w:space="0" w:color="auto"/>
              <w:right w:val="single" w:sz="6" w:space="0" w:color="auto"/>
            </w:tcBorders>
          </w:tcPr>
          <w:p w14:paraId="283DE352" w14:textId="4F9CDF15" w:rsidR="00A4150E" w:rsidRDefault="00A4150E" w:rsidP="004951F7">
            <w:pPr>
              <w:pStyle w:val="Texto"/>
              <w:spacing w:after="0" w:line="240" w:lineRule="exact"/>
              <w:ind w:firstLine="0"/>
              <w:jc w:val="right"/>
              <w:rPr>
                <w:rFonts w:asciiTheme="minorHAnsi" w:hAnsiTheme="minorHAnsi" w:cstheme="minorHAnsi"/>
              </w:rPr>
            </w:pPr>
            <w:r>
              <w:rPr>
                <w:rFonts w:asciiTheme="minorHAnsi" w:hAnsiTheme="minorHAnsi" w:cstheme="minorHAnsi"/>
              </w:rPr>
              <w:t>7,029</w:t>
            </w:r>
          </w:p>
        </w:tc>
      </w:tr>
      <w:tr w:rsidR="003117C4" w:rsidRPr="00E31AD7" w14:paraId="1F137AE5"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7D3FF058" w14:textId="77777777" w:rsidR="003117C4" w:rsidRPr="00E31AD7" w:rsidRDefault="003117C4" w:rsidP="003117C4">
            <w:pPr>
              <w:pStyle w:val="Texto"/>
              <w:spacing w:after="0" w:line="240" w:lineRule="exact"/>
              <w:ind w:firstLine="0"/>
              <w:rPr>
                <w:rFonts w:asciiTheme="minorHAnsi" w:hAnsiTheme="minorHAnsi" w:cstheme="minorHAnsi"/>
                <w:b/>
                <w:sz w:val="20"/>
                <w:lang w:val="es-MX"/>
              </w:rPr>
            </w:pPr>
            <w:r w:rsidRPr="00E31AD7">
              <w:rPr>
                <w:rFonts w:asciiTheme="minorHAnsi" w:hAnsiTheme="minorHAnsi" w:cstheme="minorHAnsi"/>
                <w:b/>
                <w:sz w:val="20"/>
              </w:rPr>
              <w:t xml:space="preserve">Flujos de Efectivo Netos de las Actividades de Operación </w:t>
            </w:r>
          </w:p>
        </w:tc>
        <w:tc>
          <w:tcPr>
            <w:tcW w:w="1148" w:type="dxa"/>
            <w:tcBorders>
              <w:top w:val="single" w:sz="6" w:space="0" w:color="auto"/>
              <w:left w:val="single" w:sz="6" w:space="0" w:color="auto"/>
              <w:bottom w:val="single" w:sz="6" w:space="0" w:color="auto"/>
              <w:right w:val="single" w:sz="6" w:space="0" w:color="auto"/>
            </w:tcBorders>
          </w:tcPr>
          <w:p w14:paraId="18F45981" w14:textId="15B1DA0E" w:rsidR="003117C4" w:rsidRPr="00E31AD7" w:rsidRDefault="00A4150E" w:rsidP="004951F7">
            <w:pPr>
              <w:pStyle w:val="Texto"/>
              <w:spacing w:after="0" w:line="240" w:lineRule="exact"/>
              <w:ind w:firstLine="0"/>
              <w:jc w:val="right"/>
              <w:rPr>
                <w:rFonts w:asciiTheme="minorHAnsi" w:hAnsiTheme="minorHAnsi" w:cstheme="minorHAnsi"/>
                <w:sz w:val="20"/>
                <w:lang w:val="es-MX"/>
              </w:rPr>
            </w:pPr>
            <w:r>
              <w:rPr>
                <w:rFonts w:asciiTheme="minorHAnsi" w:hAnsiTheme="minorHAnsi" w:cstheme="minorHAnsi"/>
              </w:rPr>
              <w:t>2</w:t>
            </w:r>
            <w:r w:rsidR="003117C4" w:rsidRPr="00E31AD7">
              <w:rPr>
                <w:rFonts w:asciiTheme="minorHAnsi" w:hAnsiTheme="minorHAnsi" w:cstheme="minorHAnsi"/>
              </w:rPr>
              <w:t>,2</w:t>
            </w:r>
            <w:r>
              <w:rPr>
                <w:rFonts w:asciiTheme="minorHAnsi" w:hAnsiTheme="minorHAnsi" w:cstheme="minorHAnsi"/>
              </w:rPr>
              <w:t>84</w:t>
            </w:r>
            <w:r w:rsidR="003117C4" w:rsidRPr="00E31AD7">
              <w:rPr>
                <w:rFonts w:asciiTheme="minorHAnsi" w:hAnsiTheme="minorHAnsi" w:cstheme="minorHAnsi"/>
              </w:rPr>
              <w:t>,</w:t>
            </w:r>
            <w:r>
              <w:rPr>
                <w:rFonts w:asciiTheme="minorHAnsi" w:hAnsiTheme="minorHAnsi" w:cstheme="minorHAnsi"/>
              </w:rPr>
              <w:t>160</w:t>
            </w:r>
          </w:p>
        </w:tc>
        <w:tc>
          <w:tcPr>
            <w:tcW w:w="1134" w:type="dxa"/>
            <w:tcBorders>
              <w:top w:val="single" w:sz="6" w:space="0" w:color="auto"/>
              <w:left w:val="single" w:sz="6" w:space="0" w:color="auto"/>
              <w:bottom w:val="single" w:sz="6" w:space="0" w:color="auto"/>
              <w:right w:val="single" w:sz="6" w:space="0" w:color="auto"/>
            </w:tcBorders>
          </w:tcPr>
          <w:p w14:paraId="711A7550" w14:textId="173D28F8" w:rsidR="003117C4" w:rsidRPr="00E31AD7" w:rsidRDefault="004951F7" w:rsidP="004951F7">
            <w:pPr>
              <w:pStyle w:val="Texto"/>
              <w:spacing w:after="0" w:line="240" w:lineRule="exact"/>
              <w:ind w:firstLine="0"/>
              <w:jc w:val="right"/>
              <w:rPr>
                <w:rFonts w:asciiTheme="minorHAnsi" w:hAnsiTheme="minorHAnsi" w:cstheme="minorHAnsi"/>
                <w:sz w:val="20"/>
                <w:lang w:val="es-MX"/>
              </w:rPr>
            </w:pPr>
            <w:r>
              <w:rPr>
                <w:rFonts w:asciiTheme="minorHAnsi" w:hAnsiTheme="minorHAnsi" w:cstheme="minorHAnsi"/>
              </w:rPr>
              <w:t>1</w:t>
            </w:r>
            <w:r w:rsidR="003117C4" w:rsidRPr="00E31AD7">
              <w:rPr>
                <w:rFonts w:asciiTheme="minorHAnsi" w:hAnsiTheme="minorHAnsi" w:cstheme="minorHAnsi"/>
              </w:rPr>
              <w:t>,</w:t>
            </w:r>
            <w:r>
              <w:rPr>
                <w:rFonts w:asciiTheme="minorHAnsi" w:hAnsiTheme="minorHAnsi" w:cstheme="minorHAnsi"/>
              </w:rPr>
              <w:t>313</w:t>
            </w:r>
            <w:r w:rsidR="003117C4" w:rsidRPr="00E31AD7">
              <w:rPr>
                <w:rFonts w:asciiTheme="minorHAnsi" w:hAnsiTheme="minorHAnsi" w:cstheme="minorHAnsi"/>
              </w:rPr>
              <w:t>,</w:t>
            </w:r>
            <w:r>
              <w:rPr>
                <w:rFonts w:asciiTheme="minorHAnsi" w:hAnsiTheme="minorHAnsi" w:cstheme="minorHAnsi"/>
              </w:rPr>
              <w:t>804</w:t>
            </w:r>
          </w:p>
        </w:tc>
      </w:tr>
    </w:tbl>
    <w:p w14:paraId="495E6E58" w14:textId="77777777" w:rsidR="00AE608D" w:rsidRPr="00E31AD7" w:rsidRDefault="00AE608D" w:rsidP="000E6439">
      <w:pPr>
        <w:pStyle w:val="ROMANOS"/>
        <w:spacing w:after="0" w:line="240" w:lineRule="exact"/>
        <w:ind w:left="1140"/>
        <w:rPr>
          <w:rFonts w:asciiTheme="minorHAnsi" w:hAnsiTheme="minorHAnsi" w:cstheme="minorHAnsi"/>
          <w:b/>
          <w:sz w:val="20"/>
          <w:szCs w:val="20"/>
          <w:lang w:val="es-MX"/>
        </w:rPr>
      </w:pPr>
    </w:p>
    <w:p w14:paraId="03A43FD2" w14:textId="77777777" w:rsidR="00DF01DA" w:rsidRPr="00E31AD7" w:rsidRDefault="00DF01DA" w:rsidP="000E6439">
      <w:pPr>
        <w:pStyle w:val="ROMANOS"/>
        <w:spacing w:after="0" w:line="240" w:lineRule="exact"/>
        <w:ind w:left="1140"/>
        <w:rPr>
          <w:rFonts w:asciiTheme="minorHAnsi" w:hAnsiTheme="minorHAnsi" w:cstheme="minorHAnsi"/>
          <w:b/>
          <w:sz w:val="20"/>
          <w:szCs w:val="20"/>
          <w:lang w:val="es-MX"/>
        </w:rPr>
      </w:pPr>
    </w:p>
    <w:p w14:paraId="4F3109E5" w14:textId="77777777" w:rsidR="00540418" w:rsidRPr="00E31AD7" w:rsidRDefault="00540418" w:rsidP="002C576A">
      <w:pPr>
        <w:pStyle w:val="INCISO"/>
        <w:spacing w:after="0" w:line="240" w:lineRule="exact"/>
        <w:ind w:left="360"/>
        <w:rPr>
          <w:rFonts w:asciiTheme="minorHAnsi" w:hAnsiTheme="minorHAnsi" w:cstheme="minorHAnsi"/>
          <w:b/>
          <w:smallCaps/>
          <w:sz w:val="20"/>
          <w:szCs w:val="20"/>
        </w:rPr>
      </w:pPr>
      <w:r w:rsidRPr="00E31AD7">
        <w:rPr>
          <w:rFonts w:asciiTheme="minorHAnsi" w:hAnsiTheme="minorHAnsi" w:cstheme="minorHAnsi"/>
          <w:b/>
          <w:smallCaps/>
          <w:sz w:val="20"/>
          <w:szCs w:val="20"/>
        </w:rPr>
        <w:t>V) Conciliación entre los ingresos presupuestarios y contables, así como entre los egresos presupuestarios y los gastos contables</w:t>
      </w:r>
      <w:r w:rsidR="00174108" w:rsidRPr="00E31AD7">
        <w:rPr>
          <w:rFonts w:asciiTheme="minorHAnsi" w:hAnsiTheme="minorHAnsi" w:cstheme="minorHAnsi"/>
          <w:b/>
          <w:smallCaps/>
          <w:sz w:val="20"/>
          <w:szCs w:val="20"/>
        </w:rPr>
        <w:t>:</w:t>
      </w:r>
    </w:p>
    <w:p w14:paraId="27556F48" w14:textId="77777777" w:rsidR="00174108" w:rsidRPr="00E31AD7" w:rsidRDefault="00174108" w:rsidP="00B7381B">
      <w:pPr>
        <w:pStyle w:val="INCISO"/>
        <w:spacing w:after="0" w:line="120" w:lineRule="auto"/>
        <w:ind w:left="357" w:hanging="357"/>
        <w:rPr>
          <w:rFonts w:asciiTheme="minorHAnsi" w:hAnsiTheme="minorHAnsi" w:cstheme="minorHAnsi"/>
          <w:b/>
          <w:smallCaps/>
          <w:sz w:val="20"/>
          <w:szCs w:val="20"/>
        </w:rPr>
      </w:pPr>
    </w:p>
    <w:tbl>
      <w:tblPr>
        <w:tblpPr w:leftFromText="141" w:rightFromText="141" w:vertAnchor="text" w:horzAnchor="margin" w:tblpXSpec="center" w:tblpY="572"/>
        <w:tblOverlap w:val="never"/>
        <w:tblW w:w="8735" w:type="dxa"/>
        <w:tblCellMar>
          <w:left w:w="70" w:type="dxa"/>
          <w:right w:w="70" w:type="dxa"/>
        </w:tblCellMar>
        <w:tblLook w:val="04A0" w:firstRow="1" w:lastRow="0" w:firstColumn="1" w:lastColumn="0" w:noHBand="0" w:noVBand="1"/>
      </w:tblPr>
      <w:tblGrid>
        <w:gridCol w:w="609"/>
        <w:gridCol w:w="5982"/>
        <w:gridCol w:w="1984"/>
        <w:gridCol w:w="160"/>
      </w:tblGrid>
      <w:tr w:rsidR="002164CC" w:rsidRPr="00457BE9" w14:paraId="3AD74840" w14:textId="77777777" w:rsidTr="001944BB">
        <w:trPr>
          <w:gridAfter w:val="1"/>
          <w:wAfter w:w="160" w:type="dxa"/>
          <w:trHeight w:val="425"/>
        </w:trPr>
        <w:tc>
          <w:tcPr>
            <w:tcW w:w="8575" w:type="dxa"/>
            <w:gridSpan w:val="3"/>
            <w:tcBorders>
              <w:top w:val="single" w:sz="8" w:space="0" w:color="auto"/>
              <w:left w:val="single" w:sz="8" w:space="0" w:color="auto"/>
              <w:bottom w:val="nil"/>
              <w:right w:val="single" w:sz="8" w:space="0" w:color="000000"/>
            </w:tcBorders>
            <w:shd w:val="clear" w:color="auto" w:fill="AB0033"/>
            <w:vAlign w:val="center"/>
            <w:hideMark/>
          </w:tcPr>
          <w:p w14:paraId="139AF5E0" w14:textId="24326CD7" w:rsidR="002164CC" w:rsidRPr="00457BE9" w:rsidRDefault="00877AA9" w:rsidP="002164CC">
            <w:pPr>
              <w:spacing w:after="0" w:line="240" w:lineRule="auto"/>
              <w:jc w:val="center"/>
              <w:rPr>
                <w:rFonts w:asciiTheme="minorHAnsi" w:eastAsia="Times New Roman" w:hAnsiTheme="minorHAnsi" w:cstheme="minorHAnsi"/>
                <w:b/>
                <w:bCs/>
                <w:color w:val="FFFFFF"/>
                <w:sz w:val="20"/>
                <w:szCs w:val="20"/>
                <w:lang w:eastAsia="es-MX"/>
              </w:rPr>
            </w:pPr>
            <w:r w:rsidRPr="00457BE9">
              <w:rPr>
                <w:rFonts w:asciiTheme="minorHAnsi" w:eastAsia="Times New Roman" w:hAnsiTheme="minorHAnsi" w:cstheme="minorHAnsi"/>
                <w:b/>
                <w:bCs/>
                <w:color w:val="FFFFFF"/>
                <w:sz w:val="20"/>
                <w:szCs w:val="20"/>
                <w:lang w:eastAsia="es-MX"/>
              </w:rPr>
              <w:t>Auditoría Superior del Estado</w:t>
            </w:r>
          </w:p>
        </w:tc>
      </w:tr>
      <w:tr w:rsidR="002164CC" w:rsidRPr="00457BE9" w14:paraId="1FDF938B" w14:textId="77777777" w:rsidTr="001944BB">
        <w:trPr>
          <w:gridAfter w:val="1"/>
          <w:wAfter w:w="160" w:type="dxa"/>
          <w:trHeight w:val="354"/>
        </w:trPr>
        <w:tc>
          <w:tcPr>
            <w:tcW w:w="8575" w:type="dxa"/>
            <w:gridSpan w:val="3"/>
            <w:tcBorders>
              <w:top w:val="nil"/>
              <w:left w:val="single" w:sz="8" w:space="0" w:color="auto"/>
              <w:bottom w:val="nil"/>
              <w:right w:val="single" w:sz="8" w:space="0" w:color="000000"/>
            </w:tcBorders>
            <w:shd w:val="clear" w:color="auto" w:fill="AB0033"/>
            <w:vAlign w:val="center"/>
            <w:hideMark/>
          </w:tcPr>
          <w:p w14:paraId="6FFB89BA" w14:textId="77777777" w:rsidR="002164CC" w:rsidRPr="00457BE9" w:rsidRDefault="002164CC" w:rsidP="002164CC">
            <w:pPr>
              <w:spacing w:after="0" w:line="240" w:lineRule="auto"/>
              <w:jc w:val="center"/>
              <w:rPr>
                <w:rFonts w:asciiTheme="minorHAnsi" w:eastAsia="Times New Roman" w:hAnsiTheme="minorHAnsi" w:cstheme="minorHAnsi"/>
                <w:b/>
                <w:color w:val="FFFFFF"/>
                <w:sz w:val="20"/>
                <w:szCs w:val="20"/>
                <w:lang w:eastAsia="es-MX"/>
              </w:rPr>
            </w:pPr>
            <w:r w:rsidRPr="00457BE9">
              <w:rPr>
                <w:rFonts w:asciiTheme="minorHAnsi" w:eastAsia="Times New Roman" w:hAnsiTheme="minorHAnsi" w:cstheme="minorHAnsi"/>
                <w:b/>
                <w:color w:val="FFFFFF"/>
                <w:sz w:val="20"/>
                <w:szCs w:val="20"/>
                <w:lang w:eastAsia="es-MX"/>
              </w:rPr>
              <w:t>Conciliación entre los Ingresos Presupuestarios y Contables</w:t>
            </w:r>
          </w:p>
        </w:tc>
      </w:tr>
      <w:tr w:rsidR="002164CC" w:rsidRPr="00457BE9" w14:paraId="338CD75B" w14:textId="77777777" w:rsidTr="001944BB">
        <w:trPr>
          <w:gridAfter w:val="1"/>
          <w:wAfter w:w="160" w:type="dxa"/>
          <w:trHeight w:val="354"/>
        </w:trPr>
        <w:tc>
          <w:tcPr>
            <w:tcW w:w="8575" w:type="dxa"/>
            <w:gridSpan w:val="3"/>
            <w:tcBorders>
              <w:top w:val="nil"/>
              <w:left w:val="single" w:sz="8" w:space="0" w:color="auto"/>
              <w:bottom w:val="nil"/>
              <w:right w:val="single" w:sz="8" w:space="0" w:color="000000"/>
            </w:tcBorders>
            <w:shd w:val="clear" w:color="auto" w:fill="AB0033"/>
            <w:vAlign w:val="center"/>
            <w:hideMark/>
          </w:tcPr>
          <w:p w14:paraId="5F2BEF6B" w14:textId="77777777" w:rsidR="002164CC" w:rsidRPr="00457BE9" w:rsidRDefault="002164CC" w:rsidP="002164CC">
            <w:pPr>
              <w:spacing w:after="0" w:line="240" w:lineRule="auto"/>
              <w:jc w:val="center"/>
              <w:rPr>
                <w:rFonts w:asciiTheme="minorHAnsi" w:eastAsia="Times New Roman" w:hAnsiTheme="minorHAnsi" w:cstheme="minorHAnsi"/>
                <w:b/>
                <w:color w:val="FFFFFF"/>
                <w:sz w:val="20"/>
                <w:szCs w:val="20"/>
                <w:lang w:eastAsia="es-MX"/>
              </w:rPr>
            </w:pPr>
            <w:r w:rsidRPr="00457BE9">
              <w:rPr>
                <w:rFonts w:asciiTheme="minorHAnsi" w:eastAsia="Times New Roman" w:hAnsiTheme="minorHAnsi" w:cstheme="minorHAnsi"/>
                <w:b/>
                <w:color w:val="FFFFFF"/>
                <w:sz w:val="20"/>
                <w:szCs w:val="20"/>
                <w:lang w:eastAsia="es-MX"/>
              </w:rPr>
              <w:t xml:space="preserve">Correspondiente del 1 de </w:t>
            </w:r>
            <w:proofErr w:type="gramStart"/>
            <w:r w:rsidRPr="00457BE9">
              <w:rPr>
                <w:rFonts w:asciiTheme="minorHAnsi" w:eastAsia="Times New Roman" w:hAnsiTheme="minorHAnsi" w:cstheme="minorHAnsi"/>
                <w:b/>
                <w:color w:val="FFFFFF"/>
                <w:sz w:val="20"/>
                <w:szCs w:val="20"/>
                <w:lang w:eastAsia="es-MX"/>
              </w:rPr>
              <w:t>Enero</w:t>
            </w:r>
            <w:proofErr w:type="gramEnd"/>
            <w:r w:rsidRPr="00457BE9">
              <w:rPr>
                <w:rFonts w:asciiTheme="minorHAnsi" w:eastAsia="Times New Roman" w:hAnsiTheme="minorHAnsi" w:cstheme="minorHAnsi"/>
                <w:b/>
                <w:color w:val="FFFFFF"/>
                <w:sz w:val="20"/>
                <w:szCs w:val="20"/>
                <w:lang w:eastAsia="es-MX"/>
              </w:rPr>
              <w:t xml:space="preserve"> al 31 de Diciembre del 2022</w:t>
            </w:r>
          </w:p>
        </w:tc>
      </w:tr>
      <w:tr w:rsidR="002164CC" w:rsidRPr="00457BE9" w14:paraId="3BC04FAE" w14:textId="77777777" w:rsidTr="001944BB">
        <w:trPr>
          <w:gridAfter w:val="1"/>
          <w:wAfter w:w="160" w:type="dxa"/>
          <w:trHeight w:val="372"/>
        </w:trPr>
        <w:tc>
          <w:tcPr>
            <w:tcW w:w="8575" w:type="dxa"/>
            <w:gridSpan w:val="3"/>
            <w:tcBorders>
              <w:top w:val="nil"/>
              <w:left w:val="single" w:sz="8" w:space="0" w:color="auto"/>
              <w:bottom w:val="single" w:sz="8" w:space="0" w:color="auto"/>
              <w:right w:val="single" w:sz="8" w:space="0" w:color="000000"/>
            </w:tcBorders>
            <w:shd w:val="clear" w:color="auto" w:fill="AB0033"/>
            <w:vAlign w:val="center"/>
            <w:hideMark/>
          </w:tcPr>
          <w:p w14:paraId="3D2E7EB9" w14:textId="77777777" w:rsidR="002164CC" w:rsidRPr="00457BE9" w:rsidRDefault="002164CC" w:rsidP="002164CC">
            <w:pPr>
              <w:spacing w:after="0" w:line="240" w:lineRule="auto"/>
              <w:jc w:val="center"/>
              <w:rPr>
                <w:rFonts w:asciiTheme="minorHAnsi" w:eastAsia="Times New Roman" w:hAnsiTheme="minorHAnsi" w:cstheme="minorHAnsi"/>
                <w:b/>
                <w:color w:val="FFFFFF"/>
                <w:sz w:val="20"/>
                <w:szCs w:val="20"/>
                <w:lang w:eastAsia="es-MX"/>
              </w:rPr>
            </w:pPr>
            <w:r w:rsidRPr="00457BE9">
              <w:rPr>
                <w:rFonts w:asciiTheme="minorHAnsi" w:eastAsia="Times New Roman" w:hAnsiTheme="minorHAnsi" w:cstheme="minorHAnsi"/>
                <w:b/>
                <w:color w:val="FFFFFF"/>
                <w:sz w:val="20"/>
                <w:szCs w:val="20"/>
                <w:lang w:eastAsia="es-MX"/>
              </w:rPr>
              <w:t>(Cifras en pesos)</w:t>
            </w:r>
          </w:p>
        </w:tc>
      </w:tr>
      <w:tr w:rsidR="002164CC" w:rsidRPr="00457BE9" w14:paraId="5727AC5F" w14:textId="77777777" w:rsidTr="00B7381B">
        <w:trPr>
          <w:gridAfter w:val="1"/>
          <w:wAfter w:w="160" w:type="dxa"/>
          <w:trHeight w:val="54"/>
        </w:trPr>
        <w:tc>
          <w:tcPr>
            <w:tcW w:w="609" w:type="dxa"/>
            <w:tcBorders>
              <w:top w:val="nil"/>
              <w:left w:val="nil"/>
              <w:bottom w:val="nil"/>
              <w:right w:val="nil"/>
            </w:tcBorders>
            <w:shd w:val="clear" w:color="auto" w:fill="auto"/>
            <w:noWrap/>
            <w:vAlign w:val="center"/>
            <w:hideMark/>
          </w:tcPr>
          <w:p w14:paraId="5BBDA332" w14:textId="77777777" w:rsidR="002164CC" w:rsidRPr="00457BE9" w:rsidRDefault="002164CC" w:rsidP="002164CC">
            <w:pPr>
              <w:spacing w:after="0" w:line="240" w:lineRule="auto"/>
              <w:jc w:val="center"/>
              <w:rPr>
                <w:rFonts w:asciiTheme="minorHAnsi" w:eastAsia="Times New Roman" w:hAnsiTheme="minorHAnsi" w:cstheme="minorHAnsi"/>
                <w:b/>
                <w:bCs/>
                <w:color w:val="000000"/>
                <w:sz w:val="20"/>
                <w:szCs w:val="20"/>
                <w:lang w:eastAsia="es-MX"/>
              </w:rPr>
            </w:pPr>
          </w:p>
        </w:tc>
        <w:tc>
          <w:tcPr>
            <w:tcW w:w="5982" w:type="dxa"/>
            <w:tcBorders>
              <w:top w:val="nil"/>
              <w:left w:val="nil"/>
              <w:bottom w:val="nil"/>
              <w:right w:val="nil"/>
            </w:tcBorders>
            <w:shd w:val="clear" w:color="auto" w:fill="auto"/>
            <w:noWrap/>
            <w:vAlign w:val="bottom"/>
            <w:hideMark/>
          </w:tcPr>
          <w:p w14:paraId="152A9EF7" w14:textId="77777777" w:rsidR="002164CC" w:rsidRPr="00457BE9" w:rsidRDefault="002164CC" w:rsidP="002164CC">
            <w:pPr>
              <w:spacing w:after="0" w:line="240" w:lineRule="auto"/>
              <w:rPr>
                <w:rFonts w:asciiTheme="minorHAnsi" w:eastAsia="Times New Roman" w:hAnsiTheme="minorHAnsi" w:cstheme="minorHAnsi"/>
                <w:color w:val="000000"/>
                <w:sz w:val="20"/>
                <w:szCs w:val="20"/>
                <w:lang w:eastAsia="es-MX"/>
              </w:rPr>
            </w:pPr>
          </w:p>
        </w:tc>
        <w:tc>
          <w:tcPr>
            <w:tcW w:w="1984" w:type="dxa"/>
            <w:tcBorders>
              <w:top w:val="nil"/>
              <w:left w:val="nil"/>
              <w:bottom w:val="nil"/>
              <w:right w:val="nil"/>
            </w:tcBorders>
            <w:shd w:val="clear" w:color="auto" w:fill="auto"/>
            <w:noWrap/>
            <w:vAlign w:val="bottom"/>
            <w:hideMark/>
          </w:tcPr>
          <w:p w14:paraId="1F212F7E" w14:textId="77777777" w:rsidR="002164CC" w:rsidRPr="00457BE9" w:rsidRDefault="002164CC" w:rsidP="002164CC">
            <w:pPr>
              <w:spacing w:after="0" w:line="240" w:lineRule="auto"/>
              <w:rPr>
                <w:rFonts w:asciiTheme="minorHAnsi" w:eastAsia="Times New Roman" w:hAnsiTheme="minorHAnsi" w:cstheme="minorHAnsi"/>
                <w:color w:val="000000"/>
                <w:sz w:val="20"/>
                <w:szCs w:val="20"/>
                <w:lang w:eastAsia="es-MX"/>
              </w:rPr>
            </w:pPr>
          </w:p>
        </w:tc>
      </w:tr>
      <w:tr w:rsidR="002164CC" w:rsidRPr="00457BE9" w14:paraId="678AC000" w14:textId="77777777" w:rsidTr="001944BB">
        <w:trPr>
          <w:gridAfter w:val="1"/>
          <w:wAfter w:w="160" w:type="dxa"/>
          <w:trHeight w:val="368"/>
        </w:trPr>
        <w:tc>
          <w:tcPr>
            <w:tcW w:w="6591"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280C89D0" w14:textId="77777777" w:rsidR="002164CC" w:rsidRPr="00457BE9" w:rsidRDefault="002164CC" w:rsidP="002164CC">
            <w:pPr>
              <w:spacing w:after="0" w:line="240" w:lineRule="auto"/>
              <w:rPr>
                <w:rFonts w:asciiTheme="minorHAnsi" w:eastAsia="Times New Roman" w:hAnsiTheme="minorHAnsi" w:cstheme="minorHAnsi"/>
                <w:b/>
                <w:color w:val="FFFFFF" w:themeColor="background1"/>
                <w:sz w:val="20"/>
                <w:szCs w:val="20"/>
                <w:lang w:eastAsia="es-MX"/>
              </w:rPr>
            </w:pPr>
            <w:r w:rsidRPr="00457BE9">
              <w:rPr>
                <w:rFonts w:asciiTheme="minorHAnsi" w:eastAsia="Times New Roman" w:hAnsiTheme="minorHAnsi" w:cstheme="minorHAnsi"/>
                <w:b/>
                <w:color w:val="FFFFFF" w:themeColor="background1"/>
                <w:sz w:val="20"/>
                <w:szCs w:val="20"/>
                <w:lang w:eastAsia="es-MX"/>
              </w:rPr>
              <w:t>1.- Ingresos Presupuestarios</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40FA71D" w14:textId="0080779D" w:rsidR="002164CC" w:rsidRPr="00457BE9" w:rsidRDefault="001944BB" w:rsidP="00877AA9">
            <w:pPr>
              <w:spacing w:after="0" w:line="240" w:lineRule="auto"/>
              <w:jc w:val="right"/>
              <w:rPr>
                <w:rFonts w:asciiTheme="minorHAnsi" w:eastAsia="Times New Roman" w:hAnsiTheme="minorHAnsi" w:cstheme="minorHAnsi"/>
                <w:b/>
                <w:color w:val="000000"/>
                <w:sz w:val="20"/>
                <w:szCs w:val="20"/>
                <w:lang w:eastAsia="es-MX"/>
              </w:rPr>
            </w:pPr>
            <w:r w:rsidRPr="00457BE9">
              <w:rPr>
                <w:rFonts w:asciiTheme="minorHAnsi" w:eastAsia="Times New Roman" w:hAnsiTheme="minorHAnsi" w:cstheme="minorHAnsi"/>
                <w:b/>
                <w:color w:val="000000"/>
                <w:sz w:val="20"/>
                <w:szCs w:val="20"/>
                <w:lang w:eastAsia="es-MX"/>
              </w:rPr>
              <w:t>$ 109,94</w:t>
            </w:r>
            <w:r w:rsidR="004F4AD9" w:rsidRPr="00457BE9">
              <w:rPr>
                <w:rFonts w:asciiTheme="minorHAnsi" w:eastAsia="Times New Roman" w:hAnsiTheme="minorHAnsi" w:cstheme="minorHAnsi"/>
                <w:b/>
                <w:color w:val="000000"/>
                <w:sz w:val="20"/>
                <w:szCs w:val="20"/>
                <w:lang w:eastAsia="es-MX"/>
              </w:rPr>
              <w:t>0</w:t>
            </w:r>
            <w:r w:rsidRPr="00457BE9">
              <w:rPr>
                <w:rFonts w:asciiTheme="minorHAnsi" w:eastAsia="Times New Roman" w:hAnsiTheme="minorHAnsi" w:cstheme="minorHAnsi"/>
                <w:b/>
                <w:color w:val="000000"/>
                <w:sz w:val="20"/>
                <w:szCs w:val="20"/>
                <w:lang w:eastAsia="es-MX"/>
              </w:rPr>
              <w:t>,</w:t>
            </w:r>
            <w:r w:rsidR="004F4AD9" w:rsidRPr="00457BE9">
              <w:rPr>
                <w:rFonts w:asciiTheme="minorHAnsi" w:eastAsia="Times New Roman" w:hAnsiTheme="minorHAnsi" w:cstheme="minorHAnsi"/>
                <w:b/>
                <w:color w:val="000000"/>
                <w:sz w:val="20"/>
                <w:szCs w:val="20"/>
                <w:lang w:eastAsia="es-MX"/>
              </w:rPr>
              <w:t>377</w:t>
            </w:r>
          </w:p>
        </w:tc>
      </w:tr>
      <w:tr w:rsidR="002164CC" w:rsidRPr="00457BE9" w14:paraId="3D7AE16D" w14:textId="77777777" w:rsidTr="00B7381B">
        <w:trPr>
          <w:gridAfter w:val="1"/>
          <w:wAfter w:w="160" w:type="dxa"/>
          <w:trHeight w:val="64"/>
        </w:trPr>
        <w:tc>
          <w:tcPr>
            <w:tcW w:w="609" w:type="dxa"/>
            <w:tcBorders>
              <w:top w:val="nil"/>
              <w:left w:val="nil"/>
              <w:bottom w:val="nil"/>
              <w:right w:val="nil"/>
            </w:tcBorders>
            <w:shd w:val="clear" w:color="auto" w:fill="auto"/>
            <w:noWrap/>
            <w:vAlign w:val="center"/>
            <w:hideMark/>
          </w:tcPr>
          <w:p w14:paraId="50F4B03E" w14:textId="77777777" w:rsidR="002164CC" w:rsidRPr="00457BE9" w:rsidRDefault="002164CC" w:rsidP="002164CC">
            <w:pPr>
              <w:spacing w:after="0" w:line="240" w:lineRule="auto"/>
              <w:jc w:val="center"/>
              <w:rPr>
                <w:rFonts w:asciiTheme="minorHAnsi" w:eastAsia="Times New Roman" w:hAnsiTheme="minorHAnsi" w:cstheme="minorHAnsi"/>
                <w:b/>
                <w:bCs/>
                <w:color w:val="000000"/>
                <w:sz w:val="20"/>
                <w:szCs w:val="20"/>
                <w:lang w:eastAsia="es-MX"/>
              </w:rPr>
            </w:pPr>
          </w:p>
        </w:tc>
        <w:tc>
          <w:tcPr>
            <w:tcW w:w="5982" w:type="dxa"/>
            <w:tcBorders>
              <w:top w:val="nil"/>
              <w:left w:val="nil"/>
              <w:bottom w:val="nil"/>
              <w:right w:val="nil"/>
            </w:tcBorders>
            <w:shd w:val="clear" w:color="auto" w:fill="auto"/>
            <w:noWrap/>
            <w:vAlign w:val="bottom"/>
            <w:hideMark/>
          </w:tcPr>
          <w:p w14:paraId="561A181C" w14:textId="77777777" w:rsidR="002164CC" w:rsidRPr="00457BE9" w:rsidRDefault="002164CC" w:rsidP="002164CC">
            <w:pPr>
              <w:spacing w:after="0" w:line="240" w:lineRule="auto"/>
              <w:rPr>
                <w:rFonts w:asciiTheme="minorHAnsi" w:eastAsia="Times New Roman" w:hAnsiTheme="minorHAnsi" w:cstheme="minorHAnsi"/>
                <w:color w:val="000000"/>
                <w:sz w:val="20"/>
                <w:szCs w:val="20"/>
                <w:lang w:eastAsia="es-MX"/>
              </w:rPr>
            </w:pPr>
          </w:p>
        </w:tc>
        <w:tc>
          <w:tcPr>
            <w:tcW w:w="1984" w:type="dxa"/>
            <w:tcBorders>
              <w:top w:val="nil"/>
              <w:left w:val="nil"/>
              <w:bottom w:val="nil"/>
              <w:right w:val="nil"/>
            </w:tcBorders>
            <w:shd w:val="clear" w:color="auto" w:fill="auto"/>
            <w:noWrap/>
            <w:vAlign w:val="bottom"/>
            <w:hideMark/>
          </w:tcPr>
          <w:p w14:paraId="421BBEFE" w14:textId="77777777" w:rsidR="002164CC" w:rsidRPr="00457BE9" w:rsidRDefault="002164CC" w:rsidP="002164CC">
            <w:pPr>
              <w:spacing w:after="0" w:line="240" w:lineRule="auto"/>
              <w:rPr>
                <w:rFonts w:asciiTheme="minorHAnsi" w:eastAsia="Times New Roman" w:hAnsiTheme="minorHAnsi" w:cstheme="minorHAnsi"/>
                <w:color w:val="000000"/>
                <w:sz w:val="20"/>
                <w:szCs w:val="20"/>
                <w:lang w:eastAsia="es-MX"/>
              </w:rPr>
            </w:pPr>
          </w:p>
        </w:tc>
      </w:tr>
      <w:tr w:rsidR="002164CC" w:rsidRPr="00457BE9" w14:paraId="52A42C6C" w14:textId="77777777" w:rsidTr="001944BB">
        <w:trPr>
          <w:gridAfter w:val="1"/>
          <w:wAfter w:w="160" w:type="dxa"/>
          <w:trHeight w:val="368"/>
        </w:trPr>
        <w:tc>
          <w:tcPr>
            <w:tcW w:w="6591"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2E26F38E" w14:textId="77777777" w:rsidR="002164CC" w:rsidRPr="00457BE9" w:rsidRDefault="002164CC" w:rsidP="002164CC">
            <w:pPr>
              <w:spacing w:after="0" w:line="240" w:lineRule="auto"/>
              <w:rPr>
                <w:rFonts w:asciiTheme="minorHAnsi" w:eastAsia="Times New Roman" w:hAnsiTheme="minorHAnsi" w:cstheme="minorHAnsi"/>
                <w:b/>
                <w:color w:val="FFFFFF" w:themeColor="background1"/>
                <w:sz w:val="20"/>
                <w:szCs w:val="20"/>
                <w:lang w:eastAsia="es-MX"/>
              </w:rPr>
            </w:pPr>
            <w:r w:rsidRPr="00457BE9">
              <w:rPr>
                <w:rFonts w:asciiTheme="minorHAnsi" w:eastAsia="Times New Roman" w:hAnsiTheme="minorHAnsi" w:cstheme="minorHAnsi"/>
                <w:b/>
                <w:color w:val="FFFFFF" w:themeColor="background1"/>
                <w:sz w:val="20"/>
                <w:szCs w:val="20"/>
                <w:lang w:eastAsia="es-MX"/>
              </w:rPr>
              <w:t>2.- Más ingresos contables no presupuestarios</w:t>
            </w:r>
          </w:p>
        </w:tc>
        <w:tc>
          <w:tcPr>
            <w:tcW w:w="1984" w:type="dxa"/>
            <w:tcBorders>
              <w:top w:val="single" w:sz="4" w:space="0" w:color="auto"/>
              <w:left w:val="nil"/>
              <w:bottom w:val="single" w:sz="4" w:space="0" w:color="auto"/>
              <w:right w:val="single" w:sz="4" w:space="0" w:color="auto"/>
            </w:tcBorders>
            <w:shd w:val="clear" w:color="auto" w:fill="auto"/>
            <w:vAlign w:val="center"/>
          </w:tcPr>
          <w:p w14:paraId="275A6A13" w14:textId="48EFBE0A" w:rsidR="002164CC" w:rsidRPr="00457BE9" w:rsidRDefault="002164CC" w:rsidP="002164CC">
            <w:pPr>
              <w:spacing w:after="0" w:line="240" w:lineRule="auto"/>
              <w:jc w:val="center"/>
              <w:rPr>
                <w:rFonts w:asciiTheme="minorHAnsi" w:eastAsia="Times New Roman" w:hAnsiTheme="minorHAnsi" w:cstheme="minorHAnsi"/>
                <w:b/>
                <w:color w:val="000000"/>
                <w:sz w:val="20"/>
                <w:szCs w:val="20"/>
                <w:lang w:eastAsia="es-MX"/>
              </w:rPr>
            </w:pPr>
          </w:p>
        </w:tc>
      </w:tr>
      <w:tr w:rsidR="001944BB" w:rsidRPr="00457BE9" w14:paraId="10A42D9A" w14:textId="77777777" w:rsidTr="00637E8E">
        <w:trPr>
          <w:gridAfter w:val="1"/>
          <w:wAfter w:w="160" w:type="dxa"/>
          <w:trHeight w:val="334"/>
        </w:trPr>
        <w:tc>
          <w:tcPr>
            <w:tcW w:w="609" w:type="dxa"/>
            <w:tcBorders>
              <w:top w:val="nil"/>
              <w:left w:val="single" w:sz="4" w:space="0" w:color="auto"/>
              <w:bottom w:val="single" w:sz="4" w:space="0" w:color="auto"/>
              <w:right w:val="nil"/>
            </w:tcBorders>
            <w:shd w:val="clear" w:color="auto" w:fill="auto"/>
            <w:vAlign w:val="center"/>
          </w:tcPr>
          <w:p w14:paraId="7F491D0C" w14:textId="77777777" w:rsidR="001944BB" w:rsidRPr="00457BE9" w:rsidRDefault="001944BB" w:rsidP="001944BB">
            <w:pPr>
              <w:spacing w:after="0" w:line="240" w:lineRule="auto"/>
              <w:jc w:val="center"/>
              <w:rPr>
                <w:rFonts w:asciiTheme="minorHAnsi" w:eastAsia="Times New Roman" w:hAnsiTheme="minorHAnsi" w:cstheme="minorHAnsi"/>
                <w:b/>
                <w:bCs/>
                <w:color w:val="000000"/>
                <w:sz w:val="20"/>
                <w:szCs w:val="20"/>
                <w:lang w:eastAsia="es-MX"/>
              </w:rPr>
            </w:pPr>
            <w:r w:rsidRPr="00457BE9">
              <w:rPr>
                <w:rFonts w:asciiTheme="minorHAnsi" w:eastAsia="Times New Roman" w:hAnsiTheme="minorHAnsi" w:cstheme="minorHAnsi"/>
                <w:color w:val="000000"/>
                <w:sz w:val="20"/>
                <w:szCs w:val="20"/>
                <w:lang w:eastAsia="es-MX"/>
              </w:rPr>
              <w:t>2</w:t>
            </w:r>
            <w:r w:rsidRPr="00457BE9">
              <w:rPr>
                <w:rFonts w:asciiTheme="minorHAnsi" w:eastAsia="Times New Roman" w:hAnsiTheme="minorHAnsi" w:cstheme="minorHAnsi"/>
                <w:b/>
                <w:color w:val="000000"/>
                <w:sz w:val="20"/>
                <w:szCs w:val="20"/>
                <w:lang w:eastAsia="es-MX"/>
              </w:rPr>
              <w:t>.</w:t>
            </w:r>
            <w:r w:rsidRPr="00457BE9">
              <w:rPr>
                <w:rFonts w:asciiTheme="minorHAnsi" w:eastAsia="Times New Roman" w:hAnsiTheme="minorHAnsi" w:cstheme="minorHAnsi"/>
                <w:color w:val="000000"/>
                <w:sz w:val="20"/>
                <w:szCs w:val="20"/>
                <w:lang w:eastAsia="es-MX"/>
              </w:rPr>
              <w:t>1</w:t>
            </w:r>
          </w:p>
        </w:tc>
        <w:tc>
          <w:tcPr>
            <w:tcW w:w="5982" w:type="dxa"/>
            <w:tcBorders>
              <w:top w:val="nil"/>
              <w:left w:val="nil"/>
              <w:bottom w:val="single" w:sz="4" w:space="0" w:color="auto"/>
              <w:right w:val="single" w:sz="4" w:space="0" w:color="auto"/>
            </w:tcBorders>
            <w:shd w:val="clear" w:color="auto" w:fill="auto"/>
            <w:vAlign w:val="center"/>
          </w:tcPr>
          <w:p w14:paraId="32EC5231" w14:textId="77777777" w:rsidR="001944BB" w:rsidRPr="00457BE9" w:rsidRDefault="001944BB" w:rsidP="001944BB">
            <w:pPr>
              <w:spacing w:after="0" w:line="240" w:lineRule="auto"/>
              <w:jc w:val="both"/>
              <w:rPr>
                <w:rFonts w:asciiTheme="minorHAnsi" w:eastAsia="Times New Roman" w:hAnsiTheme="minorHAnsi" w:cstheme="minorHAnsi"/>
                <w:color w:val="000000"/>
                <w:sz w:val="20"/>
                <w:szCs w:val="20"/>
                <w:lang w:eastAsia="es-MX"/>
              </w:rPr>
            </w:pPr>
            <w:r w:rsidRPr="00457BE9">
              <w:rPr>
                <w:rFonts w:asciiTheme="minorHAnsi" w:eastAsia="Times New Roman" w:hAnsiTheme="minorHAnsi" w:cstheme="minorHAnsi"/>
                <w:color w:val="000000"/>
                <w:sz w:val="20"/>
                <w:szCs w:val="20"/>
                <w:lang w:eastAsia="es-MX"/>
              </w:rPr>
              <w:t>Ingresos Financieros</w:t>
            </w:r>
          </w:p>
        </w:tc>
        <w:tc>
          <w:tcPr>
            <w:tcW w:w="1984" w:type="dxa"/>
            <w:tcBorders>
              <w:top w:val="nil"/>
              <w:left w:val="nil"/>
              <w:bottom w:val="single" w:sz="4" w:space="0" w:color="auto"/>
              <w:right w:val="single" w:sz="4" w:space="0" w:color="auto"/>
            </w:tcBorders>
            <w:shd w:val="clear" w:color="auto" w:fill="auto"/>
          </w:tcPr>
          <w:p w14:paraId="2F19ECF5" w14:textId="73A48238" w:rsidR="001944BB" w:rsidRPr="00457BE9" w:rsidRDefault="001944BB" w:rsidP="001944BB">
            <w:pPr>
              <w:spacing w:after="0" w:line="240" w:lineRule="auto"/>
              <w:jc w:val="right"/>
              <w:rPr>
                <w:rFonts w:asciiTheme="minorHAnsi" w:eastAsia="Times New Roman" w:hAnsiTheme="minorHAnsi" w:cstheme="minorHAnsi"/>
                <w:color w:val="000000"/>
                <w:sz w:val="20"/>
                <w:szCs w:val="20"/>
                <w:lang w:eastAsia="es-MX"/>
              </w:rPr>
            </w:pPr>
            <w:r w:rsidRPr="00457BE9">
              <w:rPr>
                <w:rFonts w:asciiTheme="minorHAnsi" w:hAnsiTheme="minorHAnsi" w:cstheme="minorHAnsi"/>
                <w:sz w:val="20"/>
                <w:szCs w:val="20"/>
              </w:rPr>
              <w:t>894</w:t>
            </w:r>
          </w:p>
        </w:tc>
      </w:tr>
      <w:tr w:rsidR="001944BB" w:rsidRPr="00457BE9" w14:paraId="1222BCFE" w14:textId="77777777" w:rsidTr="00637E8E">
        <w:trPr>
          <w:trHeight w:val="334"/>
        </w:trPr>
        <w:tc>
          <w:tcPr>
            <w:tcW w:w="609" w:type="dxa"/>
            <w:tcBorders>
              <w:top w:val="nil"/>
              <w:left w:val="single" w:sz="4" w:space="0" w:color="auto"/>
              <w:bottom w:val="single" w:sz="4" w:space="0" w:color="auto"/>
              <w:right w:val="nil"/>
            </w:tcBorders>
            <w:shd w:val="clear" w:color="auto" w:fill="auto"/>
            <w:vAlign w:val="center"/>
            <w:hideMark/>
          </w:tcPr>
          <w:p w14:paraId="05762213" w14:textId="77777777" w:rsidR="001944BB" w:rsidRPr="00457BE9" w:rsidRDefault="001944BB" w:rsidP="001944BB">
            <w:pPr>
              <w:spacing w:after="0" w:line="240" w:lineRule="auto"/>
              <w:jc w:val="center"/>
              <w:rPr>
                <w:rFonts w:asciiTheme="minorHAnsi" w:eastAsia="Times New Roman" w:hAnsiTheme="minorHAnsi" w:cstheme="minorHAnsi"/>
                <w:b/>
                <w:bCs/>
                <w:color w:val="000000"/>
                <w:sz w:val="20"/>
                <w:szCs w:val="20"/>
                <w:lang w:eastAsia="es-MX"/>
              </w:rPr>
            </w:pPr>
            <w:r w:rsidRPr="00457BE9">
              <w:rPr>
                <w:rFonts w:asciiTheme="minorHAnsi" w:eastAsia="Times New Roman" w:hAnsiTheme="minorHAnsi" w:cstheme="minorHAnsi"/>
                <w:color w:val="000000"/>
                <w:sz w:val="20"/>
                <w:szCs w:val="20"/>
                <w:lang w:eastAsia="es-MX"/>
              </w:rPr>
              <w:t>2.2</w:t>
            </w:r>
          </w:p>
        </w:tc>
        <w:tc>
          <w:tcPr>
            <w:tcW w:w="5982" w:type="dxa"/>
            <w:tcBorders>
              <w:top w:val="nil"/>
              <w:left w:val="nil"/>
              <w:bottom w:val="single" w:sz="4" w:space="0" w:color="auto"/>
              <w:right w:val="single" w:sz="4" w:space="0" w:color="auto"/>
            </w:tcBorders>
            <w:shd w:val="clear" w:color="auto" w:fill="auto"/>
            <w:vAlign w:val="center"/>
            <w:hideMark/>
          </w:tcPr>
          <w:p w14:paraId="2005DE10" w14:textId="77777777" w:rsidR="001944BB" w:rsidRPr="00457BE9" w:rsidRDefault="001944BB" w:rsidP="001944BB">
            <w:pPr>
              <w:spacing w:after="0" w:line="240" w:lineRule="auto"/>
              <w:jc w:val="both"/>
              <w:rPr>
                <w:rFonts w:asciiTheme="minorHAnsi" w:eastAsia="Times New Roman" w:hAnsiTheme="minorHAnsi" w:cstheme="minorHAnsi"/>
                <w:color w:val="000000"/>
                <w:sz w:val="20"/>
                <w:szCs w:val="20"/>
                <w:lang w:eastAsia="es-MX"/>
              </w:rPr>
            </w:pPr>
            <w:r w:rsidRPr="00457BE9">
              <w:rPr>
                <w:rFonts w:asciiTheme="minorHAnsi" w:eastAsia="Times New Roman" w:hAnsiTheme="minorHAnsi" w:cstheme="minorHAnsi"/>
                <w:color w:val="000000"/>
                <w:sz w:val="20"/>
                <w:szCs w:val="20"/>
                <w:lang w:eastAsia="es-MX"/>
              </w:rPr>
              <w:t>Incremento por variación de inventarios.</w:t>
            </w:r>
          </w:p>
        </w:tc>
        <w:tc>
          <w:tcPr>
            <w:tcW w:w="1984" w:type="dxa"/>
            <w:tcBorders>
              <w:top w:val="nil"/>
              <w:left w:val="nil"/>
              <w:bottom w:val="single" w:sz="4" w:space="0" w:color="auto"/>
              <w:right w:val="single" w:sz="4" w:space="0" w:color="auto"/>
            </w:tcBorders>
            <w:shd w:val="clear" w:color="auto" w:fill="auto"/>
            <w:hideMark/>
          </w:tcPr>
          <w:p w14:paraId="1C24D745" w14:textId="5BA14117" w:rsidR="001944BB" w:rsidRPr="00457BE9" w:rsidRDefault="001944BB" w:rsidP="001944BB">
            <w:pPr>
              <w:spacing w:after="0" w:line="240" w:lineRule="auto"/>
              <w:rPr>
                <w:rFonts w:asciiTheme="minorHAnsi" w:eastAsia="Times New Roman" w:hAnsiTheme="minorHAnsi" w:cstheme="minorHAnsi"/>
                <w:color w:val="000000"/>
                <w:sz w:val="20"/>
                <w:szCs w:val="20"/>
                <w:lang w:eastAsia="es-MX"/>
              </w:rPr>
            </w:pPr>
            <w:r w:rsidRPr="00457BE9">
              <w:rPr>
                <w:rFonts w:asciiTheme="minorHAnsi" w:hAnsiTheme="minorHAnsi" w:cstheme="minorHAnsi"/>
                <w:sz w:val="20"/>
                <w:szCs w:val="20"/>
              </w:rPr>
              <w:t xml:space="preserve"> </w:t>
            </w:r>
          </w:p>
        </w:tc>
        <w:tc>
          <w:tcPr>
            <w:tcW w:w="160" w:type="dxa"/>
            <w:tcBorders>
              <w:top w:val="nil"/>
              <w:left w:val="nil"/>
              <w:bottom w:val="nil"/>
              <w:right w:val="nil"/>
            </w:tcBorders>
            <w:shd w:val="clear" w:color="auto" w:fill="auto"/>
            <w:noWrap/>
            <w:vAlign w:val="bottom"/>
            <w:hideMark/>
          </w:tcPr>
          <w:p w14:paraId="4C63222C" w14:textId="77777777" w:rsidR="001944BB" w:rsidRPr="00457BE9" w:rsidRDefault="001944BB" w:rsidP="001944BB">
            <w:pPr>
              <w:spacing w:after="0" w:line="240" w:lineRule="auto"/>
              <w:rPr>
                <w:rFonts w:asciiTheme="minorHAnsi" w:eastAsia="Times New Roman" w:hAnsiTheme="minorHAnsi" w:cstheme="minorHAnsi"/>
                <w:color w:val="000000"/>
                <w:sz w:val="20"/>
                <w:szCs w:val="20"/>
                <w:lang w:eastAsia="es-MX"/>
              </w:rPr>
            </w:pPr>
          </w:p>
        </w:tc>
      </w:tr>
      <w:tr w:rsidR="001944BB" w:rsidRPr="00457BE9" w14:paraId="5293DBDE" w14:textId="77777777" w:rsidTr="00637E8E">
        <w:trPr>
          <w:trHeight w:val="496"/>
        </w:trPr>
        <w:tc>
          <w:tcPr>
            <w:tcW w:w="609" w:type="dxa"/>
            <w:tcBorders>
              <w:top w:val="nil"/>
              <w:left w:val="single" w:sz="4" w:space="0" w:color="auto"/>
              <w:bottom w:val="single" w:sz="4" w:space="0" w:color="auto"/>
              <w:right w:val="nil"/>
            </w:tcBorders>
            <w:shd w:val="clear" w:color="auto" w:fill="auto"/>
            <w:vAlign w:val="center"/>
            <w:hideMark/>
          </w:tcPr>
          <w:p w14:paraId="59B908EE" w14:textId="77777777" w:rsidR="001944BB" w:rsidRPr="00457BE9" w:rsidRDefault="001944BB" w:rsidP="001944BB">
            <w:pPr>
              <w:spacing w:after="0" w:line="240" w:lineRule="auto"/>
              <w:jc w:val="center"/>
              <w:rPr>
                <w:rFonts w:asciiTheme="minorHAnsi" w:eastAsia="Times New Roman" w:hAnsiTheme="minorHAnsi" w:cstheme="minorHAnsi"/>
                <w:bCs/>
                <w:color w:val="000000"/>
                <w:sz w:val="20"/>
                <w:szCs w:val="20"/>
                <w:lang w:eastAsia="es-MX"/>
              </w:rPr>
            </w:pPr>
            <w:r w:rsidRPr="00457BE9">
              <w:rPr>
                <w:rFonts w:asciiTheme="minorHAnsi" w:eastAsia="Times New Roman" w:hAnsiTheme="minorHAnsi" w:cstheme="minorHAnsi"/>
                <w:color w:val="000000"/>
                <w:sz w:val="20"/>
                <w:szCs w:val="20"/>
                <w:lang w:eastAsia="es-MX"/>
              </w:rPr>
              <w:t>2.3</w:t>
            </w:r>
          </w:p>
        </w:tc>
        <w:tc>
          <w:tcPr>
            <w:tcW w:w="5982" w:type="dxa"/>
            <w:tcBorders>
              <w:top w:val="nil"/>
              <w:left w:val="nil"/>
              <w:bottom w:val="single" w:sz="4" w:space="0" w:color="auto"/>
              <w:right w:val="single" w:sz="4" w:space="0" w:color="auto"/>
            </w:tcBorders>
            <w:shd w:val="clear" w:color="auto" w:fill="auto"/>
            <w:vAlign w:val="center"/>
            <w:hideMark/>
          </w:tcPr>
          <w:p w14:paraId="2A987631" w14:textId="77777777" w:rsidR="001944BB" w:rsidRPr="00457BE9" w:rsidRDefault="001944BB" w:rsidP="001944BB">
            <w:pPr>
              <w:spacing w:after="0" w:line="240" w:lineRule="auto"/>
              <w:jc w:val="both"/>
              <w:rPr>
                <w:rFonts w:asciiTheme="minorHAnsi" w:eastAsia="Times New Roman" w:hAnsiTheme="minorHAnsi" w:cstheme="minorHAnsi"/>
                <w:color w:val="000000"/>
                <w:sz w:val="20"/>
                <w:szCs w:val="20"/>
                <w:lang w:eastAsia="es-MX"/>
              </w:rPr>
            </w:pPr>
            <w:r w:rsidRPr="00457BE9">
              <w:rPr>
                <w:rFonts w:asciiTheme="minorHAnsi" w:eastAsia="Times New Roman" w:hAnsiTheme="minorHAnsi" w:cstheme="minorHAnsi"/>
                <w:color w:val="000000"/>
                <w:sz w:val="20"/>
                <w:szCs w:val="20"/>
                <w:lang w:eastAsia="es-MX"/>
              </w:rPr>
              <w:t>Disminución del exceso de estimaciones por pérdidas o deterioro u obsolescencia</w:t>
            </w:r>
          </w:p>
        </w:tc>
        <w:tc>
          <w:tcPr>
            <w:tcW w:w="1984" w:type="dxa"/>
            <w:tcBorders>
              <w:top w:val="nil"/>
              <w:left w:val="nil"/>
              <w:bottom w:val="single" w:sz="4" w:space="0" w:color="auto"/>
              <w:right w:val="single" w:sz="4" w:space="0" w:color="auto"/>
            </w:tcBorders>
            <w:shd w:val="clear" w:color="auto" w:fill="auto"/>
            <w:hideMark/>
          </w:tcPr>
          <w:p w14:paraId="35FB0693" w14:textId="5A090784" w:rsidR="001944BB" w:rsidRPr="00457BE9" w:rsidRDefault="001944BB" w:rsidP="001944BB">
            <w:pPr>
              <w:spacing w:after="0" w:line="240" w:lineRule="auto"/>
              <w:rPr>
                <w:rFonts w:asciiTheme="minorHAnsi" w:eastAsia="Times New Roman" w:hAnsiTheme="minorHAnsi" w:cstheme="minorHAnsi"/>
                <w:color w:val="000000"/>
                <w:sz w:val="20"/>
                <w:szCs w:val="20"/>
                <w:lang w:eastAsia="es-MX"/>
              </w:rPr>
            </w:pPr>
            <w:r w:rsidRPr="00457BE9">
              <w:rPr>
                <w:rFonts w:asciiTheme="minorHAnsi" w:hAnsiTheme="minorHAnsi" w:cstheme="minorHAnsi"/>
                <w:sz w:val="20"/>
                <w:szCs w:val="20"/>
              </w:rPr>
              <w:t xml:space="preserve"> </w:t>
            </w:r>
          </w:p>
        </w:tc>
        <w:tc>
          <w:tcPr>
            <w:tcW w:w="160" w:type="dxa"/>
            <w:tcBorders>
              <w:top w:val="nil"/>
              <w:left w:val="nil"/>
              <w:bottom w:val="nil"/>
              <w:right w:val="nil"/>
            </w:tcBorders>
            <w:shd w:val="clear" w:color="auto" w:fill="auto"/>
            <w:noWrap/>
            <w:vAlign w:val="bottom"/>
            <w:hideMark/>
          </w:tcPr>
          <w:p w14:paraId="7A3807E5" w14:textId="77777777" w:rsidR="001944BB" w:rsidRPr="00457BE9" w:rsidRDefault="001944BB" w:rsidP="001944BB">
            <w:pPr>
              <w:spacing w:after="0" w:line="240" w:lineRule="auto"/>
              <w:rPr>
                <w:rFonts w:asciiTheme="minorHAnsi" w:eastAsia="Times New Roman" w:hAnsiTheme="minorHAnsi" w:cstheme="minorHAnsi"/>
                <w:color w:val="000000"/>
                <w:sz w:val="20"/>
                <w:szCs w:val="20"/>
                <w:lang w:eastAsia="es-MX"/>
              </w:rPr>
            </w:pPr>
          </w:p>
        </w:tc>
      </w:tr>
      <w:tr w:rsidR="001944BB" w:rsidRPr="00457BE9" w14:paraId="5CF35629" w14:textId="77777777" w:rsidTr="00637E8E">
        <w:trPr>
          <w:trHeight w:val="334"/>
        </w:trPr>
        <w:tc>
          <w:tcPr>
            <w:tcW w:w="609" w:type="dxa"/>
            <w:tcBorders>
              <w:top w:val="nil"/>
              <w:left w:val="single" w:sz="4" w:space="0" w:color="auto"/>
              <w:bottom w:val="single" w:sz="4" w:space="0" w:color="auto"/>
              <w:right w:val="nil"/>
            </w:tcBorders>
            <w:shd w:val="clear" w:color="auto" w:fill="auto"/>
            <w:vAlign w:val="center"/>
            <w:hideMark/>
          </w:tcPr>
          <w:p w14:paraId="0D66C146" w14:textId="77777777" w:rsidR="001944BB" w:rsidRPr="00457BE9" w:rsidRDefault="001944BB" w:rsidP="001944BB">
            <w:pPr>
              <w:spacing w:after="0" w:line="240" w:lineRule="auto"/>
              <w:jc w:val="center"/>
              <w:rPr>
                <w:rFonts w:asciiTheme="minorHAnsi" w:eastAsia="Times New Roman" w:hAnsiTheme="minorHAnsi" w:cstheme="minorHAnsi"/>
                <w:bCs/>
                <w:color w:val="000000"/>
                <w:sz w:val="20"/>
                <w:szCs w:val="20"/>
                <w:lang w:eastAsia="es-MX"/>
              </w:rPr>
            </w:pPr>
            <w:r w:rsidRPr="00457BE9">
              <w:rPr>
                <w:rFonts w:asciiTheme="minorHAnsi" w:eastAsia="Times New Roman" w:hAnsiTheme="minorHAnsi" w:cstheme="minorHAnsi"/>
                <w:color w:val="000000"/>
                <w:sz w:val="20"/>
                <w:szCs w:val="20"/>
                <w:lang w:eastAsia="es-MX"/>
              </w:rPr>
              <w:t>2.4</w:t>
            </w:r>
          </w:p>
        </w:tc>
        <w:tc>
          <w:tcPr>
            <w:tcW w:w="5982" w:type="dxa"/>
            <w:tcBorders>
              <w:top w:val="nil"/>
              <w:left w:val="nil"/>
              <w:bottom w:val="single" w:sz="4" w:space="0" w:color="auto"/>
              <w:right w:val="single" w:sz="4" w:space="0" w:color="auto"/>
            </w:tcBorders>
            <w:shd w:val="clear" w:color="auto" w:fill="auto"/>
            <w:vAlign w:val="center"/>
            <w:hideMark/>
          </w:tcPr>
          <w:p w14:paraId="3A1143F1" w14:textId="77777777" w:rsidR="001944BB" w:rsidRPr="00457BE9" w:rsidRDefault="001944BB" w:rsidP="001944BB">
            <w:pPr>
              <w:spacing w:after="0" w:line="240" w:lineRule="auto"/>
              <w:jc w:val="both"/>
              <w:rPr>
                <w:rFonts w:asciiTheme="minorHAnsi" w:eastAsia="Times New Roman" w:hAnsiTheme="minorHAnsi" w:cstheme="minorHAnsi"/>
                <w:color w:val="000000"/>
                <w:sz w:val="20"/>
                <w:szCs w:val="20"/>
                <w:lang w:eastAsia="es-MX"/>
              </w:rPr>
            </w:pPr>
            <w:r w:rsidRPr="00457BE9">
              <w:rPr>
                <w:rFonts w:asciiTheme="minorHAnsi" w:eastAsia="Times New Roman" w:hAnsiTheme="minorHAnsi" w:cstheme="minorHAnsi"/>
                <w:color w:val="000000"/>
                <w:sz w:val="20"/>
                <w:szCs w:val="20"/>
                <w:lang w:eastAsia="es-MX"/>
              </w:rPr>
              <w:t>Disminución del exceso de provisiones</w:t>
            </w:r>
          </w:p>
        </w:tc>
        <w:tc>
          <w:tcPr>
            <w:tcW w:w="1984" w:type="dxa"/>
            <w:tcBorders>
              <w:top w:val="nil"/>
              <w:left w:val="nil"/>
              <w:bottom w:val="single" w:sz="4" w:space="0" w:color="auto"/>
              <w:right w:val="single" w:sz="4" w:space="0" w:color="auto"/>
            </w:tcBorders>
            <w:shd w:val="clear" w:color="auto" w:fill="auto"/>
            <w:hideMark/>
          </w:tcPr>
          <w:p w14:paraId="43684027" w14:textId="61BD1E76" w:rsidR="001944BB" w:rsidRPr="00457BE9" w:rsidRDefault="001944BB" w:rsidP="001944BB">
            <w:pPr>
              <w:spacing w:after="0" w:line="240" w:lineRule="auto"/>
              <w:rPr>
                <w:rFonts w:asciiTheme="minorHAnsi" w:eastAsia="Times New Roman" w:hAnsiTheme="minorHAnsi" w:cstheme="minorHAnsi"/>
                <w:color w:val="000000"/>
                <w:sz w:val="20"/>
                <w:szCs w:val="20"/>
                <w:lang w:eastAsia="es-MX"/>
              </w:rPr>
            </w:pPr>
            <w:r w:rsidRPr="00457BE9">
              <w:rPr>
                <w:rFonts w:asciiTheme="minorHAnsi" w:hAnsiTheme="minorHAnsi" w:cstheme="minorHAnsi"/>
                <w:sz w:val="20"/>
                <w:szCs w:val="20"/>
              </w:rPr>
              <w:t xml:space="preserve"> </w:t>
            </w:r>
          </w:p>
        </w:tc>
        <w:tc>
          <w:tcPr>
            <w:tcW w:w="160" w:type="dxa"/>
            <w:tcBorders>
              <w:top w:val="nil"/>
              <w:left w:val="nil"/>
              <w:bottom w:val="nil"/>
              <w:right w:val="nil"/>
            </w:tcBorders>
            <w:shd w:val="clear" w:color="auto" w:fill="auto"/>
            <w:noWrap/>
            <w:vAlign w:val="bottom"/>
            <w:hideMark/>
          </w:tcPr>
          <w:p w14:paraId="1171FC93" w14:textId="77777777" w:rsidR="001944BB" w:rsidRPr="00457BE9" w:rsidRDefault="001944BB" w:rsidP="001944BB">
            <w:pPr>
              <w:spacing w:after="0" w:line="240" w:lineRule="auto"/>
              <w:rPr>
                <w:rFonts w:asciiTheme="minorHAnsi" w:eastAsia="Times New Roman" w:hAnsiTheme="minorHAnsi" w:cstheme="minorHAnsi"/>
                <w:color w:val="000000"/>
                <w:sz w:val="20"/>
                <w:szCs w:val="20"/>
                <w:lang w:eastAsia="es-MX"/>
              </w:rPr>
            </w:pPr>
          </w:p>
        </w:tc>
      </w:tr>
      <w:tr w:rsidR="001944BB" w:rsidRPr="00457BE9" w14:paraId="00538A1D" w14:textId="77777777" w:rsidTr="00637E8E">
        <w:trPr>
          <w:trHeight w:val="334"/>
        </w:trPr>
        <w:tc>
          <w:tcPr>
            <w:tcW w:w="609" w:type="dxa"/>
            <w:tcBorders>
              <w:top w:val="nil"/>
              <w:left w:val="single" w:sz="4" w:space="0" w:color="auto"/>
              <w:bottom w:val="single" w:sz="4" w:space="0" w:color="auto"/>
              <w:right w:val="nil"/>
            </w:tcBorders>
            <w:shd w:val="clear" w:color="auto" w:fill="auto"/>
            <w:vAlign w:val="center"/>
            <w:hideMark/>
          </w:tcPr>
          <w:p w14:paraId="7E3D5D06" w14:textId="77777777" w:rsidR="001944BB" w:rsidRPr="00457BE9" w:rsidRDefault="001944BB" w:rsidP="001944BB">
            <w:pPr>
              <w:spacing w:after="0" w:line="240" w:lineRule="auto"/>
              <w:jc w:val="center"/>
              <w:rPr>
                <w:rFonts w:asciiTheme="minorHAnsi" w:eastAsia="Times New Roman" w:hAnsiTheme="minorHAnsi" w:cstheme="minorHAnsi"/>
                <w:bCs/>
                <w:color w:val="000000"/>
                <w:sz w:val="20"/>
                <w:szCs w:val="20"/>
                <w:lang w:eastAsia="es-MX"/>
              </w:rPr>
            </w:pPr>
            <w:r w:rsidRPr="00457BE9">
              <w:rPr>
                <w:rFonts w:asciiTheme="minorHAnsi" w:eastAsia="Times New Roman" w:hAnsiTheme="minorHAnsi" w:cstheme="minorHAnsi"/>
                <w:color w:val="000000"/>
                <w:sz w:val="20"/>
                <w:szCs w:val="20"/>
                <w:lang w:eastAsia="es-MX"/>
              </w:rPr>
              <w:t>2.5</w:t>
            </w:r>
          </w:p>
        </w:tc>
        <w:tc>
          <w:tcPr>
            <w:tcW w:w="5982" w:type="dxa"/>
            <w:tcBorders>
              <w:top w:val="nil"/>
              <w:left w:val="nil"/>
              <w:bottom w:val="single" w:sz="4" w:space="0" w:color="auto"/>
              <w:right w:val="single" w:sz="4" w:space="0" w:color="auto"/>
            </w:tcBorders>
            <w:shd w:val="clear" w:color="auto" w:fill="auto"/>
            <w:vAlign w:val="center"/>
            <w:hideMark/>
          </w:tcPr>
          <w:p w14:paraId="1326B23B" w14:textId="77777777" w:rsidR="001944BB" w:rsidRPr="00457BE9" w:rsidRDefault="001944BB" w:rsidP="001944BB">
            <w:pPr>
              <w:spacing w:after="0" w:line="240" w:lineRule="auto"/>
              <w:jc w:val="both"/>
              <w:rPr>
                <w:rFonts w:asciiTheme="minorHAnsi" w:eastAsia="Times New Roman" w:hAnsiTheme="minorHAnsi" w:cstheme="minorHAnsi"/>
                <w:color w:val="000000"/>
                <w:sz w:val="20"/>
                <w:szCs w:val="20"/>
                <w:lang w:eastAsia="es-MX"/>
              </w:rPr>
            </w:pPr>
            <w:r w:rsidRPr="00457BE9">
              <w:rPr>
                <w:rFonts w:asciiTheme="minorHAnsi" w:eastAsia="Times New Roman" w:hAnsiTheme="minorHAnsi" w:cstheme="minorHAnsi"/>
                <w:color w:val="000000"/>
                <w:sz w:val="20"/>
                <w:szCs w:val="20"/>
                <w:lang w:eastAsia="es-MX"/>
              </w:rPr>
              <w:t>Otros Ingresos y beneficios varios</w:t>
            </w:r>
          </w:p>
        </w:tc>
        <w:tc>
          <w:tcPr>
            <w:tcW w:w="1984" w:type="dxa"/>
            <w:tcBorders>
              <w:top w:val="nil"/>
              <w:left w:val="nil"/>
              <w:bottom w:val="single" w:sz="4" w:space="0" w:color="auto"/>
              <w:right w:val="single" w:sz="4" w:space="0" w:color="auto"/>
            </w:tcBorders>
            <w:shd w:val="clear" w:color="auto" w:fill="auto"/>
            <w:hideMark/>
          </w:tcPr>
          <w:p w14:paraId="4E904F6F" w14:textId="3D177BA8" w:rsidR="001944BB" w:rsidRPr="00457BE9" w:rsidRDefault="001944BB" w:rsidP="001944BB">
            <w:pPr>
              <w:spacing w:after="0" w:line="240" w:lineRule="auto"/>
              <w:jc w:val="right"/>
              <w:rPr>
                <w:rFonts w:asciiTheme="minorHAnsi" w:eastAsia="Times New Roman" w:hAnsiTheme="minorHAnsi" w:cstheme="minorHAnsi"/>
                <w:color w:val="000000"/>
                <w:sz w:val="20"/>
                <w:szCs w:val="20"/>
                <w:lang w:eastAsia="es-MX"/>
              </w:rPr>
            </w:pPr>
            <w:r w:rsidRPr="00457BE9">
              <w:rPr>
                <w:rFonts w:asciiTheme="minorHAnsi" w:hAnsiTheme="minorHAnsi" w:cstheme="minorHAnsi"/>
                <w:sz w:val="20"/>
                <w:szCs w:val="20"/>
              </w:rPr>
              <w:t>230,001</w:t>
            </w:r>
          </w:p>
        </w:tc>
        <w:tc>
          <w:tcPr>
            <w:tcW w:w="160" w:type="dxa"/>
            <w:tcBorders>
              <w:top w:val="nil"/>
              <w:left w:val="nil"/>
              <w:bottom w:val="nil"/>
              <w:right w:val="nil"/>
            </w:tcBorders>
            <w:shd w:val="clear" w:color="auto" w:fill="auto"/>
            <w:noWrap/>
            <w:vAlign w:val="bottom"/>
            <w:hideMark/>
          </w:tcPr>
          <w:p w14:paraId="1144328A" w14:textId="77777777" w:rsidR="001944BB" w:rsidRPr="00457BE9" w:rsidRDefault="001944BB" w:rsidP="001944BB">
            <w:pPr>
              <w:spacing w:after="0" w:line="240" w:lineRule="auto"/>
              <w:rPr>
                <w:rFonts w:asciiTheme="minorHAnsi" w:eastAsia="Times New Roman" w:hAnsiTheme="minorHAnsi" w:cstheme="minorHAnsi"/>
                <w:color w:val="000000"/>
                <w:sz w:val="20"/>
                <w:szCs w:val="20"/>
                <w:lang w:eastAsia="es-MX"/>
              </w:rPr>
            </w:pPr>
          </w:p>
        </w:tc>
      </w:tr>
      <w:tr w:rsidR="002164CC" w:rsidRPr="00457BE9" w14:paraId="60CC20D8" w14:textId="77777777" w:rsidTr="001944BB">
        <w:trPr>
          <w:trHeight w:val="334"/>
        </w:trPr>
        <w:tc>
          <w:tcPr>
            <w:tcW w:w="65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E633EF" w14:textId="27B1CBDC" w:rsidR="002164CC" w:rsidRPr="00457BE9" w:rsidRDefault="002164CC" w:rsidP="00997482">
            <w:pPr>
              <w:spacing w:after="0" w:line="240" w:lineRule="auto"/>
              <w:rPr>
                <w:rFonts w:asciiTheme="minorHAnsi" w:eastAsia="Times New Roman" w:hAnsiTheme="minorHAnsi" w:cstheme="minorHAnsi"/>
                <w:color w:val="000000"/>
                <w:sz w:val="20"/>
                <w:szCs w:val="20"/>
                <w:lang w:eastAsia="es-MX"/>
              </w:rPr>
            </w:pPr>
            <w:r w:rsidRPr="00457BE9">
              <w:rPr>
                <w:rFonts w:asciiTheme="minorHAnsi" w:eastAsia="Times New Roman" w:hAnsiTheme="minorHAnsi" w:cstheme="minorHAnsi"/>
                <w:color w:val="000000"/>
                <w:sz w:val="20"/>
                <w:szCs w:val="20"/>
                <w:lang w:eastAsia="es-MX"/>
              </w:rPr>
              <w:t xml:space="preserve">  2.6          Otros ingresos contables no presupuestarios</w:t>
            </w:r>
          </w:p>
        </w:tc>
        <w:tc>
          <w:tcPr>
            <w:tcW w:w="1984" w:type="dxa"/>
            <w:tcBorders>
              <w:top w:val="nil"/>
              <w:left w:val="nil"/>
              <w:bottom w:val="single" w:sz="4" w:space="0" w:color="auto"/>
              <w:right w:val="single" w:sz="4" w:space="0" w:color="auto"/>
            </w:tcBorders>
            <w:shd w:val="clear" w:color="auto" w:fill="auto"/>
            <w:vAlign w:val="center"/>
            <w:hideMark/>
          </w:tcPr>
          <w:p w14:paraId="5D63108C" w14:textId="77777777" w:rsidR="002164CC" w:rsidRPr="00457BE9" w:rsidRDefault="002164CC" w:rsidP="002164CC">
            <w:pPr>
              <w:spacing w:after="0" w:line="240" w:lineRule="auto"/>
              <w:rPr>
                <w:rFonts w:asciiTheme="minorHAnsi" w:eastAsia="Times New Roman" w:hAnsiTheme="minorHAnsi" w:cstheme="minorHAnsi"/>
                <w:color w:val="000000"/>
                <w:sz w:val="20"/>
                <w:szCs w:val="20"/>
                <w:lang w:eastAsia="es-MX"/>
              </w:rPr>
            </w:pPr>
            <w:r w:rsidRPr="00457BE9">
              <w:rPr>
                <w:rFonts w:asciiTheme="minorHAnsi" w:eastAsia="Times New Roman" w:hAnsiTheme="minorHAnsi" w:cstheme="minorHAnsi"/>
                <w:color w:val="000000"/>
                <w:sz w:val="20"/>
                <w:szCs w:val="20"/>
                <w:lang w:eastAsia="es-MX"/>
              </w:rPr>
              <w:t> </w:t>
            </w:r>
          </w:p>
        </w:tc>
        <w:tc>
          <w:tcPr>
            <w:tcW w:w="160" w:type="dxa"/>
            <w:tcBorders>
              <w:top w:val="nil"/>
              <w:left w:val="nil"/>
              <w:bottom w:val="nil"/>
              <w:right w:val="nil"/>
            </w:tcBorders>
            <w:shd w:val="clear" w:color="auto" w:fill="auto"/>
            <w:noWrap/>
            <w:vAlign w:val="bottom"/>
            <w:hideMark/>
          </w:tcPr>
          <w:p w14:paraId="3C7E9FFA" w14:textId="77777777" w:rsidR="002164CC" w:rsidRPr="00457BE9" w:rsidRDefault="002164CC" w:rsidP="002164CC">
            <w:pPr>
              <w:spacing w:after="0" w:line="240" w:lineRule="auto"/>
              <w:rPr>
                <w:rFonts w:asciiTheme="minorHAnsi" w:eastAsia="Times New Roman" w:hAnsiTheme="minorHAnsi" w:cstheme="minorHAnsi"/>
                <w:color w:val="000000"/>
                <w:sz w:val="20"/>
                <w:szCs w:val="20"/>
                <w:lang w:eastAsia="es-MX"/>
              </w:rPr>
            </w:pPr>
          </w:p>
        </w:tc>
      </w:tr>
      <w:tr w:rsidR="002164CC" w:rsidRPr="00457BE9" w14:paraId="730D6B9C" w14:textId="77777777" w:rsidTr="00B7381B">
        <w:trPr>
          <w:gridAfter w:val="1"/>
          <w:wAfter w:w="160" w:type="dxa"/>
          <w:trHeight w:val="168"/>
        </w:trPr>
        <w:tc>
          <w:tcPr>
            <w:tcW w:w="609" w:type="dxa"/>
            <w:tcBorders>
              <w:top w:val="nil"/>
              <w:left w:val="nil"/>
              <w:bottom w:val="nil"/>
              <w:right w:val="nil"/>
            </w:tcBorders>
            <w:shd w:val="clear" w:color="auto" w:fill="auto"/>
            <w:vAlign w:val="center"/>
            <w:hideMark/>
          </w:tcPr>
          <w:p w14:paraId="1214F54F" w14:textId="77777777" w:rsidR="002164CC" w:rsidRPr="00457BE9" w:rsidRDefault="002164CC" w:rsidP="002164CC">
            <w:pPr>
              <w:spacing w:after="0" w:line="240" w:lineRule="auto"/>
              <w:rPr>
                <w:rFonts w:asciiTheme="minorHAnsi" w:eastAsia="Times New Roman" w:hAnsiTheme="minorHAnsi" w:cstheme="minorHAnsi"/>
                <w:color w:val="000000"/>
                <w:sz w:val="20"/>
                <w:szCs w:val="20"/>
                <w:lang w:eastAsia="es-MX"/>
              </w:rPr>
            </w:pPr>
          </w:p>
        </w:tc>
        <w:tc>
          <w:tcPr>
            <w:tcW w:w="5982" w:type="dxa"/>
            <w:tcBorders>
              <w:top w:val="nil"/>
              <w:left w:val="nil"/>
              <w:bottom w:val="nil"/>
              <w:right w:val="nil"/>
            </w:tcBorders>
            <w:shd w:val="clear" w:color="auto" w:fill="auto"/>
            <w:vAlign w:val="center"/>
            <w:hideMark/>
          </w:tcPr>
          <w:p w14:paraId="49138E52" w14:textId="77777777" w:rsidR="002164CC" w:rsidRPr="00457BE9" w:rsidRDefault="002164CC" w:rsidP="002164CC">
            <w:pPr>
              <w:spacing w:after="0" w:line="240" w:lineRule="auto"/>
              <w:rPr>
                <w:rFonts w:asciiTheme="minorHAnsi" w:eastAsia="Times New Roman" w:hAnsiTheme="minorHAnsi" w:cstheme="minorHAnsi"/>
                <w:color w:val="000000"/>
                <w:sz w:val="20"/>
                <w:szCs w:val="20"/>
                <w:lang w:eastAsia="es-MX"/>
              </w:rPr>
            </w:pPr>
          </w:p>
        </w:tc>
        <w:tc>
          <w:tcPr>
            <w:tcW w:w="1984" w:type="dxa"/>
            <w:tcBorders>
              <w:top w:val="nil"/>
              <w:left w:val="nil"/>
              <w:bottom w:val="nil"/>
              <w:right w:val="nil"/>
            </w:tcBorders>
            <w:shd w:val="clear" w:color="auto" w:fill="auto"/>
            <w:vAlign w:val="center"/>
            <w:hideMark/>
          </w:tcPr>
          <w:p w14:paraId="0E47C997" w14:textId="77777777" w:rsidR="002164CC" w:rsidRPr="00457BE9" w:rsidRDefault="002164CC" w:rsidP="002164CC">
            <w:pPr>
              <w:spacing w:after="0" w:line="240" w:lineRule="auto"/>
              <w:rPr>
                <w:rFonts w:asciiTheme="minorHAnsi" w:eastAsia="Times New Roman" w:hAnsiTheme="minorHAnsi" w:cstheme="minorHAnsi"/>
                <w:color w:val="000000"/>
                <w:sz w:val="20"/>
                <w:szCs w:val="20"/>
                <w:lang w:eastAsia="es-MX"/>
              </w:rPr>
            </w:pPr>
          </w:p>
        </w:tc>
      </w:tr>
      <w:tr w:rsidR="002164CC" w:rsidRPr="00457BE9" w14:paraId="450B937A" w14:textId="77777777" w:rsidTr="00877AA9">
        <w:trPr>
          <w:gridAfter w:val="1"/>
          <w:wAfter w:w="160" w:type="dxa"/>
          <w:trHeight w:val="368"/>
        </w:trPr>
        <w:tc>
          <w:tcPr>
            <w:tcW w:w="6591"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64E643FE" w14:textId="77777777" w:rsidR="002164CC" w:rsidRPr="00457BE9" w:rsidRDefault="002164CC" w:rsidP="002164CC">
            <w:pPr>
              <w:spacing w:after="0" w:line="240" w:lineRule="auto"/>
              <w:rPr>
                <w:rFonts w:asciiTheme="minorHAnsi" w:eastAsia="Times New Roman" w:hAnsiTheme="minorHAnsi" w:cstheme="minorHAnsi"/>
                <w:b/>
                <w:color w:val="FFFFFF" w:themeColor="background1"/>
                <w:sz w:val="20"/>
                <w:szCs w:val="20"/>
                <w:lang w:eastAsia="es-MX"/>
              </w:rPr>
            </w:pPr>
            <w:r w:rsidRPr="00457BE9">
              <w:rPr>
                <w:rFonts w:asciiTheme="minorHAnsi" w:eastAsia="Times New Roman" w:hAnsiTheme="minorHAnsi" w:cstheme="minorHAnsi"/>
                <w:b/>
                <w:color w:val="FFFFFF" w:themeColor="background1"/>
                <w:sz w:val="20"/>
                <w:szCs w:val="20"/>
                <w:lang w:eastAsia="es-MX"/>
              </w:rPr>
              <w:t>3.- Menos ingresos presupuestarios no contables.</w:t>
            </w:r>
          </w:p>
        </w:tc>
        <w:tc>
          <w:tcPr>
            <w:tcW w:w="1984" w:type="dxa"/>
            <w:tcBorders>
              <w:top w:val="single" w:sz="4" w:space="0" w:color="auto"/>
              <w:left w:val="nil"/>
              <w:bottom w:val="single" w:sz="4" w:space="0" w:color="auto"/>
              <w:right w:val="single" w:sz="4" w:space="0" w:color="auto"/>
            </w:tcBorders>
            <w:shd w:val="clear" w:color="auto" w:fill="auto"/>
            <w:vAlign w:val="center"/>
          </w:tcPr>
          <w:p w14:paraId="70CB5F15" w14:textId="6827B90B" w:rsidR="002164CC" w:rsidRPr="00457BE9" w:rsidRDefault="002164CC" w:rsidP="002164CC">
            <w:pPr>
              <w:spacing w:after="0" w:line="240" w:lineRule="auto"/>
              <w:jc w:val="center"/>
              <w:rPr>
                <w:rFonts w:asciiTheme="minorHAnsi" w:eastAsia="Times New Roman" w:hAnsiTheme="minorHAnsi" w:cstheme="minorHAnsi"/>
                <w:b/>
                <w:color w:val="000000"/>
                <w:sz w:val="20"/>
                <w:szCs w:val="20"/>
                <w:lang w:eastAsia="es-MX"/>
              </w:rPr>
            </w:pPr>
          </w:p>
        </w:tc>
      </w:tr>
      <w:tr w:rsidR="002164CC" w:rsidRPr="00457BE9" w14:paraId="526FB3D6" w14:textId="77777777" w:rsidTr="001944BB">
        <w:trPr>
          <w:gridAfter w:val="1"/>
          <w:wAfter w:w="160" w:type="dxa"/>
          <w:trHeight w:val="334"/>
        </w:trPr>
        <w:tc>
          <w:tcPr>
            <w:tcW w:w="609" w:type="dxa"/>
            <w:tcBorders>
              <w:top w:val="nil"/>
              <w:left w:val="single" w:sz="4" w:space="0" w:color="auto"/>
              <w:bottom w:val="single" w:sz="4" w:space="0" w:color="auto"/>
              <w:right w:val="nil"/>
            </w:tcBorders>
            <w:shd w:val="clear" w:color="auto" w:fill="auto"/>
            <w:vAlign w:val="center"/>
            <w:hideMark/>
          </w:tcPr>
          <w:p w14:paraId="68258A0E" w14:textId="77777777" w:rsidR="002164CC" w:rsidRPr="00457BE9" w:rsidRDefault="002164CC" w:rsidP="002164CC">
            <w:pPr>
              <w:spacing w:after="0" w:line="240" w:lineRule="auto"/>
              <w:jc w:val="center"/>
              <w:rPr>
                <w:rFonts w:asciiTheme="minorHAnsi" w:eastAsia="Times New Roman" w:hAnsiTheme="minorHAnsi" w:cstheme="minorHAnsi"/>
                <w:bCs/>
                <w:color w:val="000000"/>
                <w:sz w:val="20"/>
                <w:szCs w:val="20"/>
                <w:lang w:eastAsia="es-MX"/>
              </w:rPr>
            </w:pPr>
            <w:r w:rsidRPr="00457BE9">
              <w:rPr>
                <w:rFonts w:asciiTheme="minorHAnsi" w:eastAsia="Times New Roman" w:hAnsiTheme="minorHAnsi" w:cstheme="minorHAnsi"/>
                <w:bCs/>
                <w:color w:val="000000"/>
                <w:sz w:val="20"/>
                <w:szCs w:val="20"/>
                <w:lang w:eastAsia="es-MX"/>
              </w:rPr>
              <w:t>3.1 </w:t>
            </w:r>
          </w:p>
        </w:tc>
        <w:tc>
          <w:tcPr>
            <w:tcW w:w="5982" w:type="dxa"/>
            <w:tcBorders>
              <w:top w:val="nil"/>
              <w:left w:val="nil"/>
              <w:bottom w:val="single" w:sz="4" w:space="0" w:color="auto"/>
              <w:right w:val="single" w:sz="4" w:space="0" w:color="auto"/>
            </w:tcBorders>
            <w:shd w:val="clear" w:color="auto" w:fill="auto"/>
            <w:vAlign w:val="center"/>
            <w:hideMark/>
          </w:tcPr>
          <w:p w14:paraId="032E3A05" w14:textId="77777777" w:rsidR="002164CC" w:rsidRPr="00457BE9" w:rsidRDefault="002164CC" w:rsidP="002164CC">
            <w:pPr>
              <w:spacing w:after="0" w:line="240" w:lineRule="auto"/>
              <w:jc w:val="both"/>
              <w:rPr>
                <w:rFonts w:asciiTheme="minorHAnsi" w:eastAsia="Times New Roman" w:hAnsiTheme="minorHAnsi" w:cstheme="minorHAnsi"/>
                <w:color w:val="000000"/>
                <w:sz w:val="20"/>
                <w:szCs w:val="20"/>
                <w:lang w:eastAsia="es-MX"/>
              </w:rPr>
            </w:pPr>
            <w:r w:rsidRPr="00457BE9">
              <w:rPr>
                <w:rFonts w:asciiTheme="minorHAnsi" w:eastAsia="Times New Roman" w:hAnsiTheme="minorHAnsi" w:cstheme="minorHAnsi"/>
                <w:color w:val="000000"/>
                <w:sz w:val="20"/>
                <w:szCs w:val="20"/>
                <w:lang w:eastAsia="es-MX"/>
              </w:rPr>
              <w:t>Aprovechamientos Patrimoniales</w:t>
            </w:r>
          </w:p>
        </w:tc>
        <w:tc>
          <w:tcPr>
            <w:tcW w:w="1984" w:type="dxa"/>
            <w:tcBorders>
              <w:top w:val="nil"/>
              <w:left w:val="nil"/>
              <w:bottom w:val="single" w:sz="4" w:space="0" w:color="auto"/>
              <w:right w:val="single" w:sz="4" w:space="0" w:color="auto"/>
            </w:tcBorders>
            <w:shd w:val="clear" w:color="auto" w:fill="auto"/>
            <w:vAlign w:val="center"/>
            <w:hideMark/>
          </w:tcPr>
          <w:p w14:paraId="1F7479C1" w14:textId="77777777" w:rsidR="002164CC" w:rsidRPr="00457BE9" w:rsidRDefault="002164CC" w:rsidP="002164CC">
            <w:pPr>
              <w:spacing w:after="0" w:line="240" w:lineRule="auto"/>
              <w:rPr>
                <w:rFonts w:asciiTheme="minorHAnsi" w:eastAsia="Times New Roman" w:hAnsiTheme="minorHAnsi" w:cstheme="minorHAnsi"/>
                <w:color w:val="000000"/>
                <w:sz w:val="20"/>
                <w:szCs w:val="20"/>
                <w:lang w:eastAsia="es-MX"/>
              </w:rPr>
            </w:pPr>
            <w:r w:rsidRPr="00457BE9">
              <w:rPr>
                <w:rFonts w:asciiTheme="minorHAnsi" w:eastAsia="Times New Roman" w:hAnsiTheme="minorHAnsi" w:cstheme="minorHAnsi"/>
                <w:color w:val="000000"/>
                <w:sz w:val="20"/>
                <w:szCs w:val="20"/>
                <w:lang w:eastAsia="es-MX"/>
              </w:rPr>
              <w:t> </w:t>
            </w:r>
          </w:p>
        </w:tc>
      </w:tr>
      <w:tr w:rsidR="002164CC" w:rsidRPr="00457BE9" w14:paraId="56DEAB10" w14:textId="77777777" w:rsidTr="001944BB">
        <w:trPr>
          <w:trHeight w:val="334"/>
        </w:trPr>
        <w:tc>
          <w:tcPr>
            <w:tcW w:w="609" w:type="dxa"/>
            <w:tcBorders>
              <w:top w:val="nil"/>
              <w:left w:val="single" w:sz="4" w:space="0" w:color="auto"/>
              <w:bottom w:val="single" w:sz="4" w:space="0" w:color="auto"/>
              <w:right w:val="nil"/>
            </w:tcBorders>
            <w:shd w:val="clear" w:color="auto" w:fill="auto"/>
            <w:vAlign w:val="center"/>
            <w:hideMark/>
          </w:tcPr>
          <w:p w14:paraId="2252F79B" w14:textId="77777777" w:rsidR="002164CC" w:rsidRPr="00457BE9" w:rsidRDefault="002164CC" w:rsidP="002164CC">
            <w:pPr>
              <w:spacing w:after="0" w:line="240" w:lineRule="auto"/>
              <w:jc w:val="center"/>
              <w:rPr>
                <w:rFonts w:asciiTheme="minorHAnsi" w:eastAsia="Times New Roman" w:hAnsiTheme="minorHAnsi" w:cstheme="minorHAnsi"/>
                <w:bCs/>
                <w:color w:val="000000"/>
                <w:sz w:val="20"/>
                <w:szCs w:val="20"/>
                <w:lang w:eastAsia="es-MX"/>
              </w:rPr>
            </w:pPr>
            <w:r w:rsidRPr="00457BE9">
              <w:rPr>
                <w:rFonts w:asciiTheme="minorHAnsi" w:eastAsia="Times New Roman" w:hAnsiTheme="minorHAnsi" w:cstheme="minorHAnsi"/>
                <w:bCs/>
                <w:color w:val="000000"/>
                <w:sz w:val="20"/>
                <w:szCs w:val="20"/>
                <w:lang w:eastAsia="es-MX"/>
              </w:rPr>
              <w:t>3.2 </w:t>
            </w:r>
          </w:p>
        </w:tc>
        <w:tc>
          <w:tcPr>
            <w:tcW w:w="5982" w:type="dxa"/>
            <w:tcBorders>
              <w:top w:val="nil"/>
              <w:left w:val="nil"/>
              <w:bottom w:val="single" w:sz="4" w:space="0" w:color="auto"/>
              <w:right w:val="single" w:sz="4" w:space="0" w:color="auto"/>
            </w:tcBorders>
            <w:shd w:val="clear" w:color="auto" w:fill="auto"/>
            <w:vAlign w:val="center"/>
            <w:hideMark/>
          </w:tcPr>
          <w:p w14:paraId="63F1A722" w14:textId="77777777" w:rsidR="002164CC" w:rsidRPr="00457BE9" w:rsidRDefault="002164CC" w:rsidP="002164CC">
            <w:pPr>
              <w:spacing w:after="0" w:line="240" w:lineRule="auto"/>
              <w:jc w:val="both"/>
              <w:rPr>
                <w:rFonts w:asciiTheme="minorHAnsi" w:eastAsia="Times New Roman" w:hAnsiTheme="minorHAnsi" w:cstheme="minorHAnsi"/>
                <w:color w:val="000000"/>
                <w:sz w:val="20"/>
                <w:szCs w:val="20"/>
                <w:lang w:eastAsia="es-MX"/>
              </w:rPr>
            </w:pPr>
            <w:r w:rsidRPr="00457BE9">
              <w:rPr>
                <w:rFonts w:asciiTheme="minorHAnsi" w:eastAsia="Times New Roman" w:hAnsiTheme="minorHAnsi" w:cstheme="minorHAnsi"/>
                <w:color w:val="000000"/>
                <w:sz w:val="20"/>
                <w:szCs w:val="20"/>
                <w:lang w:eastAsia="es-MX"/>
              </w:rPr>
              <w:t>Ingresos Derivados de Financiamientos</w:t>
            </w:r>
          </w:p>
        </w:tc>
        <w:tc>
          <w:tcPr>
            <w:tcW w:w="1984" w:type="dxa"/>
            <w:tcBorders>
              <w:top w:val="nil"/>
              <w:left w:val="nil"/>
              <w:bottom w:val="single" w:sz="4" w:space="0" w:color="auto"/>
              <w:right w:val="single" w:sz="4" w:space="0" w:color="auto"/>
            </w:tcBorders>
            <w:shd w:val="clear" w:color="auto" w:fill="auto"/>
            <w:vAlign w:val="center"/>
            <w:hideMark/>
          </w:tcPr>
          <w:p w14:paraId="48A5BB89" w14:textId="77777777" w:rsidR="002164CC" w:rsidRPr="00457BE9" w:rsidRDefault="002164CC" w:rsidP="002164CC">
            <w:pPr>
              <w:spacing w:after="0" w:line="240" w:lineRule="auto"/>
              <w:rPr>
                <w:rFonts w:asciiTheme="minorHAnsi" w:eastAsia="Times New Roman" w:hAnsiTheme="minorHAnsi" w:cstheme="minorHAnsi"/>
                <w:color w:val="000000"/>
                <w:sz w:val="20"/>
                <w:szCs w:val="20"/>
                <w:lang w:eastAsia="es-MX"/>
              </w:rPr>
            </w:pPr>
            <w:r w:rsidRPr="00457BE9">
              <w:rPr>
                <w:rFonts w:asciiTheme="minorHAnsi" w:eastAsia="Times New Roman" w:hAnsiTheme="minorHAnsi" w:cstheme="minorHAnsi"/>
                <w:color w:val="000000"/>
                <w:sz w:val="20"/>
                <w:szCs w:val="20"/>
                <w:lang w:eastAsia="es-MX"/>
              </w:rPr>
              <w:t> </w:t>
            </w:r>
          </w:p>
        </w:tc>
        <w:tc>
          <w:tcPr>
            <w:tcW w:w="160" w:type="dxa"/>
            <w:tcBorders>
              <w:top w:val="nil"/>
              <w:left w:val="nil"/>
              <w:bottom w:val="nil"/>
              <w:right w:val="nil"/>
            </w:tcBorders>
            <w:shd w:val="clear" w:color="auto" w:fill="auto"/>
            <w:noWrap/>
            <w:vAlign w:val="bottom"/>
            <w:hideMark/>
          </w:tcPr>
          <w:p w14:paraId="19185E19" w14:textId="77777777" w:rsidR="002164CC" w:rsidRPr="00457BE9" w:rsidRDefault="002164CC" w:rsidP="002164CC">
            <w:pPr>
              <w:spacing w:after="0" w:line="240" w:lineRule="auto"/>
              <w:rPr>
                <w:rFonts w:asciiTheme="minorHAnsi" w:eastAsia="Times New Roman" w:hAnsiTheme="minorHAnsi" w:cstheme="minorHAnsi"/>
                <w:color w:val="000000"/>
                <w:sz w:val="20"/>
                <w:szCs w:val="20"/>
                <w:lang w:eastAsia="es-MX"/>
              </w:rPr>
            </w:pPr>
          </w:p>
        </w:tc>
      </w:tr>
      <w:tr w:rsidR="002164CC" w:rsidRPr="00457BE9" w14:paraId="1C54C349" w14:textId="77777777" w:rsidTr="001944BB">
        <w:trPr>
          <w:trHeight w:val="334"/>
        </w:trPr>
        <w:tc>
          <w:tcPr>
            <w:tcW w:w="609" w:type="dxa"/>
            <w:tcBorders>
              <w:top w:val="nil"/>
              <w:left w:val="single" w:sz="4" w:space="0" w:color="auto"/>
              <w:bottom w:val="single" w:sz="4" w:space="0" w:color="auto"/>
              <w:right w:val="nil"/>
            </w:tcBorders>
            <w:shd w:val="clear" w:color="auto" w:fill="auto"/>
            <w:vAlign w:val="center"/>
            <w:hideMark/>
          </w:tcPr>
          <w:p w14:paraId="375577AE" w14:textId="77777777" w:rsidR="002164CC" w:rsidRPr="00457BE9" w:rsidRDefault="002164CC" w:rsidP="002164CC">
            <w:pPr>
              <w:spacing w:after="0" w:line="240" w:lineRule="auto"/>
              <w:jc w:val="center"/>
              <w:rPr>
                <w:rFonts w:asciiTheme="minorHAnsi" w:eastAsia="Times New Roman" w:hAnsiTheme="minorHAnsi" w:cstheme="minorHAnsi"/>
                <w:bCs/>
                <w:color w:val="000000"/>
                <w:sz w:val="20"/>
                <w:szCs w:val="20"/>
                <w:lang w:eastAsia="es-MX"/>
              </w:rPr>
            </w:pPr>
            <w:r w:rsidRPr="00457BE9">
              <w:rPr>
                <w:rFonts w:asciiTheme="minorHAnsi" w:eastAsia="Times New Roman" w:hAnsiTheme="minorHAnsi" w:cstheme="minorHAnsi"/>
                <w:bCs/>
                <w:color w:val="000000"/>
                <w:sz w:val="20"/>
                <w:szCs w:val="20"/>
                <w:lang w:eastAsia="es-MX"/>
              </w:rPr>
              <w:t>3.3 </w:t>
            </w:r>
          </w:p>
        </w:tc>
        <w:tc>
          <w:tcPr>
            <w:tcW w:w="5982" w:type="dxa"/>
            <w:tcBorders>
              <w:top w:val="nil"/>
              <w:left w:val="nil"/>
              <w:bottom w:val="single" w:sz="4" w:space="0" w:color="auto"/>
              <w:right w:val="single" w:sz="4" w:space="0" w:color="auto"/>
            </w:tcBorders>
            <w:shd w:val="clear" w:color="auto" w:fill="auto"/>
            <w:vAlign w:val="center"/>
            <w:hideMark/>
          </w:tcPr>
          <w:p w14:paraId="64DD1325" w14:textId="77777777" w:rsidR="002164CC" w:rsidRPr="00457BE9" w:rsidRDefault="002164CC" w:rsidP="002164CC">
            <w:pPr>
              <w:spacing w:after="0" w:line="240" w:lineRule="auto"/>
              <w:jc w:val="both"/>
              <w:rPr>
                <w:rFonts w:asciiTheme="minorHAnsi" w:eastAsia="Times New Roman" w:hAnsiTheme="minorHAnsi" w:cstheme="minorHAnsi"/>
                <w:color w:val="000000"/>
                <w:sz w:val="20"/>
                <w:szCs w:val="20"/>
                <w:lang w:eastAsia="es-MX"/>
              </w:rPr>
            </w:pPr>
            <w:r w:rsidRPr="00457BE9">
              <w:rPr>
                <w:rFonts w:asciiTheme="minorHAnsi" w:eastAsia="Times New Roman" w:hAnsiTheme="minorHAnsi" w:cstheme="minorHAnsi"/>
                <w:color w:val="000000"/>
                <w:sz w:val="20"/>
                <w:szCs w:val="20"/>
                <w:lang w:eastAsia="es-MX"/>
              </w:rPr>
              <w:t>Otros ingresos presupuestarios no contables</w:t>
            </w:r>
          </w:p>
        </w:tc>
        <w:tc>
          <w:tcPr>
            <w:tcW w:w="1984" w:type="dxa"/>
            <w:tcBorders>
              <w:top w:val="nil"/>
              <w:left w:val="nil"/>
              <w:bottom w:val="single" w:sz="4" w:space="0" w:color="auto"/>
              <w:right w:val="single" w:sz="4" w:space="0" w:color="auto"/>
            </w:tcBorders>
            <w:shd w:val="clear" w:color="auto" w:fill="auto"/>
            <w:vAlign w:val="center"/>
            <w:hideMark/>
          </w:tcPr>
          <w:p w14:paraId="1034507B" w14:textId="77777777" w:rsidR="002164CC" w:rsidRPr="00457BE9" w:rsidRDefault="002164CC" w:rsidP="002164CC">
            <w:pPr>
              <w:spacing w:after="0" w:line="240" w:lineRule="auto"/>
              <w:rPr>
                <w:rFonts w:asciiTheme="minorHAnsi" w:eastAsia="Times New Roman" w:hAnsiTheme="minorHAnsi" w:cstheme="minorHAnsi"/>
                <w:color w:val="000000"/>
                <w:sz w:val="20"/>
                <w:szCs w:val="20"/>
                <w:lang w:eastAsia="es-MX"/>
              </w:rPr>
            </w:pPr>
            <w:r w:rsidRPr="00457BE9">
              <w:rPr>
                <w:rFonts w:asciiTheme="minorHAnsi" w:eastAsia="Times New Roman" w:hAnsiTheme="minorHAnsi" w:cstheme="minorHAnsi"/>
                <w:color w:val="000000"/>
                <w:sz w:val="20"/>
                <w:szCs w:val="20"/>
                <w:lang w:eastAsia="es-MX"/>
              </w:rPr>
              <w:t> </w:t>
            </w:r>
          </w:p>
        </w:tc>
        <w:tc>
          <w:tcPr>
            <w:tcW w:w="160" w:type="dxa"/>
            <w:tcBorders>
              <w:top w:val="nil"/>
              <w:left w:val="nil"/>
              <w:bottom w:val="nil"/>
              <w:right w:val="nil"/>
            </w:tcBorders>
            <w:shd w:val="clear" w:color="auto" w:fill="auto"/>
            <w:noWrap/>
            <w:vAlign w:val="bottom"/>
            <w:hideMark/>
          </w:tcPr>
          <w:p w14:paraId="42003096" w14:textId="77777777" w:rsidR="002164CC" w:rsidRPr="00457BE9" w:rsidRDefault="002164CC" w:rsidP="002164CC">
            <w:pPr>
              <w:spacing w:after="0" w:line="240" w:lineRule="auto"/>
              <w:rPr>
                <w:rFonts w:asciiTheme="minorHAnsi" w:eastAsia="Times New Roman" w:hAnsiTheme="minorHAnsi" w:cstheme="minorHAnsi"/>
                <w:color w:val="000000"/>
                <w:sz w:val="20"/>
                <w:szCs w:val="20"/>
                <w:lang w:eastAsia="es-MX"/>
              </w:rPr>
            </w:pPr>
          </w:p>
        </w:tc>
      </w:tr>
      <w:tr w:rsidR="002164CC" w:rsidRPr="00457BE9" w14:paraId="3D1A167F" w14:textId="77777777" w:rsidTr="00B7381B">
        <w:trPr>
          <w:gridAfter w:val="1"/>
          <w:wAfter w:w="160" w:type="dxa"/>
          <w:trHeight w:val="64"/>
        </w:trPr>
        <w:tc>
          <w:tcPr>
            <w:tcW w:w="6591" w:type="dxa"/>
            <w:gridSpan w:val="2"/>
            <w:tcBorders>
              <w:top w:val="nil"/>
              <w:left w:val="nil"/>
              <w:bottom w:val="nil"/>
              <w:right w:val="nil"/>
            </w:tcBorders>
            <w:shd w:val="clear" w:color="auto" w:fill="auto"/>
            <w:vAlign w:val="center"/>
            <w:hideMark/>
          </w:tcPr>
          <w:p w14:paraId="7AD4845C" w14:textId="77777777" w:rsidR="002164CC" w:rsidRPr="00457BE9" w:rsidRDefault="002164CC" w:rsidP="002164CC">
            <w:pPr>
              <w:spacing w:after="0" w:line="240" w:lineRule="auto"/>
              <w:jc w:val="both"/>
              <w:rPr>
                <w:rFonts w:asciiTheme="minorHAnsi" w:eastAsia="Times New Roman" w:hAnsiTheme="minorHAnsi" w:cstheme="minorHAnsi"/>
                <w:color w:val="000000"/>
                <w:sz w:val="20"/>
                <w:szCs w:val="20"/>
                <w:lang w:eastAsia="es-MX"/>
              </w:rPr>
            </w:pPr>
          </w:p>
        </w:tc>
        <w:tc>
          <w:tcPr>
            <w:tcW w:w="1984" w:type="dxa"/>
            <w:tcBorders>
              <w:top w:val="nil"/>
              <w:left w:val="nil"/>
              <w:bottom w:val="single" w:sz="4" w:space="0" w:color="auto"/>
              <w:right w:val="nil"/>
            </w:tcBorders>
            <w:shd w:val="clear" w:color="auto" w:fill="auto"/>
            <w:vAlign w:val="center"/>
            <w:hideMark/>
          </w:tcPr>
          <w:p w14:paraId="45E6AA25" w14:textId="77777777" w:rsidR="002164CC" w:rsidRPr="00457BE9" w:rsidRDefault="002164CC" w:rsidP="002164CC">
            <w:pPr>
              <w:spacing w:after="0" w:line="240" w:lineRule="auto"/>
              <w:rPr>
                <w:rFonts w:asciiTheme="minorHAnsi" w:eastAsia="Times New Roman" w:hAnsiTheme="minorHAnsi" w:cstheme="minorHAnsi"/>
                <w:color w:val="000000"/>
                <w:sz w:val="20"/>
                <w:szCs w:val="20"/>
                <w:lang w:eastAsia="es-MX"/>
              </w:rPr>
            </w:pPr>
          </w:p>
        </w:tc>
      </w:tr>
      <w:tr w:rsidR="002164CC" w:rsidRPr="00457BE9" w14:paraId="53F21296" w14:textId="77777777" w:rsidTr="001944BB">
        <w:trPr>
          <w:gridAfter w:val="1"/>
          <w:wAfter w:w="160" w:type="dxa"/>
          <w:trHeight w:val="354"/>
        </w:trPr>
        <w:tc>
          <w:tcPr>
            <w:tcW w:w="6591"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2CDDE3CC" w14:textId="77777777" w:rsidR="002164CC" w:rsidRPr="00457BE9" w:rsidRDefault="002164CC" w:rsidP="002164CC">
            <w:pPr>
              <w:spacing w:after="0" w:line="240" w:lineRule="auto"/>
              <w:jc w:val="both"/>
              <w:rPr>
                <w:rFonts w:asciiTheme="minorHAnsi" w:eastAsia="Times New Roman" w:hAnsiTheme="minorHAnsi" w:cstheme="minorHAnsi"/>
                <w:b/>
                <w:bCs/>
                <w:color w:val="FFFFFF"/>
                <w:sz w:val="20"/>
                <w:szCs w:val="20"/>
                <w:lang w:eastAsia="es-MX"/>
              </w:rPr>
            </w:pPr>
            <w:r w:rsidRPr="00457BE9">
              <w:rPr>
                <w:rFonts w:asciiTheme="minorHAnsi" w:eastAsia="Times New Roman" w:hAnsiTheme="minorHAnsi" w:cstheme="minorHAnsi"/>
                <w:b/>
                <w:bCs/>
                <w:color w:val="FFFFFF"/>
                <w:sz w:val="20"/>
                <w:szCs w:val="20"/>
                <w:lang w:eastAsia="es-MX"/>
              </w:rPr>
              <w:t xml:space="preserve">4.- Total de Ingresos Contables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778E4E5" w14:textId="6EDD56C4" w:rsidR="002164CC" w:rsidRPr="00457BE9" w:rsidRDefault="00877AA9" w:rsidP="00877AA9">
            <w:pPr>
              <w:spacing w:after="0" w:line="240" w:lineRule="auto"/>
              <w:jc w:val="right"/>
              <w:rPr>
                <w:rFonts w:asciiTheme="minorHAnsi" w:eastAsia="Times New Roman" w:hAnsiTheme="minorHAnsi" w:cstheme="minorHAnsi"/>
                <w:b/>
                <w:color w:val="000000"/>
                <w:sz w:val="20"/>
                <w:szCs w:val="20"/>
                <w:lang w:eastAsia="es-MX"/>
              </w:rPr>
            </w:pPr>
            <w:r w:rsidRPr="00457BE9">
              <w:rPr>
                <w:rFonts w:asciiTheme="minorHAnsi" w:eastAsia="Times New Roman" w:hAnsiTheme="minorHAnsi" w:cstheme="minorHAnsi"/>
                <w:b/>
                <w:color w:val="000000"/>
                <w:sz w:val="20"/>
                <w:szCs w:val="20"/>
                <w:lang w:eastAsia="es-MX"/>
              </w:rPr>
              <w:t>$ 110,17</w:t>
            </w:r>
            <w:r w:rsidR="004F4AD9" w:rsidRPr="00457BE9">
              <w:rPr>
                <w:rFonts w:asciiTheme="minorHAnsi" w:eastAsia="Times New Roman" w:hAnsiTheme="minorHAnsi" w:cstheme="minorHAnsi"/>
                <w:b/>
                <w:color w:val="000000"/>
                <w:sz w:val="20"/>
                <w:szCs w:val="20"/>
                <w:lang w:eastAsia="es-MX"/>
              </w:rPr>
              <w:t>1</w:t>
            </w:r>
            <w:r w:rsidRPr="00457BE9">
              <w:rPr>
                <w:rFonts w:asciiTheme="minorHAnsi" w:eastAsia="Times New Roman" w:hAnsiTheme="minorHAnsi" w:cstheme="minorHAnsi"/>
                <w:b/>
                <w:color w:val="000000"/>
                <w:sz w:val="20"/>
                <w:szCs w:val="20"/>
                <w:lang w:eastAsia="es-MX"/>
              </w:rPr>
              <w:t>,</w:t>
            </w:r>
            <w:r w:rsidR="004F4AD9" w:rsidRPr="00457BE9">
              <w:rPr>
                <w:rFonts w:asciiTheme="minorHAnsi" w:eastAsia="Times New Roman" w:hAnsiTheme="minorHAnsi" w:cstheme="minorHAnsi"/>
                <w:b/>
                <w:color w:val="000000"/>
                <w:sz w:val="20"/>
                <w:szCs w:val="20"/>
                <w:lang w:eastAsia="es-MX"/>
              </w:rPr>
              <w:t>272</w:t>
            </w:r>
          </w:p>
        </w:tc>
      </w:tr>
    </w:tbl>
    <w:p w14:paraId="08BFE5D4" w14:textId="77777777" w:rsidR="007006CA" w:rsidRPr="00E31AD7" w:rsidRDefault="007075A0" w:rsidP="007006CA">
      <w:pPr>
        <w:spacing w:after="0"/>
        <w:rPr>
          <w:rFonts w:asciiTheme="minorHAnsi" w:hAnsiTheme="minorHAnsi" w:cstheme="minorHAnsi"/>
          <w:sz w:val="20"/>
          <w:szCs w:val="20"/>
        </w:rPr>
      </w:pPr>
      <w:r w:rsidRPr="00E31AD7">
        <w:rPr>
          <w:rFonts w:asciiTheme="minorHAnsi" w:hAnsiTheme="minorHAnsi" w:cstheme="minorHAnsi"/>
          <w:sz w:val="20"/>
          <w:szCs w:val="20"/>
        </w:rPr>
        <w:br w:type="textWrapping" w:clear="all"/>
      </w:r>
      <w:r w:rsidR="00C80DE1" w:rsidRPr="00E31AD7">
        <w:rPr>
          <w:rFonts w:asciiTheme="minorHAnsi" w:hAnsiTheme="minorHAnsi" w:cstheme="minorHAnsi"/>
          <w:sz w:val="20"/>
          <w:szCs w:val="20"/>
        </w:rPr>
        <w:t xml:space="preserve">                           </w:t>
      </w:r>
    </w:p>
    <w:p w14:paraId="0719A59D" w14:textId="0FC3A5AD" w:rsidR="007006CA" w:rsidRDefault="007006CA" w:rsidP="00AE777E">
      <w:pPr>
        <w:spacing w:after="0"/>
        <w:rPr>
          <w:rFonts w:asciiTheme="minorHAnsi" w:hAnsiTheme="minorHAnsi" w:cstheme="minorHAnsi"/>
          <w:sz w:val="20"/>
          <w:szCs w:val="20"/>
        </w:rPr>
      </w:pPr>
      <w:r w:rsidRPr="00E31AD7">
        <w:rPr>
          <w:rFonts w:asciiTheme="minorHAnsi" w:hAnsiTheme="minorHAnsi" w:cstheme="minorHAnsi"/>
          <w:sz w:val="20"/>
          <w:szCs w:val="20"/>
        </w:rPr>
        <w:t xml:space="preserve">                                                        </w:t>
      </w:r>
    </w:p>
    <w:p w14:paraId="5FB788B4" w14:textId="1F045DB3" w:rsidR="00B7381B" w:rsidRDefault="00B7381B" w:rsidP="00AE777E">
      <w:pPr>
        <w:spacing w:after="0"/>
        <w:rPr>
          <w:rFonts w:asciiTheme="minorHAnsi" w:hAnsiTheme="minorHAnsi" w:cstheme="minorHAnsi"/>
          <w:sz w:val="20"/>
          <w:szCs w:val="20"/>
        </w:rPr>
      </w:pPr>
    </w:p>
    <w:p w14:paraId="058B5C9F" w14:textId="77777777" w:rsidR="00B7381B" w:rsidRPr="00E31AD7" w:rsidRDefault="00B7381B" w:rsidP="00AE777E">
      <w:pPr>
        <w:spacing w:after="0"/>
        <w:rPr>
          <w:rFonts w:asciiTheme="minorHAnsi" w:hAnsiTheme="minorHAnsi" w:cstheme="minorHAnsi"/>
          <w:sz w:val="20"/>
          <w:szCs w:val="20"/>
        </w:rPr>
      </w:pPr>
    </w:p>
    <w:tbl>
      <w:tblPr>
        <w:tblW w:w="9415" w:type="dxa"/>
        <w:jc w:val="center"/>
        <w:tblCellMar>
          <w:left w:w="70" w:type="dxa"/>
          <w:right w:w="70" w:type="dxa"/>
        </w:tblCellMar>
        <w:tblLook w:val="04A0" w:firstRow="1" w:lastRow="0" w:firstColumn="1" w:lastColumn="0" w:noHBand="0" w:noVBand="1"/>
      </w:tblPr>
      <w:tblGrid>
        <w:gridCol w:w="540"/>
        <w:gridCol w:w="7484"/>
        <w:gridCol w:w="1312"/>
        <w:gridCol w:w="164"/>
      </w:tblGrid>
      <w:tr w:rsidR="00174108" w:rsidRPr="00E31AD7" w14:paraId="721E91AF" w14:textId="77777777" w:rsidTr="00877AA9">
        <w:trPr>
          <w:gridAfter w:val="1"/>
          <w:wAfter w:w="164" w:type="dxa"/>
          <w:trHeight w:val="300"/>
          <w:jc w:val="center"/>
        </w:trPr>
        <w:tc>
          <w:tcPr>
            <w:tcW w:w="9251" w:type="dxa"/>
            <w:gridSpan w:val="3"/>
            <w:tcBorders>
              <w:left w:val="single" w:sz="8" w:space="0" w:color="auto"/>
              <w:bottom w:val="nil"/>
              <w:right w:val="single" w:sz="8" w:space="0" w:color="000000"/>
            </w:tcBorders>
            <w:shd w:val="clear" w:color="auto" w:fill="AB0033"/>
            <w:vAlign w:val="center"/>
            <w:hideMark/>
          </w:tcPr>
          <w:p w14:paraId="7DF3194D" w14:textId="0FFF0AB4" w:rsidR="00877AA9" w:rsidRPr="00E31AD7" w:rsidRDefault="00877AA9" w:rsidP="00877AA9">
            <w:pPr>
              <w:spacing w:after="0" w:line="240" w:lineRule="auto"/>
              <w:jc w:val="center"/>
              <w:rPr>
                <w:rFonts w:asciiTheme="minorHAnsi" w:hAnsiTheme="minorHAnsi" w:cstheme="minorHAnsi"/>
                <w:b/>
                <w:bCs/>
                <w:sz w:val="20"/>
                <w:szCs w:val="20"/>
              </w:rPr>
            </w:pPr>
            <w:r w:rsidRPr="00E31AD7">
              <w:rPr>
                <w:rFonts w:asciiTheme="minorHAnsi" w:hAnsiTheme="minorHAnsi" w:cstheme="minorHAnsi"/>
                <w:b/>
                <w:bCs/>
                <w:sz w:val="20"/>
                <w:szCs w:val="20"/>
              </w:rPr>
              <w:lastRenderedPageBreak/>
              <w:t>Auditoría Superior del Estado</w:t>
            </w:r>
          </w:p>
        </w:tc>
      </w:tr>
      <w:tr w:rsidR="00174108" w:rsidRPr="00E31AD7" w14:paraId="25772BD6" w14:textId="77777777" w:rsidTr="00877AA9">
        <w:trPr>
          <w:gridAfter w:val="1"/>
          <w:wAfter w:w="164" w:type="dxa"/>
          <w:trHeight w:val="300"/>
          <w:jc w:val="center"/>
        </w:trPr>
        <w:tc>
          <w:tcPr>
            <w:tcW w:w="9251" w:type="dxa"/>
            <w:gridSpan w:val="3"/>
            <w:tcBorders>
              <w:top w:val="nil"/>
              <w:left w:val="single" w:sz="8" w:space="0" w:color="auto"/>
              <w:bottom w:val="nil"/>
              <w:right w:val="single" w:sz="8" w:space="0" w:color="000000"/>
            </w:tcBorders>
            <w:shd w:val="clear" w:color="auto" w:fill="AB0033"/>
            <w:vAlign w:val="center"/>
            <w:hideMark/>
          </w:tcPr>
          <w:p w14:paraId="19C7EA60" w14:textId="77777777" w:rsidR="00174108" w:rsidRPr="00E31AD7" w:rsidRDefault="00174108" w:rsidP="00174108">
            <w:pPr>
              <w:spacing w:after="0" w:line="240" w:lineRule="auto"/>
              <w:jc w:val="center"/>
              <w:rPr>
                <w:rFonts w:asciiTheme="minorHAnsi" w:eastAsia="Times New Roman" w:hAnsiTheme="minorHAnsi" w:cstheme="minorHAnsi"/>
                <w:b/>
                <w:color w:val="FFFFFF"/>
                <w:sz w:val="20"/>
                <w:szCs w:val="20"/>
                <w:lang w:eastAsia="es-MX"/>
              </w:rPr>
            </w:pPr>
            <w:r w:rsidRPr="00E31AD7">
              <w:rPr>
                <w:rFonts w:asciiTheme="minorHAnsi" w:eastAsia="Times New Roman" w:hAnsiTheme="minorHAnsi" w:cstheme="minorHAnsi"/>
                <w:b/>
                <w:color w:val="FFFFFF"/>
                <w:sz w:val="20"/>
                <w:szCs w:val="20"/>
                <w:lang w:eastAsia="es-MX"/>
              </w:rPr>
              <w:t>Conciliación entre los Egresos Presupuestarios y los Gastos Contables</w:t>
            </w:r>
          </w:p>
        </w:tc>
      </w:tr>
      <w:tr w:rsidR="00174108" w:rsidRPr="00E31AD7" w14:paraId="19FAA91D" w14:textId="77777777" w:rsidTr="00877AA9">
        <w:trPr>
          <w:gridAfter w:val="1"/>
          <w:wAfter w:w="164" w:type="dxa"/>
          <w:trHeight w:val="300"/>
          <w:jc w:val="center"/>
        </w:trPr>
        <w:tc>
          <w:tcPr>
            <w:tcW w:w="9251" w:type="dxa"/>
            <w:gridSpan w:val="3"/>
            <w:tcBorders>
              <w:top w:val="nil"/>
              <w:left w:val="single" w:sz="8" w:space="0" w:color="auto"/>
              <w:bottom w:val="nil"/>
              <w:right w:val="single" w:sz="8" w:space="0" w:color="000000"/>
            </w:tcBorders>
            <w:shd w:val="clear" w:color="auto" w:fill="AB0033"/>
            <w:vAlign w:val="center"/>
            <w:hideMark/>
          </w:tcPr>
          <w:p w14:paraId="67D964BE" w14:textId="77777777" w:rsidR="007075A0" w:rsidRPr="00E31AD7" w:rsidRDefault="00174108" w:rsidP="00DF01DA">
            <w:pPr>
              <w:spacing w:after="0" w:line="240" w:lineRule="auto"/>
              <w:jc w:val="center"/>
              <w:rPr>
                <w:rFonts w:asciiTheme="minorHAnsi" w:eastAsia="Times New Roman" w:hAnsiTheme="minorHAnsi" w:cstheme="minorHAnsi"/>
                <w:b/>
                <w:color w:val="FFFFFF"/>
                <w:sz w:val="20"/>
                <w:szCs w:val="20"/>
                <w:lang w:eastAsia="es-MX"/>
              </w:rPr>
            </w:pPr>
            <w:r w:rsidRPr="00E31AD7">
              <w:rPr>
                <w:rFonts w:asciiTheme="minorHAnsi" w:eastAsia="Times New Roman" w:hAnsiTheme="minorHAnsi" w:cstheme="minorHAnsi"/>
                <w:b/>
                <w:color w:val="FFFFFF"/>
                <w:sz w:val="20"/>
                <w:szCs w:val="20"/>
                <w:lang w:eastAsia="es-MX"/>
              </w:rPr>
              <w:t xml:space="preserve">Correspondiente del 1 de </w:t>
            </w:r>
            <w:r w:rsidR="0050622C" w:rsidRPr="00E31AD7">
              <w:rPr>
                <w:rFonts w:asciiTheme="minorHAnsi" w:eastAsia="Times New Roman" w:hAnsiTheme="minorHAnsi" w:cstheme="minorHAnsi"/>
                <w:b/>
                <w:color w:val="FFFFFF"/>
                <w:sz w:val="20"/>
                <w:szCs w:val="20"/>
                <w:lang w:eastAsia="es-MX"/>
              </w:rPr>
              <w:t>Enero al 31 de Diciembre del 202</w:t>
            </w:r>
            <w:r w:rsidR="00DF01DA" w:rsidRPr="00E31AD7">
              <w:rPr>
                <w:rFonts w:asciiTheme="minorHAnsi" w:eastAsia="Times New Roman" w:hAnsiTheme="minorHAnsi" w:cstheme="minorHAnsi"/>
                <w:b/>
                <w:color w:val="FFFFFF"/>
                <w:sz w:val="20"/>
                <w:szCs w:val="20"/>
                <w:lang w:eastAsia="es-MX"/>
              </w:rPr>
              <w:t>2</w:t>
            </w:r>
          </w:p>
        </w:tc>
      </w:tr>
      <w:tr w:rsidR="00174108" w:rsidRPr="00E31AD7" w14:paraId="04F6221E" w14:textId="77777777" w:rsidTr="00877AA9">
        <w:trPr>
          <w:gridAfter w:val="1"/>
          <w:wAfter w:w="164" w:type="dxa"/>
          <w:trHeight w:val="315"/>
          <w:jc w:val="center"/>
        </w:trPr>
        <w:tc>
          <w:tcPr>
            <w:tcW w:w="9251" w:type="dxa"/>
            <w:gridSpan w:val="3"/>
            <w:tcBorders>
              <w:top w:val="nil"/>
              <w:left w:val="single" w:sz="8" w:space="0" w:color="auto"/>
              <w:bottom w:val="single" w:sz="8" w:space="0" w:color="auto"/>
              <w:right w:val="single" w:sz="8" w:space="0" w:color="000000"/>
            </w:tcBorders>
            <w:shd w:val="clear" w:color="auto" w:fill="AB0033"/>
            <w:vAlign w:val="center"/>
            <w:hideMark/>
          </w:tcPr>
          <w:p w14:paraId="40367A14" w14:textId="77777777" w:rsidR="00174108" w:rsidRPr="00E31AD7" w:rsidRDefault="00174108" w:rsidP="00174108">
            <w:pPr>
              <w:spacing w:after="0" w:line="240" w:lineRule="auto"/>
              <w:jc w:val="center"/>
              <w:rPr>
                <w:rFonts w:asciiTheme="minorHAnsi" w:eastAsia="Times New Roman" w:hAnsiTheme="minorHAnsi" w:cstheme="minorHAnsi"/>
                <w:b/>
                <w:color w:val="FFFFFF"/>
                <w:sz w:val="20"/>
                <w:szCs w:val="20"/>
                <w:lang w:eastAsia="es-MX"/>
              </w:rPr>
            </w:pPr>
            <w:r w:rsidRPr="00E31AD7">
              <w:rPr>
                <w:rFonts w:asciiTheme="minorHAnsi" w:eastAsia="Times New Roman" w:hAnsiTheme="minorHAnsi" w:cstheme="minorHAnsi"/>
                <w:b/>
                <w:color w:val="FFFFFF"/>
                <w:sz w:val="20"/>
                <w:szCs w:val="20"/>
                <w:lang w:eastAsia="es-MX"/>
              </w:rPr>
              <w:t>(Cifras en pesos)</w:t>
            </w:r>
          </w:p>
        </w:tc>
      </w:tr>
      <w:tr w:rsidR="00591EE2" w:rsidRPr="00E31AD7" w14:paraId="16234869" w14:textId="77777777" w:rsidTr="002F43DF">
        <w:trPr>
          <w:gridAfter w:val="1"/>
          <w:wAfter w:w="164" w:type="dxa"/>
          <w:trHeight w:val="60"/>
          <w:jc w:val="center"/>
        </w:trPr>
        <w:tc>
          <w:tcPr>
            <w:tcW w:w="454" w:type="dxa"/>
            <w:tcBorders>
              <w:top w:val="nil"/>
              <w:left w:val="nil"/>
              <w:bottom w:val="nil"/>
              <w:right w:val="nil"/>
            </w:tcBorders>
            <w:shd w:val="clear" w:color="auto" w:fill="auto"/>
            <w:noWrap/>
            <w:vAlign w:val="bottom"/>
            <w:hideMark/>
          </w:tcPr>
          <w:p w14:paraId="71878BFF" w14:textId="77777777" w:rsidR="00591EE2" w:rsidRPr="00E31AD7" w:rsidRDefault="00591EE2" w:rsidP="00174108">
            <w:pPr>
              <w:spacing w:after="0" w:line="240" w:lineRule="auto"/>
              <w:rPr>
                <w:rFonts w:asciiTheme="minorHAnsi" w:eastAsia="Times New Roman" w:hAnsiTheme="minorHAnsi" w:cstheme="minorHAnsi"/>
                <w:color w:val="000000"/>
                <w:sz w:val="20"/>
                <w:szCs w:val="20"/>
                <w:lang w:eastAsia="es-MX"/>
              </w:rPr>
            </w:pPr>
          </w:p>
        </w:tc>
        <w:tc>
          <w:tcPr>
            <w:tcW w:w="7485" w:type="dxa"/>
            <w:tcBorders>
              <w:top w:val="nil"/>
              <w:left w:val="nil"/>
              <w:bottom w:val="nil"/>
              <w:right w:val="nil"/>
            </w:tcBorders>
            <w:shd w:val="clear" w:color="auto" w:fill="auto"/>
            <w:noWrap/>
            <w:vAlign w:val="bottom"/>
            <w:hideMark/>
          </w:tcPr>
          <w:p w14:paraId="7812B131" w14:textId="77777777" w:rsidR="00591EE2" w:rsidRPr="00E31AD7" w:rsidRDefault="00591EE2" w:rsidP="00174108">
            <w:pPr>
              <w:spacing w:after="0" w:line="240" w:lineRule="auto"/>
              <w:rPr>
                <w:rFonts w:asciiTheme="minorHAnsi" w:eastAsia="Times New Roman" w:hAnsiTheme="minorHAnsi" w:cstheme="minorHAnsi"/>
                <w:color w:val="000000"/>
                <w:sz w:val="20"/>
                <w:szCs w:val="20"/>
                <w:lang w:eastAsia="es-MX"/>
              </w:rPr>
            </w:pPr>
          </w:p>
        </w:tc>
        <w:tc>
          <w:tcPr>
            <w:tcW w:w="1312" w:type="dxa"/>
            <w:tcBorders>
              <w:top w:val="nil"/>
              <w:left w:val="nil"/>
              <w:bottom w:val="single" w:sz="4" w:space="0" w:color="auto"/>
              <w:right w:val="nil"/>
            </w:tcBorders>
            <w:shd w:val="clear" w:color="auto" w:fill="auto"/>
            <w:noWrap/>
            <w:vAlign w:val="bottom"/>
            <w:hideMark/>
          </w:tcPr>
          <w:p w14:paraId="002492E0" w14:textId="77777777" w:rsidR="00591EE2" w:rsidRPr="00E31AD7" w:rsidRDefault="00591EE2" w:rsidP="00174108">
            <w:pPr>
              <w:spacing w:after="0" w:line="240" w:lineRule="auto"/>
              <w:rPr>
                <w:rFonts w:asciiTheme="minorHAnsi" w:eastAsia="Times New Roman" w:hAnsiTheme="minorHAnsi" w:cstheme="minorHAnsi"/>
                <w:color w:val="000000"/>
                <w:sz w:val="20"/>
                <w:szCs w:val="20"/>
                <w:lang w:eastAsia="es-MX"/>
              </w:rPr>
            </w:pPr>
          </w:p>
        </w:tc>
      </w:tr>
      <w:tr w:rsidR="00591EE2" w:rsidRPr="00E31AD7" w14:paraId="76AA53A3" w14:textId="77777777" w:rsidTr="00877AA9">
        <w:trPr>
          <w:gridAfter w:val="1"/>
          <w:wAfter w:w="164" w:type="dxa"/>
          <w:trHeight w:val="300"/>
          <w:jc w:val="center"/>
        </w:trPr>
        <w:tc>
          <w:tcPr>
            <w:tcW w:w="7939"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629D9DFD" w14:textId="77777777" w:rsidR="00591EE2" w:rsidRPr="00E31AD7" w:rsidRDefault="006D41B9" w:rsidP="006D41B9">
            <w:pPr>
              <w:spacing w:after="0" w:line="240" w:lineRule="auto"/>
              <w:rPr>
                <w:rFonts w:asciiTheme="minorHAnsi" w:eastAsia="Times New Roman" w:hAnsiTheme="minorHAnsi" w:cstheme="minorHAnsi"/>
                <w:b/>
                <w:color w:val="FFFFFF" w:themeColor="background1"/>
                <w:sz w:val="20"/>
                <w:szCs w:val="20"/>
                <w:lang w:eastAsia="es-MX"/>
              </w:rPr>
            </w:pPr>
            <w:r w:rsidRPr="00E31AD7">
              <w:rPr>
                <w:rFonts w:asciiTheme="minorHAnsi" w:eastAsia="Times New Roman" w:hAnsiTheme="minorHAnsi" w:cstheme="minorHAnsi"/>
                <w:b/>
                <w:color w:val="FFFFFF" w:themeColor="background1"/>
                <w:sz w:val="20"/>
                <w:szCs w:val="20"/>
                <w:lang w:eastAsia="es-MX"/>
              </w:rPr>
              <w:t xml:space="preserve">1.- Total de </w:t>
            </w:r>
            <w:proofErr w:type="gramStart"/>
            <w:r w:rsidRPr="00E31AD7">
              <w:rPr>
                <w:rFonts w:asciiTheme="minorHAnsi" w:eastAsia="Times New Roman" w:hAnsiTheme="minorHAnsi" w:cstheme="minorHAnsi"/>
                <w:b/>
                <w:color w:val="FFFFFF" w:themeColor="background1"/>
                <w:sz w:val="20"/>
                <w:szCs w:val="20"/>
                <w:lang w:eastAsia="es-MX"/>
              </w:rPr>
              <w:t xml:space="preserve">Egresos </w:t>
            </w:r>
            <w:r w:rsidR="00591EE2" w:rsidRPr="00E31AD7">
              <w:rPr>
                <w:rFonts w:asciiTheme="minorHAnsi" w:eastAsia="Times New Roman" w:hAnsiTheme="minorHAnsi" w:cstheme="minorHAnsi"/>
                <w:b/>
                <w:color w:val="FFFFFF" w:themeColor="background1"/>
                <w:sz w:val="20"/>
                <w:szCs w:val="20"/>
                <w:lang w:eastAsia="es-MX"/>
              </w:rPr>
              <w:t xml:space="preserve"> Presupuestarios</w:t>
            </w:r>
            <w:proofErr w:type="gramEnd"/>
            <w:r w:rsidR="00591EE2" w:rsidRPr="00E31AD7">
              <w:rPr>
                <w:rFonts w:asciiTheme="minorHAnsi" w:eastAsia="Times New Roman" w:hAnsiTheme="minorHAnsi" w:cstheme="minorHAnsi"/>
                <w:b/>
                <w:color w:val="FFFFFF" w:themeColor="background1"/>
                <w:sz w:val="20"/>
                <w:szCs w:val="20"/>
                <w:lang w:eastAsia="es-MX"/>
              </w:rPr>
              <w:t xml:space="preserve"> </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2E3CF" w14:textId="4215F278" w:rsidR="00591EE2" w:rsidRPr="00E31AD7" w:rsidRDefault="00877AA9" w:rsidP="00877AA9">
            <w:pPr>
              <w:spacing w:after="0" w:line="240" w:lineRule="auto"/>
              <w:jc w:val="right"/>
              <w:rPr>
                <w:rFonts w:asciiTheme="minorHAnsi" w:eastAsia="Times New Roman" w:hAnsiTheme="minorHAnsi" w:cstheme="minorHAnsi"/>
                <w:b/>
                <w:color w:val="000000"/>
                <w:sz w:val="20"/>
                <w:szCs w:val="20"/>
                <w:lang w:eastAsia="es-MX"/>
              </w:rPr>
            </w:pPr>
            <w:r w:rsidRPr="00E31AD7">
              <w:rPr>
                <w:rFonts w:asciiTheme="minorHAnsi" w:eastAsia="Times New Roman" w:hAnsiTheme="minorHAnsi" w:cstheme="minorHAnsi"/>
                <w:b/>
                <w:color w:val="000000"/>
                <w:sz w:val="20"/>
                <w:szCs w:val="20"/>
                <w:lang w:eastAsia="es-MX"/>
              </w:rPr>
              <w:t>$ 110,021,136</w:t>
            </w:r>
          </w:p>
        </w:tc>
      </w:tr>
      <w:tr w:rsidR="00591EE2" w:rsidRPr="00E31AD7" w14:paraId="48B75AB5" w14:textId="77777777" w:rsidTr="002F43DF">
        <w:trPr>
          <w:gridAfter w:val="1"/>
          <w:wAfter w:w="164" w:type="dxa"/>
          <w:trHeight w:val="70"/>
          <w:jc w:val="center"/>
        </w:trPr>
        <w:tc>
          <w:tcPr>
            <w:tcW w:w="454" w:type="dxa"/>
            <w:tcBorders>
              <w:top w:val="nil"/>
              <w:left w:val="nil"/>
              <w:bottom w:val="nil"/>
              <w:right w:val="nil"/>
            </w:tcBorders>
            <w:shd w:val="clear" w:color="auto" w:fill="auto"/>
            <w:noWrap/>
            <w:vAlign w:val="bottom"/>
            <w:hideMark/>
          </w:tcPr>
          <w:p w14:paraId="7F579371" w14:textId="77777777" w:rsidR="00591EE2" w:rsidRPr="00E31AD7" w:rsidRDefault="00591EE2" w:rsidP="00174108">
            <w:pPr>
              <w:spacing w:after="0" w:line="240" w:lineRule="auto"/>
              <w:rPr>
                <w:rFonts w:asciiTheme="minorHAnsi" w:eastAsia="Times New Roman" w:hAnsiTheme="minorHAnsi" w:cstheme="minorHAnsi"/>
                <w:color w:val="000000"/>
                <w:sz w:val="20"/>
                <w:szCs w:val="20"/>
                <w:lang w:eastAsia="es-MX"/>
              </w:rPr>
            </w:pPr>
          </w:p>
        </w:tc>
        <w:tc>
          <w:tcPr>
            <w:tcW w:w="7485" w:type="dxa"/>
            <w:tcBorders>
              <w:top w:val="nil"/>
              <w:left w:val="nil"/>
              <w:bottom w:val="nil"/>
              <w:right w:val="nil"/>
            </w:tcBorders>
            <w:shd w:val="clear" w:color="auto" w:fill="auto"/>
            <w:noWrap/>
            <w:vAlign w:val="bottom"/>
            <w:hideMark/>
          </w:tcPr>
          <w:p w14:paraId="5DC0405F" w14:textId="77777777" w:rsidR="00591EE2" w:rsidRPr="00E31AD7" w:rsidRDefault="00591EE2" w:rsidP="00174108">
            <w:pPr>
              <w:spacing w:after="0" w:line="240" w:lineRule="auto"/>
              <w:rPr>
                <w:rFonts w:asciiTheme="minorHAnsi" w:eastAsia="Times New Roman" w:hAnsiTheme="minorHAnsi" w:cstheme="minorHAnsi"/>
                <w:color w:val="000000"/>
                <w:sz w:val="20"/>
                <w:szCs w:val="20"/>
                <w:lang w:eastAsia="es-MX"/>
              </w:rPr>
            </w:pPr>
          </w:p>
        </w:tc>
        <w:tc>
          <w:tcPr>
            <w:tcW w:w="1312" w:type="dxa"/>
            <w:tcBorders>
              <w:top w:val="nil"/>
              <w:left w:val="nil"/>
              <w:bottom w:val="nil"/>
              <w:right w:val="nil"/>
            </w:tcBorders>
            <w:shd w:val="clear" w:color="auto" w:fill="auto"/>
            <w:noWrap/>
            <w:vAlign w:val="bottom"/>
            <w:hideMark/>
          </w:tcPr>
          <w:p w14:paraId="33727320" w14:textId="77777777" w:rsidR="00591EE2" w:rsidRPr="00E31AD7" w:rsidRDefault="00591EE2" w:rsidP="00174108">
            <w:pPr>
              <w:spacing w:after="0" w:line="240" w:lineRule="auto"/>
              <w:rPr>
                <w:rFonts w:asciiTheme="minorHAnsi" w:eastAsia="Times New Roman" w:hAnsiTheme="minorHAnsi" w:cstheme="minorHAnsi"/>
                <w:color w:val="000000"/>
                <w:sz w:val="20"/>
                <w:szCs w:val="20"/>
                <w:lang w:eastAsia="es-MX"/>
              </w:rPr>
            </w:pPr>
          </w:p>
        </w:tc>
      </w:tr>
      <w:tr w:rsidR="00591EE2" w:rsidRPr="00E31AD7" w14:paraId="7AEE11DE" w14:textId="77777777" w:rsidTr="002F43DF">
        <w:trPr>
          <w:gridAfter w:val="1"/>
          <w:wAfter w:w="164" w:type="dxa"/>
          <w:trHeight w:val="70"/>
          <w:jc w:val="center"/>
        </w:trPr>
        <w:tc>
          <w:tcPr>
            <w:tcW w:w="7939"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3D1FA18E" w14:textId="77777777" w:rsidR="00591EE2" w:rsidRPr="00E31AD7" w:rsidRDefault="00591EE2" w:rsidP="00174108">
            <w:pPr>
              <w:spacing w:after="0" w:line="240" w:lineRule="auto"/>
              <w:rPr>
                <w:rFonts w:asciiTheme="minorHAnsi" w:eastAsia="Times New Roman" w:hAnsiTheme="minorHAnsi" w:cstheme="minorHAnsi"/>
                <w:b/>
                <w:color w:val="FFFFFF" w:themeColor="background1"/>
                <w:sz w:val="20"/>
                <w:szCs w:val="20"/>
                <w:lang w:eastAsia="es-MX"/>
              </w:rPr>
            </w:pPr>
            <w:r w:rsidRPr="00E31AD7">
              <w:rPr>
                <w:rFonts w:asciiTheme="minorHAnsi" w:eastAsia="Times New Roman" w:hAnsiTheme="minorHAnsi" w:cstheme="minorHAnsi"/>
                <w:b/>
                <w:color w:val="FFFFFF" w:themeColor="background1"/>
                <w:sz w:val="20"/>
                <w:szCs w:val="20"/>
                <w:lang w:eastAsia="es-MX"/>
              </w:rPr>
              <w:t>2.- Menos egresos presupuestarios no contables</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01858939" w14:textId="33C82615" w:rsidR="00591EE2" w:rsidRPr="00E31AD7" w:rsidRDefault="00877AA9" w:rsidP="00877AA9">
            <w:pPr>
              <w:spacing w:after="0" w:line="240" w:lineRule="auto"/>
              <w:jc w:val="right"/>
              <w:rPr>
                <w:rFonts w:asciiTheme="minorHAnsi" w:eastAsia="Times New Roman" w:hAnsiTheme="minorHAnsi" w:cstheme="minorHAnsi"/>
                <w:b/>
                <w:color w:val="000000"/>
                <w:sz w:val="20"/>
                <w:szCs w:val="20"/>
                <w:lang w:eastAsia="es-MX"/>
              </w:rPr>
            </w:pPr>
            <w:r w:rsidRPr="00E31AD7">
              <w:rPr>
                <w:rFonts w:asciiTheme="minorHAnsi" w:eastAsia="Times New Roman" w:hAnsiTheme="minorHAnsi" w:cstheme="minorHAnsi"/>
                <w:b/>
                <w:color w:val="000000"/>
                <w:sz w:val="20"/>
                <w:szCs w:val="20"/>
                <w:lang w:eastAsia="es-MX"/>
              </w:rPr>
              <w:t>1,118,306</w:t>
            </w:r>
          </w:p>
        </w:tc>
      </w:tr>
      <w:tr w:rsidR="006D41B9" w:rsidRPr="00E31AD7" w14:paraId="7930E467" w14:textId="77777777" w:rsidTr="002F43DF">
        <w:trPr>
          <w:trHeight w:val="80"/>
          <w:jc w:val="center"/>
        </w:trPr>
        <w:tc>
          <w:tcPr>
            <w:tcW w:w="454" w:type="dxa"/>
            <w:tcBorders>
              <w:top w:val="nil"/>
              <w:left w:val="single" w:sz="4" w:space="0" w:color="auto"/>
              <w:bottom w:val="single" w:sz="4" w:space="0" w:color="auto"/>
              <w:right w:val="nil"/>
            </w:tcBorders>
            <w:shd w:val="clear" w:color="auto" w:fill="auto"/>
            <w:vAlign w:val="center"/>
          </w:tcPr>
          <w:p w14:paraId="1A305A67" w14:textId="77777777" w:rsidR="006D41B9" w:rsidRPr="00E31AD7"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2.1</w:t>
            </w:r>
          </w:p>
        </w:tc>
        <w:tc>
          <w:tcPr>
            <w:tcW w:w="7485" w:type="dxa"/>
            <w:tcBorders>
              <w:top w:val="nil"/>
              <w:left w:val="nil"/>
              <w:bottom w:val="single" w:sz="4" w:space="0" w:color="auto"/>
              <w:right w:val="single" w:sz="4" w:space="0" w:color="auto"/>
            </w:tcBorders>
            <w:shd w:val="clear" w:color="auto" w:fill="auto"/>
            <w:vAlign w:val="center"/>
          </w:tcPr>
          <w:p w14:paraId="4C08DDE2" w14:textId="77777777" w:rsidR="006D41B9" w:rsidRPr="00E31AD7" w:rsidRDefault="006D41B9" w:rsidP="00174108">
            <w:pPr>
              <w:spacing w:after="0" w:line="240" w:lineRule="auto"/>
              <w:jc w:val="both"/>
              <w:rPr>
                <w:rFonts w:asciiTheme="minorHAnsi" w:eastAsia="Times New Roman" w:hAnsiTheme="minorHAnsi" w:cstheme="minorHAnsi"/>
                <w:color w:val="000000"/>
                <w:sz w:val="20"/>
                <w:szCs w:val="20"/>
                <w:lang w:eastAsia="es-MX"/>
              </w:rPr>
            </w:pPr>
            <w:r w:rsidRPr="00E31AD7">
              <w:rPr>
                <w:rFonts w:asciiTheme="minorHAnsi" w:eastAsia="Times New Roman" w:hAnsiTheme="minorHAnsi" w:cstheme="minorHAnsi"/>
                <w:color w:val="000000"/>
                <w:sz w:val="20"/>
                <w:szCs w:val="20"/>
                <w:lang w:eastAsia="es-MX"/>
              </w:rPr>
              <w:t>Materias Primas y Materiales de Producción y Comercialización.</w:t>
            </w:r>
          </w:p>
        </w:tc>
        <w:tc>
          <w:tcPr>
            <w:tcW w:w="1312" w:type="dxa"/>
            <w:tcBorders>
              <w:top w:val="nil"/>
              <w:left w:val="nil"/>
              <w:bottom w:val="single" w:sz="4" w:space="0" w:color="auto"/>
              <w:right w:val="single" w:sz="4" w:space="0" w:color="auto"/>
            </w:tcBorders>
            <w:shd w:val="clear" w:color="auto" w:fill="auto"/>
            <w:vAlign w:val="center"/>
          </w:tcPr>
          <w:p w14:paraId="0B351759" w14:textId="77777777" w:rsidR="006D41B9" w:rsidRPr="00E31AD7" w:rsidRDefault="006D41B9" w:rsidP="00EB37D6">
            <w:pPr>
              <w:spacing w:after="0" w:line="240" w:lineRule="auto"/>
              <w:jc w:val="right"/>
              <w:rPr>
                <w:rFonts w:asciiTheme="minorHAnsi" w:eastAsia="Times New Roman" w:hAnsiTheme="minorHAnsi" w:cstheme="minorHAnsi"/>
                <w:color w:val="000000"/>
                <w:sz w:val="20"/>
                <w:szCs w:val="20"/>
                <w:lang w:eastAsia="es-MX"/>
              </w:rPr>
            </w:pPr>
          </w:p>
        </w:tc>
        <w:tc>
          <w:tcPr>
            <w:tcW w:w="164" w:type="dxa"/>
            <w:tcBorders>
              <w:top w:val="nil"/>
              <w:left w:val="nil"/>
              <w:bottom w:val="nil"/>
              <w:right w:val="nil"/>
            </w:tcBorders>
            <w:shd w:val="clear" w:color="auto" w:fill="auto"/>
            <w:noWrap/>
            <w:vAlign w:val="bottom"/>
          </w:tcPr>
          <w:p w14:paraId="0ECD688F" w14:textId="77777777" w:rsidR="006D41B9" w:rsidRPr="00E31AD7" w:rsidRDefault="006D41B9" w:rsidP="002C3BA7">
            <w:pPr>
              <w:spacing w:after="0" w:line="240" w:lineRule="auto"/>
              <w:rPr>
                <w:rFonts w:asciiTheme="minorHAnsi" w:eastAsia="Times New Roman" w:hAnsiTheme="minorHAnsi" w:cstheme="minorHAnsi"/>
                <w:color w:val="000000"/>
                <w:sz w:val="20"/>
                <w:szCs w:val="20"/>
                <w:lang w:eastAsia="es-MX"/>
              </w:rPr>
            </w:pPr>
          </w:p>
        </w:tc>
      </w:tr>
      <w:tr w:rsidR="006D41B9" w:rsidRPr="00E31AD7" w14:paraId="60AEE862" w14:textId="77777777" w:rsidTr="002F43DF">
        <w:trPr>
          <w:trHeight w:val="98"/>
          <w:jc w:val="center"/>
        </w:trPr>
        <w:tc>
          <w:tcPr>
            <w:tcW w:w="454" w:type="dxa"/>
            <w:tcBorders>
              <w:top w:val="nil"/>
              <w:left w:val="single" w:sz="4" w:space="0" w:color="auto"/>
              <w:bottom w:val="single" w:sz="4" w:space="0" w:color="auto"/>
              <w:right w:val="nil"/>
            </w:tcBorders>
            <w:shd w:val="clear" w:color="auto" w:fill="auto"/>
            <w:vAlign w:val="center"/>
          </w:tcPr>
          <w:p w14:paraId="63B734EF" w14:textId="77777777" w:rsidR="006D41B9" w:rsidRPr="00E31AD7"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2.2</w:t>
            </w:r>
          </w:p>
        </w:tc>
        <w:tc>
          <w:tcPr>
            <w:tcW w:w="7485" w:type="dxa"/>
            <w:tcBorders>
              <w:top w:val="nil"/>
              <w:left w:val="nil"/>
              <w:bottom w:val="single" w:sz="4" w:space="0" w:color="auto"/>
              <w:right w:val="single" w:sz="4" w:space="0" w:color="auto"/>
            </w:tcBorders>
            <w:shd w:val="clear" w:color="auto" w:fill="auto"/>
            <w:vAlign w:val="center"/>
          </w:tcPr>
          <w:p w14:paraId="067695DC" w14:textId="77777777" w:rsidR="006D41B9" w:rsidRPr="00E31AD7" w:rsidRDefault="006D41B9" w:rsidP="00174108">
            <w:pPr>
              <w:spacing w:after="0" w:line="240" w:lineRule="auto"/>
              <w:jc w:val="both"/>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Materiales y Suministros</w:t>
            </w:r>
          </w:p>
        </w:tc>
        <w:tc>
          <w:tcPr>
            <w:tcW w:w="1312" w:type="dxa"/>
            <w:tcBorders>
              <w:top w:val="nil"/>
              <w:left w:val="nil"/>
              <w:bottom w:val="single" w:sz="4" w:space="0" w:color="auto"/>
              <w:right w:val="single" w:sz="4" w:space="0" w:color="auto"/>
            </w:tcBorders>
            <w:shd w:val="clear" w:color="auto" w:fill="auto"/>
            <w:vAlign w:val="center"/>
          </w:tcPr>
          <w:p w14:paraId="0E5FD505" w14:textId="77777777" w:rsidR="006D41B9" w:rsidRPr="00E31AD7" w:rsidRDefault="006D41B9" w:rsidP="00EB37D6">
            <w:pPr>
              <w:spacing w:after="0" w:line="240" w:lineRule="auto"/>
              <w:jc w:val="right"/>
              <w:rPr>
                <w:rFonts w:asciiTheme="minorHAnsi" w:eastAsia="Times New Roman" w:hAnsiTheme="minorHAnsi" w:cstheme="minorHAnsi"/>
                <w:bCs/>
                <w:color w:val="000000"/>
                <w:sz w:val="20"/>
                <w:szCs w:val="20"/>
                <w:lang w:eastAsia="es-MX"/>
              </w:rPr>
            </w:pPr>
          </w:p>
        </w:tc>
        <w:tc>
          <w:tcPr>
            <w:tcW w:w="164" w:type="dxa"/>
            <w:tcBorders>
              <w:top w:val="nil"/>
              <w:left w:val="nil"/>
              <w:bottom w:val="nil"/>
              <w:right w:val="nil"/>
            </w:tcBorders>
            <w:shd w:val="clear" w:color="auto" w:fill="auto"/>
            <w:noWrap/>
            <w:vAlign w:val="bottom"/>
          </w:tcPr>
          <w:p w14:paraId="0D7BC7DC" w14:textId="77777777" w:rsidR="006D41B9" w:rsidRPr="00E31AD7" w:rsidRDefault="006D41B9" w:rsidP="002C3BA7">
            <w:pPr>
              <w:spacing w:after="0" w:line="240" w:lineRule="auto"/>
              <w:rPr>
                <w:rFonts w:asciiTheme="minorHAnsi" w:eastAsia="Times New Roman" w:hAnsiTheme="minorHAnsi" w:cstheme="minorHAnsi"/>
                <w:color w:val="000000"/>
                <w:sz w:val="20"/>
                <w:szCs w:val="20"/>
                <w:lang w:eastAsia="es-MX"/>
              </w:rPr>
            </w:pPr>
          </w:p>
        </w:tc>
      </w:tr>
      <w:tr w:rsidR="00174108" w:rsidRPr="00E31AD7" w14:paraId="58EA19EE" w14:textId="77777777" w:rsidTr="002F43DF">
        <w:trPr>
          <w:trHeight w:val="130"/>
          <w:jc w:val="center"/>
        </w:trPr>
        <w:tc>
          <w:tcPr>
            <w:tcW w:w="454" w:type="dxa"/>
            <w:tcBorders>
              <w:top w:val="nil"/>
              <w:left w:val="single" w:sz="4" w:space="0" w:color="auto"/>
              <w:bottom w:val="single" w:sz="4" w:space="0" w:color="auto"/>
              <w:right w:val="nil"/>
            </w:tcBorders>
            <w:shd w:val="clear" w:color="auto" w:fill="auto"/>
            <w:vAlign w:val="center"/>
            <w:hideMark/>
          </w:tcPr>
          <w:p w14:paraId="3115F0E9" w14:textId="77777777" w:rsidR="00174108" w:rsidRPr="00E31AD7"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2.3</w:t>
            </w:r>
          </w:p>
        </w:tc>
        <w:tc>
          <w:tcPr>
            <w:tcW w:w="7485" w:type="dxa"/>
            <w:tcBorders>
              <w:top w:val="nil"/>
              <w:left w:val="nil"/>
              <w:bottom w:val="single" w:sz="4" w:space="0" w:color="auto"/>
              <w:right w:val="single" w:sz="4" w:space="0" w:color="auto"/>
            </w:tcBorders>
            <w:shd w:val="clear" w:color="auto" w:fill="auto"/>
            <w:vAlign w:val="center"/>
            <w:hideMark/>
          </w:tcPr>
          <w:p w14:paraId="31C7F768" w14:textId="77777777" w:rsidR="00174108" w:rsidRPr="00E31AD7" w:rsidRDefault="00174108" w:rsidP="006D41B9">
            <w:pPr>
              <w:spacing w:after="0" w:line="240" w:lineRule="auto"/>
              <w:jc w:val="both"/>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 xml:space="preserve">Mobiliario y </w:t>
            </w:r>
            <w:r w:rsidR="006D41B9" w:rsidRPr="00E31AD7">
              <w:rPr>
                <w:rFonts w:asciiTheme="minorHAnsi" w:eastAsia="Times New Roman" w:hAnsiTheme="minorHAnsi" w:cstheme="minorHAnsi"/>
                <w:bCs/>
                <w:color w:val="000000"/>
                <w:sz w:val="20"/>
                <w:szCs w:val="20"/>
                <w:lang w:eastAsia="es-MX"/>
              </w:rPr>
              <w:t>E</w:t>
            </w:r>
            <w:r w:rsidRPr="00E31AD7">
              <w:rPr>
                <w:rFonts w:asciiTheme="minorHAnsi" w:eastAsia="Times New Roman" w:hAnsiTheme="minorHAnsi" w:cstheme="minorHAnsi"/>
                <w:bCs/>
                <w:color w:val="000000"/>
                <w:sz w:val="20"/>
                <w:szCs w:val="20"/>
                <w:lang w:eastAsia="es-MX"/>
              </w:rPr>
              <w:t xml:space="preserve">quipo de </w:t>
            </w:r>
            <w:r w:rsidR="006D41B9" w:rsidRPr="00E31AD7">
              <w:rPr>
                <w:rFonts w:asciiTheme="minorHAnsi" w:eastAsia="Times New Roman" w:hAnsiTheme="minorHAnsi" w:cstheme="minorHAnsi"/>
                <w:bCs/>
                <w:color w:val="000000"/>
                <w:sz w:val="20"/>
                <w:szCs w:val="20"/>
                <w:lang w:eastAsia="es-MX"/>
              </w:rPr>
              <w:t>A</w:t>
            </w:r>
            <w:r w:rsidRPr="00E31AD7">
              <w:rPr>
                <w:rFonts w:asciiTheme="minorHAnsi" w:eastAsia="Times New Roman" w:hAnsiTheme="minorHAnsi" w:cstheme="minorHAnsi"/>
                <w:bCs/>
                <w:color w:val="000000"/>
                <w:sz w:val="20"/>
                <w:szCs w:val="20"/>
                <w:lang w:eastAsia="es-MX"/>
              </w:rPr>
              <w:t>dministración</w:t>
            </w:r>
          </w:p>
        </w:tc>
        <w:tc>
          <w:tcPr>
            <w:tcW w:w="1312" w:type="dxa"/>
            <w:tcBorders>
              <w:top w:val="nil"/>
              <w:left w:val="nil"/>
              <w:bottom w:val="single" w:sz="4" w:space="0" w:color="auto"/>
              <w:right w:val="single" w:sz="4" w:space="0" w:color="auto"/>
            </w:tcBorders>
            <w:shd w:val="clear" w:color="auto" w:fill="auto"/>
            <w:vAlign w:val="center"/>
            <w:hideMark/>
          </w:tcPr>
          <w:p w14:paraId="5F6B25AC" w14:textId="06A02567" w:rsidR="00174108" w:rsidRPr="00E31AD7" w:rsidRDefault="00877AA9" w:rsidP="00EB37D6">
            <w:pPr>
              <w:spacing w:after="0" w:line="240" w:lineRule="auto"/>
              <w:jc w:val="right"/>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1,054,547</w:t>
            </w:r>
          </w:p>
        </w:tc>
        <w:tc>
          <w:tcPr>
            <w:tcW w:w="164" w:type="dxa"/>
            <w:tcBorders>
              <w:top w:val="nil"/>
              <w:left w:val="nil"/>
              <w:bottom w:val="nil"/>
              <w:right w:val="nil"/>
            </w:tcBorders>
            <w:shd w:val="clear" w:color="auto" w:fill="auto"/>
            <w:noWrap/>
            <w:vAlign w:val="bottom"/>
            <w:hideMark/>
          </w:tcPr>
          <w:p w14:paraId="2C912FF8" w14:textId="77777777" w:rsidR="00174108" w:rsidRPr="00E31AD7"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E31AD7" w14:paraId="2C572887" w14:textId="77777777" w:rsidTr="002F43DF">
        <w:trPr>
          <w:trHeight w:val="162"/>
          <w:jc w:val="center"/>
        </w:trPr>
        <w:tc>
          <w:tcPr>
            <w:tcW w:w="454" w:type="dxa"/>
            <w:tcBorders>
              <w:top w:val="nil"/>
              <w:left w:val="single" w:sz="4" w:space="0" w:color="auto"/>
              <w:bottom w:val="single" w:sz="4" w:space="0" w:color="auto"/>
              <w:right w:val="nil"/>
            </w:tcBorders>
            <w:shd w:val="clear" w:color="auto" w:fill="auto"/>
            <w:vAlign w:val="center"/>
            <w:hideMark/>
          </w:tcPr>
          <w:p w14:paraId="27F19B53" w14:textId="77777777" w:rsidR="00174108" w:rsidRPr="00E31AD7"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2.4</w:t>
            </w:r>
          </w:p>
        </w:tc>
        <w:tc>
          <w:tcPr>
            <w:tcW w:w="7485" w:type="dxa"/>
            <w:tcBorders>
              <w:top w:val="nil"/>
              <w:left w:val="nil"/>
              <w:bottom w:val="single" w:sz="4" w:space="0" w:color="auto"/>
              <w:right w:val="single" w:sz="4" w:space="0" w:color="auto"/>
            </w:tcBorders>
            <w:shd w:val="clear" w:color="auto" w:fill="auto"/>
            <w:vAlign w:val="center"/>
            <w:hideMark/>
          </w:tcPr>
          <w:p w14:paraId="7AE08D26" w14:textId="77777777" w:rsidR="00174108" w:rsidRPr="00E31AD7" w:rsidRDefault="00174108" w:rsidP="006D41B9">
            <w:pPr>
              <w:spacing w:after="0" w:line="240" w:lineRule="auto"/>
              <w:jc w:val="both"/>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 xml:space="preserve">Mobiliario y </w:t>
            </w:r>
            <w:r w:rsidR="006D41B9" w:rsidRPr="00E31AD7">
              <w:rPr>
                <w:rFonts w:asciiTheme="minorHAnsi" w:eastAsia="Times New Roman" w:hAnsiTheme="minorHAnsi" w:cstheme="minorHAnsi"/>
                <w:bCs/>
                <w:color w:val="000000"/>
                <w:sz w:val="20"/>
                <w:szCs w:val="20"/>
                <w:lang w:eastAsia="es-MX"/>
              </w:rPr>
              <w:t>E</w:t>
            </w:r>
            <w:r w:rsidRPr="00E31AD7">
              <w:rPr>
                <w:rFonts w:asciiTheme="minorHAnsi" w:eastAsia="Times New Roman" w:hAnsiTheme="minorHAnsi" w:cstheme="minorHAnsi"/>
                <w:bCs/>
                <w:color w:val="000000"/>
                <w:sz w:val="20"/>
                <w:szCs w:val="20"/>
                <w:lang w:eastAsia="es-MX"/>
              </w:rPr>
              <w:t xml:space="preserve">quipo </w:t>
            </w:r>
            <w:r w:rsidR="006D41B9" w:rsidRPr="00E31AD7">
              <w:rPr>
                <w:rFonts w:asciiTheme="minorHAnsi" w:eastAsia="Times New Roman" w:hAnsiTheme="minorHAnsi" w:cstheme="minorHAnsi"/>
                <w:bCs/>
                <w:color w:val="000000"/>
                <w:sz w:val="20"/>
                <w:szCs w:val="20"/>
                <w:lang w:eastAsia="es-MX"/>
              </w:rPr>
              <w:t>E</w:t>
            </w:r>
            <w:r w:rsidRPr="00E31AD7">
              <w:rPr>
                <w:rFonts w:asciiTheme="minorHAnsi" w:eastAsia="Times New Roman" w:hAnsiTheme="minorHAnsi" w:cstheme="minorHAnsi"/>
                <w:bCs/>
                <w:color w:val="000000"/>
                <w:sz w:val="20"/>
                <w:szCs w:val="20"/>
                <w:lang w:eastAsia="es-MX"/>
              </w:rPr>
              <w:t xml:space="preserve">ducacional y </w:t>
            </w:r>
            <w:r w:rsidR="006D41B9" w:rsidRPr="00E31AD7">
              <w:rPr>
                <w:rFonts w:asciiTheme="minorHAnsi" w:eastAsia="Times New Roman" w:hAnsiTheme="minorHAnsi" w:cstheme="minorHAnsi"/>
                <w:bCs/>
                <w:color w:val="000000"/>
                <w:sz w:val="20"/>
                <w:szCs w:val="20"/>
                <w:lang w:eastAsia="es-MX"/>
              </w:rPr>
              <w:t>R</w:t>
            </w:r>
            <w:r w:rsidRPr="00E31AD7">
              <w:rPr>
                <w:rFonts w:asciiTheme="minorHAnsi" w:eastAsia="Times New Roman" w:hAnsiTheme="minorHAnsi" w:cstheme="minorHAnsi"/>
                <w:bCs/>
                <w:color w:val="000000"/>
                <w:sz w:val="20"/>
                <w:szCs w:val="20"/>
                <w:lang w:eastAsia="es-MX"/>
              </w:rPr>
              <w:t>ecreativo</w:t>
            </w:r>
          </w:p>
        </w:tc>
        <w:tc>
          <w:tcPr>
            <w:tcW w:w="1312" w:type="dxa"/>
            <w:tcBorders>
              <w:top w:val="nil"/>
              <w:left w:val="nil"/>
              <w:bottom w:val="single" w:sz="4" w:space="0" w:color="auto"/>
              <w:right w:val="single" w:sz="4" w:space="0" w:color="auto"/>
            </w:tcBorders>
            <w:shd w:val="clear" w:color="auto" w:fill="auto"/>
            <w:vAlign w:val="center"/>
            <w:hideMark/>
          </w:tcPr>
          <w:p w14:paraId="1393EE62" w14:textId="77777777" w:rsidR="00174108" w:rsidRPr="00E31AD7" w:rsidRDefault="00174108" w:rsidP="00EB37D6">
            <w:pPr>
              <w:spacing w:after="0" w:line="240" w:lineRule="auto"/>
              <w:jc w:val="right"/>
              <w:rPr>
                <w:rFonts w:asciiTheme="minorHAnsi" w:eastAsia="Times New Roman" w:hAnsiTheme="minorHAnsi" w:cstheme="minorHAnsi"/>
                <w:bCs/>
                <w:color w:val="000000"/>
                <w:sz w:val="20"/>
                <w:szCs w:val="20"/>
                <w:lang w:eastAsia="es-MX"/>
              </w:rPr>
            </w:pPr>
          </w:p>
        </w:tc>
        <w:tc>
          <w:tcPr>
            <w:tcW w:w="164" w:type="dxa"/>
            <w:tcBorders>
              <w:top w:val="nil"/>
              <w:left w:val="nil"/>
              <w:bottom w:val="nil"/>
              <w:right w:val="nil"/>
            </w:tcBorders>
            <w:shd w:val="clear" w:color="auto" w:fill="auto"/>
            <w:noWrap/>
            <w:vAlign w:val="bottom"/>
            <w:hideMark/>
          </w:tcPr>
          <w:p w14:paraId="2D2CD795" w14:textId="77777777" w:rsidR="00174108" w:rsidRPr="00E31AD7"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E31AD7" w14:paraId="1F59781D" w14:textId="77777777" w:rsidTr="002F43DF">
        <w:trPr>
          <w:trHeight w:val="194"/>
          <w:jc w:val="center"/>
        </w:trPr>
        <w:tc>
          <w:tcPr>
            <w:tcW w:w="454" w:type="dxa"/>
            <w:tcBorders>
              <w:top w:val="nil"/>
              <w:left w:val="single" w:sz="4" w:space="0" w:color="auto"/>
              <w:bottom w:val="single" w:sz="4" w:space="0" w:color="auto"/>
              <w:right w:val="nil"/>
            </w:tcBorders>
            <w:shd w:val="clear" w:color="auto" w:fill="auto"/>
            <w:vAlign w:val="center"/>
            <w:hideMark/>
          </w:tcPr>
          <w:p w14:paraId="26BA7BC4" w14:textId="77777777" w:rsidR="00174108" w:rsidRPr="00E31AD7"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2.5</w:t>
            </w:r>
          </w:p>
        </w:tc>
        <w:tc>
          <w:tcPr>
            <w:tcW w:w="7485" w:type="dxa"/>
            <w:tcBorders>
              <w:top w:val="nil"/>
              <w:left w:val="nil"/>
              <w:bottom w:val="single" w:sz="4" w:space="0" w:color="auto"/>
              <w:right w:val="single" w:sz="4" w:space="0" w:color="auto"/>
            </w:tcBorders>
            <w:shd w:val="clear" w:color="auto" w:fill="auto"/>
            <w:vAlign w:val="center"/>
            <w:hideMark/>
          </w:tcPr>
          <w:p w14:paraId="5B2AD4EF" w14:textId="77777777" w:rsidR="00174108" w:rsidRPr="00E31AD7" w:rsidRDefault="00174108" w:rsidP="006D41B9">
            <w:pPr>
              <w:spacing w:after="0" w:line="240" w:lineRule="auto"/>
              <w:jc w:val="both"/>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 xml:space="preserve">Equipo e </w:t>
            </w:r>
            <w:r w:rsidR="006D41B9" w:rsidRPr="00E31AD7">
              <w:rPr>
                <w:rFonts w:asciiTheme="minorHAnsi" w:eastAsia="Times New Roman" w:hAnsiTheme="minorHAnsi" w:cstheme="minorHAnsi"/>
                <w:bCs/>
                <w:color w:val="000000"/>
                <w:sz w:val="20"/>
                <w:szCs w:val="20"/>
                <w:lang w:eastAsia="es-MX"/>
              </w:rPr>
              <w:t>I</w:t>
            </w:r>
            <w:r w:rsidRPr="00E31AD7">
              <w:rPr>
                <w:rFonts w:asciiTheme="minorHAnsi" w:eastAsia="Times New Roman" w:hAnsiTheme="minorHAnsi" w:cstheme="minorHAnsi"/>
                <w:bCs/>
                <w:color w:val="000000"/>
                <w:sz w:val="20"/>
                <w:szCs w:val="20"/>
                <w:lang w:eastAsia="es-MX"/>
              </w:rPr>
              <w:t xml:space="preserve">nstrumental </w:t>
            </w:r>
            <w:r w:rsidR="006D41B9" w:rsidRPr="00E31AD7">
              <w:rPr>
                <w:rFonts w:asciiTheme="minorHAnsi" w:eastAsia="Times New Roman" w:hAnsiTheme="minorHAnsi" w:cstheme="minorHAnsi"/>
                <w:bCs/>
                <w:color w:val="000000"/>
                <w:sz w:val="20"/>
                <w:szCs w:val="20"/>
                <w:lang w:eastAsia="es-MX"/>
              </w:rPr>
              <w:t>M</w:t>
            </w:r>
            <w:r w:rsidRPr="00E31AD7">
              <w:rPr>
                <w:rFonts w:asciiTheme="minorHAnsi" w:eastAsia="Times New Roman" w:hAnsiTheme="minorHAnsi" w:cstheme="minorHAnsi"/>
                <w:bCs/>
                <w:color w:val="000000"/>
                <w:sz w:val="20"/>
                <w:szCs w:val="20"/>
                <w:lang w:eastAsia="es-MX"/>
              </w:rPr>
              <w:t xml:space="preserve">édico y de </w:t>
            </w:r>
            <w:r w:rsidR="006D41B9" w:rsidRPr="00E31AD7">
              <w:rPr>
                <w:rFonts w:asciiTheme="minorHAnsi" w:eastAsia="Times New Roman" w:hAnsiTheme="minorHAnsi" w:cstheme="minorHAnsi"/>
                <w:bCs/>
                <w:color w:val="000000"/>
                <w:sz w:val="20"/>
                <w:szCs w:val="20"/>
                <w:lang w:eastAsia="es-MX"/>
              </w:rPr>
              <w:t>L</w:t>
            </w:r>
            <w:r w:rsidRPr="00E31AD7">
              <w:rPr>
                <w:rFonts w:asciiTheme="minorHAnsi" w:eastAsia="Times New Roman" w:hAnsiTheme="minorHAnsi" w:cstheme="minorHAnsi"/>
                <w:bCs/>
                <w:color w:val="000000"/>
                <w:sz w:val="20"/>
                <w:szCs w:val="20"/>
                <w:lang w:eastAsia="es-MX"/>
              </w:rPr>
              <w:t>aboratorio</w:t>
            </w:r>
          </w:p>
        </w:tc>
        <w:tc>
          <w:tcPr>
            <w:tcW w:w="1312" w:type="dxa"/>
            <w:tcBorders>
              <w:top w:val="nil"/>
              <w:left w:val="nil"/>
              <w:bottom w:val="single" w:sz="4" w:space="0" w:color="auto"/>
              <w:right w:val="single" w:sz="4" w:space="0" w:color="auto"/>
            </w:tcBorders>
            <w:shd w:val="clear" w:color="auto" w:fill="auto"/>
            <w:vAlign w:val="center"/>
            <w:hideMark/>
          </w:tcPr>
          <w:p w14:paraId="1537C0A6" w14:textId="77777777" w:rsidR="00174108" w:rsidRPr="00E31AD7" w:rsidRDefault="00174108" w:rsidP="00EB37D6">
            <w:pPr>
              <w:spacing w:after="0" w:line="240" w:lineRule="auto"/>
              <w:jc w:val="right"/>
              <w:rPr>
                <w:rFonts w:asciiTheme="minorHAnsi" w:eastAsia="Times New Roman" w:hAnsiTheme="minorHAnsi" w:cstheme="minorHAnsi"/>
                <w:bCs/>
                <w:color w:val="000000"/>
                <w:sz w:val="20"/>
                <w:szCs w:val="20"/>
                <w:lang w:eastAsia="es-MX"/>
              </w:rPr>
            </w:pPr>
          </w:p>
        </w:tc>
        <w:tc>
          <w:tcPr>
            <w:tcW w:w="164" w:type="dxa"/>
            <w:tcBorders>
              <w:top w:val="nil"/>
              <w:left w:val="nil"/>
              <w:bottom w:val="nil"/>
              <w:right w:val="nil"/>
            </w:tcBorders>
            <w:shd w:val="clear" w:color="auto" w:fill="auto"/>
            <w:noWrap/>
            <w:vAlign w:val="bottom"/>
            <w:hideMark/>
          </w:tcPr>
          <w:p w14:paraId="16E66265" w14:textId="77777777" w:rsidR="00174108" w:rsidRPr="00E31AD7"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E31AD7" w14:paraId="341A14E6" w14:textId="77777777" w:rsidTr="002F43DF">
        <w:trPr>
          <w:trHeight w:val="70"/>
          <w:jc w:val="center"/>
        </w:trPr>
        <w:tc>
          <w:tcPr>
            <w:tcW w:w="454" w:type="dxa"/>
            <w:tcBorders>
              <w:top w:val="nil"/>
              <w:left w:val="single" w:sz="4" w:space="0" w:color="auto"/>
              <w:bottom w:val="single" w:sz="4" w:space="0" w:color="auto"/>
              <w:right w:val="nil"/>
            </w:tcBorders>
            <w:shd w:val="clear" w:color="auto" w:fill="auto"/>
            <w:vAlign w:val="center"/>
            <w:hideMark/>
          </w:tcPr>
          <w:p w14:paraId="4661A596" w14:textId="77777777" w:rsidR="00174108" w:rsidRPr="00E31AD7"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2.6</w:t>
            </w:r>
          </w:p>
        </w:tc>
        <w:tc>
          <w:tcPr>
            <w:tcW w:w="7485" w:type="dxa"/>
            <w:tcBorders>
              <w:top w:val="nil"/>
              <w:left w:val="nil"/>
              <w:bottom w:val="single" w:sz="4" w:space="0" w:color="auto"/>
              <w:right w:val="single" w:sz="4" w:space="0" w:color="auto"/>
            </w:tcBorders>
            <w:shd w:val="clear" w:color="auto" w:fill="auto"/>
            <w:vAlign w:val="center"/>
            <w:hideMark/>
          </w:tcPr>
          <w:p w14:paraId="2B1A360C" w14:textId="77777777" w:rsidR="00174108" w:rsidRPr="00E31AD7" w:rsidRDefault="00174108" w:rsidP="006D41B9">
            <w:pPr>
              <w:spacing w:after="0" w:line="240" w:lineRule="auto"/>
              <w:jc w:val="both"/>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 xml:space="preserve">Vehículos y </w:t>
            </w:r>
            <w:r w:rsidR="006D41B9" w:rsidRPr="00E31AD7">
              <w:rPr>
                <w:rFonts w:asciiTheme="minorHAnsi" w:eastAsia="Times New Roman" w:hAnsiTheme="minorHAnsi" w:cstheme="minorHAnsi"/>
                <w:bCs/>
                <w:color w:val="000000"/>
                <w:sz w:val="20"/>
                <w:szCs w:val="20"/>
                <w:lang w:eastAsia="es-MX"/>
              </w:rPr>
              <w:t>E</w:t>
            </w:r>
            <w:r w:rsidRPr="00E31AD7">
              <w:rPr>
                <w:rFonts w:asciiTheme="minorHAnsi" w:eastAsia="Times New Roman" w:hAnsiTheme="minorHAnsi" w:cstheme="minorHAnsi"/>
                <w:bCs/>
                <w:color w:val="000000"/>
                <w:sz w:val="20"/>
                <w:szCs w:val="20"/>
                <w:lang w:eastAsia="es-MX"/>
              </w:rPr>
              <w:t xml:space="preserve">quipo de </w:t>
            </w:r>
            <w:r w:rsidR="006D41B9" w:rsidRPr="00E31AD7">
              <w:rPr>
                <w:rFonts w:asciiTheme="minorHAnsi" w:eastAsia="Times New Roman" w:hAnsiTheme="minorHAnsi" w:cstheme="minorHAnsi"/>
                <w:bCs/>
                <w:color w:val="000000"/>
                <w:sz w:val="20"/>
                <w:szCs w:val="20"/>
                <w:lang w:eastAsia="es-MX"/>
              </w:rPr>
              <w:t>T</w:t>
            </w:r>
            <w:r w:rsidRPr="00E31AD7">
              <w:rPr>
                <w:rFonts w:asciiTheme="minorHAnsi" w:eastAsia="Times New Roman" w:hAnsiTheme="minorHAnsi" w:cstheme="minorHAnsi"/>
                <w:bCs/>
                <w:color w:val="000000"/>
                <w:sz w:val="20"/>
                <w:szCs w:val="20"/>
                <w:lang w:eastAsia="es-MX"/>
              </w:rPr>
              <w:t>ransporte</w:t>
            </w:r>
          </w:p>
        </w:tc>
        <w:tc>
          <w:tcPr>
            <w:tcW w:w="1312" w:type="dxa"/>
            <w:tcBorders>
              <w:top w:val="nil"/>
              <w:left w:val="nil"/>
              <w:bottom w:val="single" w:sz="4" w:space="0" w:color="auto"/>
              <w:right w:val="single" w:sz="4" w:space="0" w:color="auto"/>
            </w:tcBorders>
            <w:shd w:val="clear" w:color="auto" w:fill="auto"/>
            <w:vAlign w:val="center"/>
            <w:hideMark/>
          </w:tcPr>
          <w:p w14:paraId="279839EF" w14:textId="77777777" w:rsidR="00174108" w:rsidRPr="00E31AD7" w:rsidRDefault="00174108" w:rsidP="00EB37D6">
            <w:pPr>
              <w:spacing w:after="0" w:line="240" w:lineRule="auto"/>
              <w:jc w:val="right"/>
              <w:rPr>
                <w:rFonts w:asciiTheme="minorHAnsi" w:eastAsia="Times New Roman" w:hAnsiTheme="minorHAnsi" w:cstheme="minorHAnsi"/>
                <w:bCs/>
                <w:color w:val="000000"/>
                <w:sz w:val="20"/>
                <w:szCs w:val="20"/>
                <w:lang w:eastAsia="es-MX"/>
              </w:rPr>
            </w:pPr>
          </w:p>
        </w:tc>
        <w:tc>
          <w:tcPr>
            <w:tcW w:w="164" w:type="dxa"/>
            <w:tcBorders>
              <w:top w:val="nil"/>
              <w:left w:val="nil"/>
              <w:bottom w:val="nil"/>
              <w:right w:val="nil"/>
            </w:tcBorders>
            <w:shd w:val="clear" w:color="auto" w:fill="auto"/>
            <w:noWrap/>
            <w:vAlign w:val="bottom"/>
            <w:hideMark/>
          </w:tcPr>
          <w:p w14:paraId="15F35BEB" w14:textId="77777777" w:rsidR="00174108" w:rsidRPr="00E31AD7"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E31AD7" w14:paraId="2F95F820" w14:textId="77777777" w:rsidTr="002F43DF">
        <w:trPr>
          <w:trHeight w:val="102"/>
          <w:jc w:val="center"/>
        </w:trPr>
        <w:tc>
          <w:tcPr>
            <w:tcW w:w="454" w:type="dxa"/>
            <w:tcBorders>
              <w:top w:val="nil"/>
              <w:left w:val="single" w:sz="4" w:space="0" w:color="auto"/>
              <w:bottom w:val="single" w:sz="4" w:space="0" w:color="auto"/>
              <w:right w:val="nil"/>
            </w:tcBorders>
            <w:shd w:val="clear" w:color="auto" w:fill="auto"/>
            <w:vAlign w:val="center"/>
            <w:hideMark/>
          </w:tcPr>
          <w:p w14:paraId="67A07CD1" w14:textId="16E3E66A" w:rsidR="00174108" w:rsidRPr="00E31AD7"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2.7</w:t>
            </w:r>
          </w:p>
        </w:tc>
        <w:tc>
          <w:tcPr>
            <w:tcW w:w="7485" w:type="dxa"/>
            <w:tcBorders>
              <w:top w:val="nil"/>
              <w:left w:val="nil"/>
              <w:bottom w:val="single" w:sz="4" w:space="0" w:color="auto"/>
              <w:right w:val="single" w:sz="4" w:space="0" w:color="auto"/>
            </w:tcBorders>
            <w:shd w:val="clear" w:color="auto" w:fill="auto"/>
            <w:vAlign w:val="center"/>
            <w:hideMark/>
          </w:tcPr>
          <w:p w14:paraId="12E13FC9" w14:textId="77777777" w:rsidR="00174108" w:rsidRPr="00E31AD7" w:rsidRDefault="00174108" w:rsidP="006D41B9">
            <w:pPr>
              <w:spacing w:after="0" w:line="240" w:lineRule="auto"/>
              <w:jc w:val="both"/>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 xml:space="preserve">Equipo de </w:t>
            </w:r>
            <w:r w:rsidR="006D41B9" w:rsidRPr="00E31AD7">
              <w:rPr>
                <w:rFonts w:asciiTheme="minorHAnsi" w:eastAsia="Times New Roman" w:hAnsiTheme="minorHAnsi" w:cstheme="minorHAnsi"/>
                <w:bCs/>
                <w:color w:val="000000"/>
                <w:sz w:val="20"/>
                <w:szCs w:val="20"/>
                <w:lang w:eastAsia="es-MX"/>
              </w:rPr>
              <w:t>D</w:t>
            </w:r>
            <w:r w:rsidRPr="00E31AD7">
              <w:rPr>
                <w:rFonts w:asciiTheme="minorHAnsi" w:eastAsia="Times New Roman" w:hAnsiTheme="minorHAnsi" w:cstheme="minorHAnsi"/>
                <w:bCs/>
                <w:color w:val="000000"/>
                <w:sz w:val="20"/>
                <w:szCs w:val="20"/>
                <w:lang w:eastAsia="es-MX"/>
              </w:rPr>
              <w:t xml:space="preserve">efensa y </w:t>
            </w:r>
            <w:r w:rsidR="006D41B9" w:rsidRPr="00E31AD7">
              <w:rPr>
                <w:rFonts w:asciiTheme="minorHAnsi" w:eastAsia="Times New Roman" w:hAnsiTheme="minorHAnsi" w:cstheme="minorHAnsi"/>
                <w:bCs/>
                <w:color w:val="000000"/>
                <w:sz w:val="20"/>
                <w:szCs w:val="20"/>
                <w:lang w:eastAsia="es-MX"/>
              </w:rPr>
              <w:t>S</w:t>
            </w:r>
            <w:r w:rsidRPr="00E31AD7">
              <w:rPr>
                <w:rFonts w:asciiTheme="minorHAnsi" w:eastAsia="Times New Roman" w:hAnsiTheme="minorHAnsi" w:cstheme="minorHAnsi"/>
                <w:bCs/>
                <w:color w:val="000000"/>
                <w:sz w:val="20"/>
                <w:szCs w:val="20"/>
                <w:lang w:eastAsia="es-MX"/>
              </w:rPr>
              <w:t>eguridad</w:t>
            </w:r>
          </w:p>
        </w:tc>
        <w:tc>
          <w:tcPr>
            <w:tcW w:w="1312" w:type="dxa"/>
            <w:tcBorders>
              <w:top w:val="nil"/>
              <w:left w:val="nil"/>
              <w:bottom w:val="single" w:sz="4" w:space="0" w:color="auto"/>
              <w:right w:val="single" w:sz="4" w:space="0" w:color="auto"/>
            </w:tcBorders>
            <w:shd w:val="clear" w:color="auto" w:fill="auto"/>
            <w:vAlign w:val="center"/>
            <w:hideMark/>
          </w:tcPr>
          <w:p w14:paraId="6658BE09" w14:textId="77777777" w:rsidR="00174108" w:rsidRPr="00E31AD7" w:rsidRDefault="00174108" w:rsidP="00EB37D6">
            <w:pPr>
              <w:spacing w:after="0" w:line="240" w:lineRule="auto"/>
              <w:jc w:val="right"/>
              <w:rPr>
                <w:rFonts w:asciiTheme="minorHAnsi" w:eastAsia="Times New Roman" w:hAnsiTheme="minorHAnsi" w:cstheme="minorHAnsi"/>
                <w:bCs/>
                <w:color w:val="000000"/>
                <w:sz w:val="20"/>
                <w:szCs w:val="20"/>
                <w:lang w:eastAsia="es-MX"/>
              </w:rPr>
            </w:pPr>
          </w:p>
        </w:tc>
        <w:tc>
          <w:tcPr>
            <w:tcW w:w="164" w:type="dxa"/>
            <w:tcBorders>
              <w:top w:val="nil"/>
              <w:left w:val="nil"/>
              <w:bottom w:val="nil"/>
              <w:right w:val="nil"/>
            </w:tcBorders>
            <w:shd w:val="clear" w:color="auto" w:fill="auto"/>
            <w:noWrap/>
            <w:vAlign w:val="bottom"/>
            <w:hideMark/>
          </w:tcPr>
          <w:p w14:paraId="757F4C10" w14:textId="77777777" w:rsidR="00174108" w:rsidRPr="00E31AD7"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E31AD7" w14:paraId="29551A6E" w14:textId="77777777" w:rsidTr="002F43DF">
        <w:trPr>
          <w:trHeight w:val="70"/>
          <w:jc w:val="center"/>
        </w:trPr>
        <w:tc>
          <w:tcPr>
            <w:tcW w:w="454" w:type="dxa"/>
            <w:tcBorders>
              <w:top w:val="nil"/>
              <w:left w:val="single" w:sz="4" w:space="0" w:color="auto"/>
              <w:bottom w:val="single" w:sz="4" w:space="0" w:color="auto"/>
              <w:right w:val="nil"/>
            </w:tcBorders>
            <w:shd w:val="clear" w:color="auto" w:fill="auto"/>
            <w:vAlign w:val="center"/>
            <w:hideMark/>
          </w:tcPr>
          <w:p w14:paraId="275CB646" w14:textId="77777777" w:rsidR="00174108" w:rsidRPr="00E31AD7"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2.8</w:t>
            </w:r>
          </w:p>
        </w:tc>
        <w:tc>
          <w:tcPr>
            <w:tcW w:w="7485" w:type="dxa"/>
            <w:tcBorders>
              <w:top w:val="nil"/>
              <w:left w:val="nil"/>
              <w:bottom w:val="single" w:sz="4" w:space="0" w:color="auto"/>
              <w:right w:val="single" w:sz="4" w:space="0" w:color="auto"/>
            </w:tcBorders>
            <w:shd w:val="clear" w:color="auto" w:fill="auto"/>
            <w:vAlign w:val="center"/>
            <w:hideMark/>
          </w:tcPr>
          <w:p w14:paraId="2AC95C52" w14:textId="77777777" w:rsidR="00174108" w:rsidRPr="00E31AD7" w:rsidRDefault="00174108" w:rsidP="006D41B9">
            <w:pPr>
              <w:spacing w:after="0" w:line="240" w:lineRule="auto"/>
              <w:jc w:val="both"/>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 xml:space="preserve">Maquinaria, </w:t>
            </w:r>
            <w:r w:rsidR="006D41B9" w:rsidRPr="00E31AD7">
              <w:rPr>
                <w:rFonts w:asciiTheme="minorHAnsi" w:eastAsia="Times New Roman" w:hAnsiTheme="minorHAnsi" w:cstheme="minorHAnsi"/>
                <w:bCs/>
                <w:color w:val="000000"/>
                <w:sz w:val="20"/>
                <w:szCs w:val="20"/>
                <w:lang w:eastAsia="es-MX"/>
              </w:rPr>
              <w:t>O</w:t>
            </w:r>
            <w:r w:rsidRPr="00E31AD7">
              <w:rPr>
                <w:rFonts w:asciiTheme="minorHAnsi" w:eastAsia="Times New Roman" w:hAnsiTheme="minorHAnsi" w:cstheme="minorHAnsi"/>
                <w:bCs/>
                <w:color w:val="000000"/>
                <w:sz w:val="20"/>
                <w:szCs w:val="20"/>
                <w:lang w:eastAsia="es-MX"/>
              </w:rPr>
              <w:t xml:space="preserve">tros </w:t>
            </w:r>
            <w:r w:rsidR="006D41B9" w:rsidRPr="00E31AD7">
              <w:rPr>
                <w:rFonts w:asciiTheme="minorHAnsi" w:eastAsia="Times New Roman" w:hAnsiTheme="minorHAnsi" w:cstheme="minorHAnsi"/>
                <w:bCs/>
                <w:color w:val="000000"/>
                <w:sz w:val="20"/>
                <w:szCs w:val="20"/>
                <w:lang w:eastAsia="es-MX"/>
              </w:rPr>
              <w:t>E</w:t>
            </w:r>
            <w:r w:rsidRPr="00E31AD7">
              <w:rPr>
                <w:rFonts w:asciiTheme="minorHAnsi" w:eastAsia="Times New Roman" w:hAnsiTheme="minorHAnsi" w:cstheme="minorHAnsi"/>
                <w:bCs/>
                <w:color w:val="000000"/>
                <w:sz w:val="20"/>
                <w:szCs w:val="20"/>
                <w:lang w:eastAsia="es-MX"/>
              </w:rPr>
              <w:t xml:space="preserve">quipos y </w:t>
            </w:r>
            <w:r w:rsidR="006D41B9" w:rsidRPr="00E31AD7">
              <w:rPr>
                <w:rFonts w:asciiTheme="minorHAnsi" w:eastAsia="Times New Roman" w:hAnsiTheme="minorHAnsi" w:cstheme="minorHAnsi"/>
                <w:bCs/>
                <w:color w:val="000000"/>
                <w:sz w:val="20"/>
                <w:szCs w:val="20"/>
                <w:lang w:eastAsia="es-MX"/>
              </w:rPr>
              <w:t>H</w:t>
            </w:r>
            <w:r w:rsidRPr="00E31AD7">
              <w:rPr>
                <w:rFonts w:asciiTheme="minorHAnsi" w:eastAsia="Times New Roman" w:hAnsiTheme="minorHAnsi" w:cstheme="minorHAnsi"/>
                <w:bCs/>
                <w:color w:val="000000"/>
                <w:sz w:val="20"/>
                <w:szCs w:val="20"/>
                <w:lang w:eastAsia="es-MX"/>
              </w:rPr>
              <w:t>erramientas</w:t>
            </w:r>
          </w:p>
        </w:tc>
        <w:tc>
          <w:tcPr>
            <w:tcW w:w="1312" w:type="dxa"/>
            <w:tcBorders>
              <w:top w:val="nil"/>
              <w:left w:val="nil"/>
              <w:bottom w:val="single" w:sz="4" w:space="0" w:color="auto"/>
              <w:right w:val="single" w:sz="4" w:space="0" w:color="auto"/>
            </w:tcBorders>
            <w:shd w:val="clear" w:color="auto" w:fill="auto"/>
            <w:vAlign w:val="center"/>
            <w:hideMark/>
          </w:tcPr>
          <w:p w14:paraId="09E774CF" w14:textId="1907A2F6" w:rsidR="00174108" w:rsidRPr="00E31AD7" w:rsidRDefault="00877AA9" w:rsidP="00EB37D6">
            <w:pPr>
              <w:spacing w:after="0" w:line="240" w:lineRule="auto"/>
              <w:jc w:val="right"/>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63,759</w:t>
            </w:r>
          </w:p>
        </w:tc>
        <w:tc>
          <w:tcPr>
            <w:tcW w:w="164" w:type="dxa"/>
            <w:tcBorders>
              <w:top w:val="nil"/>
              <w:left w:val="nil"/>
              <w:bottom w:val="nil"/>
              <w:right w:val="nil"/>
            </w:tcBorders>
            <w:shd w:val="clear" w:color="auto" w:fill="auto"/>
            <w:noWrap/>
            <w:vAlign w:val="bottom"/>
            <w:hideMark/>
          </w:tcPr>
          <w:p w14:paraId="0F78D376" w14:textId="77777777" w:rsidR="00174108" w:rsidRPr="00E31AD7"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E31AD7" w14:paraId="40D5D224" w14:textId="77777777" w:rsidTr="002F43DF">
        <w:trPr>
          <w:trHeight w:val="166"/>
          <w:jc w:val="center"/>
        </w:trPr>
        <w:tc>
          <w:tcPr>
            <w:tcW w:w="454" w:type="dxa"/>
            <w:tcBorders>
              <w:top w:val="nil"/>
              <w:left w:val="single" w:sz="4" w:space="0" w:color="auto"/>
              <w:bottom w:val="single" w:sz="4" w:space="0" w:color="auto"/>
              <w:right w:val="nil"/>
            </w:tcBorders>
            <w:shd w:val="clear" w:color="auto" w:fill="auto"/>
            <w:vAlign w:val="center"/>
            <w:hideMark/>
          </w:tcPr>
          <w:p w14:paraId="40E3A928" w14:textId="77777777" w:rsidR="00174108" w:rsidRPr="00E31AD7"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2.9</w:t>
            </w:r>
          </w:p>
        </w:tc>
        <w:tc>
          <w:tcPr>
            <w:tcW w:w="7485" w:type="dxa"/>
            <w:tcBorders>
              <w:top w:val="nil"/>
              <w:left w:val="nil"/>
              <w:bottom w:val="single" w:sz="4" w:space="0" w:color="auto"/>
              <w:right w:val="single" w:sz="4" w:space="0" w:color="auto"/>
            </w:tcBorders>
            <w:shd w:val="clear" w:color="auto" w:fill="auto"/>
            <w:vAlign w:val="center"/>
            <w:hideMark/>
          </w:tcPr>
          <w:p w14:paraId="78DD2A09" w14:textId="77777777" w:rsidR="00174108" w:rsidRPr="00E31AD7" w:rsidRDefault="00174108" w:rsidP="00174108">
            <w:pPr>
              <w:spacing w:after="0" w:line="240" w:lineRule="auto"/>
              <w:jc w:val="both"/>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Activos Biológicos</w:t>
            </w:r>
          </w:p>
        </w:tc>
        <w:tc>
          <w:tcPr>
            <w:tcW w:w="1312" w:type="dxa"/>
            <w:tcBorders>
              <w:top w:val="nil"/>
              <w:left w:val="nil"/>
              <w:bottom w:val="single" w:sz="4" w:space="0" w:color="auto"/>
              <w:right w:val="single" w:sz="4" w:space="0" w:color="auto"/>
            </w:tcBorders>
            <w:shd w:val="clear" w:color="auto" w:fill="auto"/>
            <w:vAlign w:val="center"/>
            <w:hideMark/>
          </w:tcPr>
          <w:p w14:paraId="57A2988C" w14:textId="77777777" w:rsidR="00174108" w:rsidRPr="00E31AD7" w:rsidRDefault="00174108" w:rsidP="00EB37D6">
            <w:pPr>
              <w:spacing w:after="0" w:line="240" w:lineRule="auto"/>
              <w:jc w:val="right"/>
              <w:rPr>
                <w:rFonts w:asciiTheme="minorHAnsi" w:eastAsia="Times New Roman" w:hAnsiTheme="minorHAnsi" w:cstheme="minorHAnsi"/>
                <w:bCs/>
                <w:color w:val="000000"/>
                <w:sz w:val="20"/>
                <w:szCs w:val="20"/>
                <w:lang w:eastAsia="es-MX"/>
              </w:rPr>
            </w:pPr>
          </w:p>
        </w:tc>
        <w:tc>
          <w:tcPr>
            <w:tcW w:w="164" w:type="dxa"/>
            <w:tcBorders>
              <w:top w:val="nil"/>
              <w:left w:val="nil"/>
              <w:bottom w:val="nil"/>
              <w:right w:val="nil"/>
            </w:tcBorders>
            <w:shd w:val="clear" w:color="auto" w:fill="auto"/>
            <w:noWrap/>
            <w:vAlign w:val="bottom"/>
            <w:hideMark/>
          </w:tcPr>
          <w:p w14:paraId="13C327AD" w14:textId="77777777" w:rsidR="00174108" w:rsidRPr="00E31AD7"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E31AD7" w14:paraId="665DED54" w14:textId="77777777" w:rsidTr="002F43DF">
        <w:trPr>
          <w:trHeight w:val="70"/>
          <w:jc w:val="center"/>
        </w:trPr>
        <w:tc>
          <w:tcPr>
            <w:tcW w:w="454" w:type="dxa"/>
            <w:tcBorders>
              <w:top w:val="nil"/>
              <w:left w:val="single" w:sz="4" w:space="0" w:color="auto"/>
              <w:bottom w:val="single" w:sz="4" w:space="0" w:color="auto"/>
              <w:right w:val="nil"/>
            </w:tcBorders>
            <w:shd w:val="clear" w:color="auto" w:fill="auto"/>
            <w:vAlign w:val="center"/>
            <w:hideMark/>
          </w:tcPr>
          <w:p w14:paraId="65EB950E" w14:textId="77777777" w:rsidR="00174108" w:rsidRPr="00E31AD7"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2.10</w:t>
            </w:r>
          </w:p>
        </w:tc>
        <w:tc>
          <w:tcPr>
            <w:tcW w:w="7485" w:type="dxa"/>
            <w:tcBorders>
              <w:top w:val="nil"/>
              <w:left w:val="nil"/>
              <w:bottom w:val="single" w:sz="4" w:space="0" w:color="auto"/>
              <w:right w:val="single" w:sz="4" w:space="0" w:color="auto"/>
            </w:tcBorders>
            <w:shd w:val="clear" w:color="auto" w:fill="auto"/>
            <w:vAlign w:val="center"/>
            <w:hideMark/>
          </w:tcPr>
          <w:p w14:paraId="19C21C18" w14:textId="77777777" w:rsidR="00174108" w:rsidRPr="00E31AD7" w:rsidRDefault="00174108" w:rsidP="00174108">
            <w:pPr>
              <w:spacing w:after="0" w:line="240" w:lineRule="auto"/>
              <w:jc w:val="both"/>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Bienes Inmuebles</w:t>
            </w:r>
          </w:p>
        </w:tc>
        <w:tc>
          <w:tcPr>
            <w:tcW w:w="1312" w:type="dxa"/>
            <w:tcBorders>
              <w:top w:val="nil"/>
              <w:left w:val="nil"/>
              <w:bottom w:val="single" w:sz="4" w:space="0" w:color="auto"/>
              <w:right w:val="single" w:sz="4" w:space="0" w:color="auto"/>
            </w:tcBorders>
            <w:shd w:val="clear" w:color="auto" w:fill="auto"/>
            <w:vAlign w:val="center"/>
            <w:hideMark/>
          </w:tcPr>
          <w:p w14:paraId="46BC8EAC" w14:textId="77777777" w:rsidR="00174108" w:rsidRPr="00E31AD7" w:rsidRDefault="00174108" w:rsidP="00EB37D6">
            <w:pPr>
              <w:spacing w:after="0" w:line="240" w:lineRule="auto"/>
              <w:jc w:val="right"/>
              <w:rPr>
                <w:rFonts w:asciiTheme="minorHAnsi" w:eastAsia="Times New Roman" w:hAnsiTheme="minorHAnsi" w:cstheme="minorHAnsi"/>
                <w:bCs/>
                <w:color w:val="000000"/>
                <w:sz w:val="20"/>
                <w:szCs w:val="20"/>
                <w:lang w:eastAsia="es-MX"/>
              </w:rPr>
            </w:pPr>
          </w:p>
        </w:tc>
        <w:tc>
          <w:tcPr>
            <w:tcW w:w="164" w:type="dxa"/>
            <w:tcBorders>
              <w:top w:val="nil"/>
              <w:left w:val="nil"/>
              <w:bottom w:val="nil"/>
              <w:right w:val="nil"/>
            </w:tcBorders>
            <w:shd w:val="clear" w:color="auto" w:fill="auto"/>
            <w:noWrap/>
            <w:vAlign w:val="bottom"/>
            <w:hideMark/>
          </w:tcPr>
          <w:p w14:paraId="4ABA410A" w14:textId="77777777" w:rsidR="00174108" w:rsidRPr="00E31AD7"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E31AD7" w14:paraId="61DC1C83" w14:textId="77777777" w:rsidTr="002F43DF">
        <w:trPr>
          <w:trHeight w:val="230"/>
          <w:jc w:val="center"/>
        </w:trPr>
        <w:tc>
          <w:tcPr>
            <w:tcW w:w="454" w:type="dxa"/>
            <w:tcBorders>
              <w:top w:val="nil"/>
              <w:left w:val="single" w:sz="4" w:space="0" w:color="auto"/>
              <w:bottom w:val="single" w:sz="4" w:space="0" w:color="auto"/>
              <w:right w:val="nil"/>
            </w:tcBorders>
            <w:shd w:val="clear" w:color="auto" w:fill="auto"/>
            <w:vAlign w:val="center"/>
            <w:hideMark/>
          </w:tcPr>
          <w:p w14:paraId="3C66A168" w14:textId="77777777" w:rsidR="00174108" w:rsidRPr="00E31AD7"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2.11</w:t>
            </w:r>
          </w:p>
        </w:tc>
        <w:tc>
          <w:tcPr>
            <w:tcW w:w="7485" w:type="dxa"/>
            <w:tcBorders>
              <w:top w:val="nil"/>
              <w:left w:val="nil"/>
              <w:bottom w:val="single" w:sz="4" w:space="0" w:color="auto"/>
              <w:right w:val="single" w:sz="4" w:space="0" w:color="auto"/>
            </w:tcBorders>
            <w:shd w:val="clear" w:color="auto" w:fill="auto"/>
            <w:vAlign w:val="center"/>
            <w:hideMark/>
          </w:tcPr>
          <w:p w14:paraId="484AF037" w14:textId="77777777" w:rsidR="00174108" w:rsidRPr="00E31AD7" w:rsidRDefault="00174108" w:rsidP="00174108">
            <w:pPr>
              <w:spacing w:after="0" w:line="240" w:lineRule="auto"/>
              <w:jc w:val="both"/>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Activos Intangibles</w:t>
            </w:r>
          </w:p>
        </w:tc>
        <w:tc>
          <w:tcPr>
            <w:tcW w:w="1312" w:type="dxa"/>
            <w:tcBorders>
              <w:top w:val="nil"/>
              <w:left w:val="nil"/>
              <w:bottom w:val="single" w:sz="4" w:space="0" w:color="auto"/>
              <w:right w:val="single" w:sz="4" w:space="0" w:color="auto"/>
            </w:tcBorders>
            <w:shd w:val="clear" w:color="auto" w:fill="auto"/>
            <w:vAlign w:val="center"/>
            <w:hideMark/>
          </w:tcPr>
          <w:p w14:paraId="7DEE5B39" w14:textId="77777777" w:rsidR="00174108" w:rsidRPr="00E31AD7" w:rsidRDefault="00174108" w:rsidP="00EB37D6">
            <w:pPr>
              <w:spacing w:after="0" w:line="240" w:lineRule="auto"/>
              <w:jc w:val="right"/>
              <w:rPr>
                <w:rFonts w:asciiTheme="minorHAnsi" w:eastAsia="Times New Roman" w:hAnsiTheme="minorHAnsi" w:cstheme="minorHAnsi"/>
                <w:bCs/>
                <w:color w:val="000000"/>
                <w:sz w:val="20"/>
                <w:szCs w:val="20"/>
                <w:lang w:eastAsia="es-MX"/>
              </w:rPr>
            </w:pPr>
          </w:p>
        </w:tc>
        <w:tc>
          <w:tcPr>
            <w:tcW w:w="164" w:type="dxa"/>
            <w:tcBorders>
              <w:top w:val="nil"/>
              <w:left w:val="nil"/>
              <w:bottom w:val="nil"/>
              <w:right w:val="nil"/>
            </w:tcBorders>
            <w:shd w:val="clear" w:color="auto" w:fill="auto"/>
            <w:noWrap/>
            <w:vAlign w:val="bottom"/>
            <w:hideMark/>
          </w:tcPr>
          <w:p w14:paraId="3C2E9377" w14:textId="77777777" w:rsidR="00174108" w:rsidRPr="00E31AD7" w:rsidRDefault="00174108" w:rsidP="002C3BA7">
            <w:pPr>
              <w:spacing w:after="0" w:line="240" w:lineRule="auto"/>
              <w:rPr>
                <w:rFonts w:asciiTheme="minorHAnsi" w:eastAsia="Times New Roman" w:hAnsiTheme="minorHAnsi" w:cstheme="minorHAnsi"/>
                <w:color w:val="000000"/>
                <w:sz w:val="20"/>
                <w:szCs w:val="20"/>
                <w:lang w:eastAsia="es-MX"/>
              </w:rPr>
            </w:pPr>
          </w:p>
        </w:tc>
      </w:tr>
      <w:tr w:rsidR="006D41B9" w:rsidRPr="00E31AD7" w14:paraId="7AE8159F" w14:textId="77777777" w:rsidTr="002F43DF">
        <w:trPr>
          <w:trHeight w:val="120"/>
          <w:jc w:val="center"/>
        </w:trPr>
        <w:tc>
          <w:tcPr>
            <w:tcW w:w="454" w:type="dxa"/>
            <w:tcBorders>
              <w:top w:val="nil"/>
              <w:left w:val="single" w:sz="4" w:space="0" w:color="auto"/>
              <w:bottom w:val="single" w:sz="4" w:space="0" w:color="auto"/>
              <w:right w:val="nil"/>
            </w:tcBorders>
            <w:shd w:val="clear" w:color="auto" w:fill="auto"/>
            <w:vAlign w:val="center"/>
          </w:tcPr>
          <w:p w14:paraId="543EB717" w14:textId="77777777" w:rsidR="006D41B9" w:rsidRPr="00E31AD7"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2.12</w:t>
            </w:r>
          </w:p>
        </w:tc>
        <w:tc>
          <w:tcPr>
            <w:tcW w:w="7485" w:type="dxa"/>
            <w:tcBorders>
              <w:top w:val="nil"/>
              <w:left w:val="nil"/>
              <w:bottom w:val="single" w:sz="4" w:space="0" w:color="auto"/>
              <w:right w:val="single" w:sz="4" w:space="0" w:color="auto"/>
            </w:tcBorders>
            <w:shd w:val="clear" w:color="auto" w:fill="auto"/>
            <w:vAlign w:val="center"/>
          </w:tcPr>
          <w:p w14:paraId="0502BD9C" w14:textId="77777777" w:rsidR="006D41B9" w:rsidRPr="00E31AD7" w:rsidRDefault="006D41B9" w:rsidP="006D41B9">
            <w:pPr>
              <w:spacing w:after="0" w:line="240" w:lineRule="auto"/>
              <w:jc w:val="both"/>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Obra Pública en Bienes de Dominio Público</w:t>
            </w:r>
          </w:p>
        </w:tc>
        <w:tc>
          <w:tcPr>
            <w:tcW w:w="1312" w:type="dxa"/>
            <w:tcBorders>
              <w:top w:val="nil"/>
              <w:left w:val="nil"/>
              <w:bottom w:val="single" w:sz="4" w:space="0" w:color="auto"/>
              <w:right w:val="single" w:sz="4" w:space="0" w:color="auto"/>
            </w:tcBorders>
            <w:shd w:val="clear" w:color="auto" w:fill="auto"/>
            <w:vAlign w:val="center"/>
          </w:tcPr>
          <w:p w14:paraId="5530AB63" w14:textId="77777777" w:rsidR="006D41B9" w:rsidRPr="00E31AD7" w:rsidRDefault="006D41B9" w:rsidP="00EB37D6">
            <w:pPr>
              <w:spacing w:after="0" w:line="240" w:lineRule="auto"/>
              <w:jc w:val="right"/>
              <w:rPr>
                <w:rFonts w:asciiTheme="minorHAnsi" w:eastAsia="Times New Roman" w:hAnsiTheme="minorHAnsi" w:cstheme="minorHAnsi"/>
                <w:bCs/>
                <w:color w:val="000000"/>
                <w:sz w:val="20"/>
                <w:szCs w:val="20"/>
                <w:lang w:eastAsia="es-MX"/>
              </w:rPr>
            </w:pPr>
          </w:p>
        </w:tc>
        <w:tc>
          <w:tcPr>
            <w:tcW w:w="164" w:type="dxa"/>
            <w:tcBorders>
              <w:top w:val="nil"/>
              <w:left w:val="nil"/>
              <w:bottom w:val="nil"/>
              <w:right w:val="nil"/>
            </w:tcBorders>
            <w:shd w:val="clear" w:color="auto" w:fill="auto"/>
            <w:noWrap/>
            <w:vAlign w:val="bottom"/>
          </w:tcPr>
          <w:p w14:paraId="472BEB20" w14:textId="77777777" w:rsidR="006D41B9" w:rsidRPr="00E31AD7" w:rsidRDefault="006D41B9" w:rsidP="002C3BA7">
            <w:pPr>
              <w:spacing w:after="0" w:line="240" w:lineRule="auto"/>
              <w:rPr>
                <w:rFonts w:asciiTheme="minorHAnsi" w:eastAsia="Times New Roman" w:hAnsiTheme="minorHAnsi" w:cstheme="minorHAnsi"/>
                <w:color w:val="000000"/>
                <w:sz w:val="20"/>
                <w:szCs w:val="20"/>
                <w:lang w:eastAsia="es-MX"/>
              </w:rPr>
            </w:pPr>
          </w:p>
        </w:tc>
      </w:tr>
      <w:tr w:rsidR="00174108" w:rsidRPr="00E31AD7" w14:paraId="101D64B2" w14:textId="77777777" w:rsidTr="002F43DF">
        <w:trPr>
          <w:trHeight w:val="152"/>
          <w:jc w:val="center"/>
        </w:trPr>
        <w:tc>
          <w:tcPr>
            <w:tcW w:w="454" w:type="dxa"/>
            <w:tcBorders>
              <w:top w:val="nil"/>
              <w:left w:val="single" w:sz="4" w:space="0" w:color="auto"/>
              <w:bottom w:val="single" w:sz="4" w:space="0" w:color="auto"/>
              <w:right w:val="nil"/>
            </w:tcBorders>
            <w:shd w:val="clear" w:color="auto" w:fill="auto"/>
            <w:vAlign w:val="center"/>
            <w:hideMark/>
          </w:tcPr>
          <w:p w14:paraId="34925D4A" w14:textId="77777777" w:rsidR="00174108" w:rsidRPr="00E31AD7"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2.13</w:t>
            </w:r>
            <w:r w:rsidR="00174108" w:rsidRPr="00E31AD7">
              <w:rPr>
                <w:rFonts w:asciiTheme="minorHAnsi" w:eastAsia="Times New Roman" w:hAnsiTheme="minorHAnsi" w:cstheme="minorHAnsi"/>
                <w:bCs/>
                <w:color w:val="000000"/>
                <w:sz w:val="20"/>
                <w:szCs w:val="20"/>
                <w:lang w:eastAsia="es-MX"/>
              </w:rPr>
              <w:t> </w:t>
            </w:r>
          </w:p>
        </w:tc>
        <w:tc>
          <w:tcPr>
            <w:tcW w:w="7485" w:type="dxa"/>
            <w:tcBorders>
              <w:top w:val="nil"/>
              <w:left w:val="nil"/>
              <w:bottom w:val="single" w:sz="4" w:space="0" w:color="auto"/>
              <w:right w:val="single" w:sz="4" w:space="0" w:color="auto"/>
            </w:tcBorders>
            <w:shd w:val="clear" w:color="auto" w:fill="auto"/>
            <w:vAlign w:val="center"/>
            <w:hideMark/>
          </w:tcPr>
          <w:p w14:paraId="6E11A257" w14:textId="77777777" w:rsidR="00174108" w:rsidRPr="00E31AD7" w:rsidRDefault="00174108" w:rsidP="006D41B9">
            <w:pPr>
              <w:spacing w:after="0" w:line="240" w:lineRule="auto"/>
              <w:jc w:val="both"/>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 xml:space="preserve">Obra </w:t>
            </w:r>
            <w:r w:rsidR="006D41B9" w:rsidRPr="00E31AD7">
              <w:rPr>
                <w:rFonts w:asciiTheme="minorHAnsi" w:eastAsia="Times New Roman" w:hAnsiTheme="minorHAnsi" w:cstheme="minorHAnsi"/>
                <w:bCs/>
                <w:color w:val="000000"/>
                <w:sz w:val="20"/>
                <w:szCs w:val="20"/>
                <w:lang w:eastAsia="es-MX"/>
              </w:rPr>
              <w:t>P</w:t>
            </w:r>
            <w:r w:rsidRPr="00E31AD7">
              <w:rPr>
                <w:rFonts w:asciiTheme="minorHAnsi" w:eastAsia="Times New Roman" w:hAnsiTheme="minorHAnsi" w:cstheme="minorHAnsi"/>
                <w:bCs/>
                <w:color w:val="000000"/>
                <w:sz w:val="20"/>
                <w:szCs w:val="20"/>
                <w:lang w:eastAsia="es-MX"/>
              </w:rPr>
              <w:t xml:space="preserve">ública en </w:t>
            </w:r>
            <w:r w:rsidR="006D41B9" w:rsidRPr="00E31AD7">
              <w:rPr>
                <w:rFonts w:asciiTheme="minorHAnsi" w:eastAsia="Times New Roman" w:hAnsiTheme="minorHAnsi" w:cstheme="minorHAnsi"/>
                <w:bCs/>
                <w:color w:val="000000"/>
                <w:sz w:val="20"/>
                <w:szCs w:val="20"/>
                <w:lang w:eastAsia="es-MX"/>
              </w:rPr>
              <w:t>B</w:t>
            </w:r>
            <w:r w:rsidRPr="00E31AD7">
              <w:rPr>
                <w:rFonts w:asciiTheme="minorHAnsi" w:eastAsia="Times New Roman" w:hAnsiTheme="minorHAnsi" w:cstheme="minorHAnsi"/>
                <w:bCs/>
                <w:color w:val="000000"/>
                <w:sz w:val="20"/>
                <w:szCs w:val="20"/>
                <w:lang w:eastAsia="es-MX"/>
              </w:rPr>
              <w:t xml:space="preserve">ienes </w:t>
            </w:r>
            <w:r w:rsidR="006D41B9" w:rsidRPr="00E31AD7">
              <w:rPr>
                <w:rFonts w:asciiTheme="minorHAnsi" w:eastAsia="Times New Roman" w:hAnsiTheme="minorHAnsi" w:cstheme="minorHAnsi"/>
                <w:bCs/>
                <w:color w:val="000000"/>
                <w:sz w:val="20"/>
                <w:szCs w:val="20"/>
                <w:lang w:eastAsia="es-MX"/>
              </w:rPr>
              <w:t>P</w:t>
            </w:r>
            <w:r w:rsidRPr="00E31AD7">
              <w:rPr>
                <w:rFonts w:asciiTheme="minorHAnsi" w:eastAsia="Times New Roman" w:hAnsiTheme="minorHAnsi" w:cstheme="minorHAnsi"/>
                <w:bCs/>
                <w:color w:val="000000"/>
                <w:sz w:val="20"/>
                <w:szCs w:val="20"/>
                <w:lang w:eastAsia="es-MX"/>
              </w:rPr>
              <w:t>ropios</w:t>
            </w:r>
          </w:p>
        </w:tc>
        <w:tc>
          <w:tcPr>
            <w:tcW w:w="1312" w:type="dxa"/>
            <w:tcBorders>
              <w:top w:val="nil"/>
              <w:left w:val="nil"/>
              <w:bottom w:val="single" w:sz="4" w:space="0" w:color="auto"/>
              <w:right w:val="single" w:sz="4" w:space="0" w:color="auto"/>
            </w:tcBorders>
            <w:shd w:val="clear" w:color="auto" w:fill="auto"/>
            <w:vAlign w:val="center"/>
            <w:hideMark/>
          </w:tcPr>
          <w:p w14:paraId="358DE83B" w14:textId="77777777" w:rsidR="00174108" w:rsidRPr="00E31AD7" w:rsidRDefault="00174108" w:rsidP="00EB37D6">
            <w:pPr>
              <w:spacing w:after="0" w:line="240" w:lineRule="auto"/>
              <w:jc w:val="right"/>
              <w:rPr>
                <w:rFonts w:asciiTheme="minorHAnsi" w:eastAsia="Times New Roman" w:hAnsiTheme="minorHAnsi" w:cstheme="minorHAnsi"/>
                <w:bCs/>
                <w:color w:val="000000"/>
                <w:sz w:val="20"/>
                <w:szCs w:val="20"/>
                <w:lang w:eastAsia="es-MX"/>
              </w:rPr>
            </w:pPr>
          </w:p>
        </w:tc>
        <w:tc>
          <w:tcPr>
            <w:tcW w:w="164" w:type="dxa"/>
            <w:tcBorders>
              <w:top w:val="nil"/>
              <w:left w:val="nil"/>
              <w:bottom w:val="nil"/>
              <w:right w:val="nil"/>
            </w:tcBorders>
            <w:shd w:val="clear" w:color="auto" w:fill="auto"/>
            <w:noWrap/>
            <w:vAlign w:val="bottom"/>
            <w:hideMark/>
          </w:tcPr>
          <w:p w14:paraId="2012E665" w14:textId="77777777" w:rsidR="00174108" w:rsidRPr="00E31AD7"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E31AD7" w14:paraId="59271928" w14:textId="77777777" w:rsidTr="002F43DF">
        <w:trPr>
          <w:trHeight w:val="70"/>
          <w:jc w:val="center"/>
        </w:trPr>
        <w:tc>
          <w:tcPr>
            <w:tcW w:w="454" w:type="dxa"/>
            <w:tcBorders>
              <w:top w:val="nil"/>
              <w:left w:val="single" w:sz="4" w:space="0" w:color="auto"/>
              <w:bottom w:val="single" w:sz="4" w:space="0" w:color="auto"/>
              <w:right w:val="nil"/>
            </w:tcBorders>
            <w:shd w:val="clear" w:color="auto" w:fill="auto"/>
            <w:vAlign w:val="center"/>
            <w:hideMark/>
          </w:tcPr>
          <w:p w14:paraId="52ACB663" w14:textId="77777777" w:rsidR="00174108" w:rsidRPr="00E31AD7"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2.14</w:t>
            </w:r>
            <w:r w:rsidR="00174108" w:rsidRPr="00E31AD7">
              <w:rPr>
                <w:rFonts w:asciiTheme="minorHAnsi" w:eastAsia="Times New Roman" w:hAnsiTheme="minorHAnsi" w:cstheme="minorHAnsi"/>
                <w:bCs/>
                <w:color w:val="000000"/>
                <w:sz w:val="20"/>
                <w:szCs w:val="20"/>
                <w:lang w:eastAsia="es-MX"/>
              </w:rPr>
              <w:t> </w:t>
            </w:r>
          </w:p>
        </w:tc>
        <w:tc>
          <w:tcPr>
            <w:tcW w:w="7485" w:type="dxa"/>
            <w:tcBorders>
              <w:top w:val="nil"/>
              <w:left w:val="nil"/>
              <w:bottom w:val="single" w:sz="4" w:space="0" w:color="auto"/>
              <w:right w:val="single" w:sz="4" w:space="0" w:color="auto"/>
            </w:tcBorders>
            <w:shd w:val="clear" w:color="auto" w:fill="auto"/>
            <w:vAlign w:val="center"/>
            <w:hideMark/>
          </w:tcPr>
          <w:p w14:paraId="46DDD6DF" w14:textId="77777777" w:rsidR="00174108" w:rsidRPr="00E31AD7" w:rsidRDefault="00174108" w:rsidP="006D41B9">
            <w:pPr>
              <w:spacing w:after="0" w:line="240" w:lineRule="auto"/>
              <w:jc w:val="both"/>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 xml:space="preserve">Acciones y </w:t>
            </w:r>
            <w:r w:rsidR="006D41B9" w:rsidRPr="00E31AD7">
              <w:rPr>
                <w:rFonts w:asciiTheme="minorHAnsi" w:eastAsia="Times New Roman" w:hAnsiTheme="minorHAnsi" w:cstheme="minorHAnsi"/>
                <w:bCs/>
                <w:color w:val="000000"/>
                <w:sz w:val="20"/>
                <w:szCs w:val="20"/>
                <w:lang w:eastAsia="es-MX"/>
              </w:rPr>
              <w:t>P</w:t>
            </w:r>
            <w:r w:rsidRPr="00E31AD7">
              <w:rPr>
                <w:rFonts w:asciiTheme="minorHAnsi" w:eastAsia="Times New Roman" w:hAnsiTheme="minorHAnsi" w:cstheme="minorHAnsi"/>
                <w:bCs/>
                <w:color w:val="000000"/>
                <w:sz w:val="20"/>
                <w:szCs w:val="20"/>
                <w:lang w:eastAsia="es-MX"/>
              </w:rPr>
              <w:t xml:space="preserve">articipaciones de </w:t>
            </w:r>
            <w:r w:rsidR="006D41B9" w:rsidRPr="00E31AD7">
              <w:rPr>
                <w:rFonts w:asciiTheme="minorHAnsi" w:eastAsia="Times New Roman" w:hAnsiTheme="minorHAnsi" w:cstheme="minorHAnsi"/>
                <w:bCs/>
                <w:color w:val="000000"/>
                <w:sz w:val="20"/>
                <w:szCs w:val="20"/>
                <w:lang w:eastAsia="es-MX"/>
              </w:rPr>
              <w:t>C</w:t>
            </w:r>
            <w:r w:rsidRPr="00E31AD7">
              <w:rPr>
                <w:rFonts w:asciiTheme="minorHAnsi" w:eastAsia="Times New Roman" w:hAnsiTheme="minorHAnsi" w:cstheme="minorHAnsi"/>
                <w:bCs/>
                <w:color w:val="000000"/>
                <w:sz w:val="20"/>
                <w:szCs w:val="20"/>
                <w:lang w:eastAsia="es-MX"/>
              </w:rPr>
              <w:t>apital</w:t>
            </w:r>
          </w:p>
        </w:tc>
        <w:tc>
          <w:tcPr>
            <w:tcW w:w="1312" w:type="dxa"/>
            <w:tcBorders>
              <w:top w:val="nil"/>
              <w:left w:val="nil"/>
              <w:bottom w:val="single" w:sz="4" w:space="0" w:color="auto"/>
              <w:right w:val="single" w:sz="4" w:space="0" w:color="auto"/>
            </w:tcBorders>
            <w:shd w:val="clear" w:color="auto" w:fill="auto"/>
            <w:vAlign w:val="center"/>
            <w:hideMark/>
          </w:tcPr>
          <w:p w14:paraId="4788F9DC" w14:textId="77777777" w:rsidR="00174108" w:rsidRPr="00E31AD7" w:rsidRDefault="00174108" w:rsidP="00EB37D6">
            <w:pPr>
              <w:spacing w:after="0" w:line="240" w:lineRule="auto"/>
              <w:jc w:val="right"/>
              <w:rPr>
                <w:rFonts w:asciiTheme="minorHAnsi" w:eastAsia="Times New Roman" w:hAnsiTheme="minorHAnsi" w:cstheme="minorHAnsi"/>
                <w:bCs/>
                <w:color w:val="000000"/>
                <w:sz w:val="20"/>
                <w:szCs w:val="20"/>
                <w:lang w:eastAsia="es-MX"/>
              </w:rPr>
            </w:pPr>
          </w:p>
        </w:tc>
        <w:tc>
          <w:tcPr>
            <w:tcW w:w="164" w:type="dxa"/>
            <w:tcBorders>
              <w:top w:val="nil"/>
              <w:left w:val="nil"/>
              <w:bottom w:val="nil"/>
              <w:right w:val="nil"/>
            </w:tcBorders>
            <w:shd w:val="clear" w:color="auto" w:fill="auto"/>
            <w:noWrap/>
            <w:vAlign w:val="bottom"/>
            <w:hideMark/>
          </w:tcPr>
          <w:p w14:paraId="6CE64662" w14:textId="77777777" w:rsidR="00174108" w:rsidRPr="00E31AD7"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E31AD7" w14:paraId="2E567809" w14:textId="77777777" w:rsidTr="002F43DF">
        <w:trPr>
          <w:trHeight w:val="70"/>
          <w:jc w:val="center"/>
        </w:trPr>
        <w:tc>
          <w:tcPr>
            <w:tcW w:w="454" w:type="dxa"/>
            <w:tcBorders>
              <w:top w:val="nil"/>
              <w:left w:val="single" w:sz="4" w:space="0" w:color="auto"/>
              <w:bottom w:val="single" w:sz="4" w:space="0" w:color="auto"/>
              <w:right w:val="nil"/>
            </w:tcBorders>
            <w:shd w:val="clear" w:color="auto" w:fill="auto"/>
            <w:vAlign w:val="center"/>
            <w:hideMark/>
          </w:tcPr>
          <w:p w14:paraId="4BFD019A" w14:textId="77777777" w:rsidR="00174108" w:rsidRPr="00E31AD7"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2.15</w:t>
            </w:r>
          </w:p>
        </w:tc>
        <w:tc>
          <w:tcPr>
            <w:tcW w:w="7485" w:type="dxa"/>
            <w:tcBorders>
              <w:top w:val="nil"/>
              <w:left w:val="nil"/>
              <w:bottom w:val="single" w:sz="4" w:space="0" w:color="auto"/>
              <w:right w:val="single" w:sz="4" w:space="0" w:color="auto"/>
            </w:tcBorders>
            <w:shd w:val="clear" w:color="auto" w:fill="auto"/>
            <w:vAlign w:val="center"/>
            <w:hideMark/>
          </w:tcPr>
          <w:p w14:paraId="44334444" w14:textId="77777777" w:rsidR="00174108" w:rsidRPr="00E31AD7" w:rsidRDefault="00174108" w:rsidP="006D41B9">
            <w:pPr>
              <w:spacing w:after="0" w:line="240" w:lineRule="auto"/>
              <w:jc w:val="both"/>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 xml:space="preserve">Compra de </w:t>
            </w:r>
            <w:r w:rsidR="006D41B9" w:rsidRPr="00E31AD7">
              <w:rPr>
                <w:rFonts w:asciiTheme="minorHAnsi" w:eastAsia="Times New Roman" w:hAnsiTheme="minorHAnsi" w:cstheme="minorHAnsi"/>
                <w:bCs/>
                <w:color w:val="000000"/>
                <w:sz w:val="20"/>
                <w:szCs w:val="20"/>
                <w:lang w:eastAsia="es-MX"/>
              </w:rPr>
              <w:t>T</w:t>
            </w:r>
            <w:r w:rsidRPr="00E31AD7">
              <w:rPr>
                <w:rFonts w:asciiTheme="minorHAnsi" w:eastAsia="Times New Roman" w:hAnsiTheme="minorHAnsi" w:cstheme="minorHAnsi"/>
                <w:bCs/>
                <w:color w:val="000000"/>
                <w:sz w:val="20"/>
                <w:szCs w:val="20"/>
                <w:lang w:eastAsia="es-MX"/>
              </w:rPr>
              <w:t xml:space="preserve">ítulos y </w:t>
            </w:r>
            <w:r w:rsidR="006D41B9" w:rsidRPr="00E31AD7">
              <w:rPr>
                <w:rFonts w:asciiTheme="minorHAnsi" w:eastAsia="Times New Roman" w:hAnsiTheme="minorHAnsi" w:cstheme="minorHAnsi"/>
                <w:bCs/>
                <w:color w:val="000000"/>
                <w:sz w:val="20"/>
                <w:szCs w:val="20"/>
                <w:lang w:eastAsia="es-MX"/>
              </w:rPr>
              <w:t>V</w:t>
            </w:r>
            <w:r w:rsidRPr="00E31AD7">
              <w:rPr>
                <w:rFonts w:asciiTheme="minorHAnsi" w:eastAsia="Times New Roman" w:hAnsiTheme="minorHAnsi" w:cstheme="minorHAnsi"/>
                <w:bCs/>
                <w:color w:val="000000"/>
                <w:sz w:val="20"/>
                <w:szCs w:val="20"/>
                <w:lang w:eastAsia="es-MX"/>
              </w:rPr>
              <w:t>alores</w:t>
            </w:r>
          </w:p>
        </w:tc>
        <w:tc>
          <w:tcPr>
            <w:tcW w:w="1312" w:type="dxa"/>
            <w:tcBorders>
              <w:top w:val="nil"/>
              <w:left w:val="nil"/>
              <w:bottom w:val="single" w:sz="4" w:space="0" w:color="auto"/>
              <w:right w:val="single" w:sz="4" w:space="0" w:color="auto"/>
            </w:tcBorders>
            <w:shd w:val="clear" w:color="auto" w:fill="auto"/>
            <w:vAlign w:val="center"/>
            <w:hideMark/>
          </w:tcPr>
          <w:p w14:paraId="7DCEBDF0" w14:textId="77777777" w:rsidR="00174108" w:rsidRPr="00E31AD7" w:rsidRDefault="00174108" w:rsidP="00EB37D6">
            <w:pPr>
              <w:spacing w:after="0" w:line="240" w:lineRule="auto"/>
              <w:jc w:val="right"/>
              <w:rPr>
                <w:rFonts w:asciiTheme="minorHAnsi" w:eastAsia="Times New Roman" w:hAnsiTheme="minorHAnsi" w:cstheme="minorHAnsi"/>
                <w:bCs/>
                <w:color w:val="000000"/>
                <w:sz w:val="20"/>
                <w:szCs w:val="20"/>
                <w:lang w:eastAsia="es-MX"/>
              </w:rPr>
            </w:pPr>
          </w:p>
        </w:tc>
        <w:tc>
          <w:tcPr>
            <w:tcW w:w="164" w:type="dxa"/>
            <w:tcBorders>
              <w:top w:val="nil"/>
              <w:left w:val="nil"/>
              <w:bottom w:val="nil"/>
              <w:right w:val="nil"/>
            </w:tcBorders>
            <w:shd w:val="clear" w:color="auto" w:fill="auto"/>
            <w:noWrap/>
            <w:vAlign w:val="bottom"/>
            <w:hideMark/>
          </w:tcPr>
          <w:p w14:paraId="7F59AD33" w14:textId="77777777" w:rsidR="00174108" w:rsidRPr="00E31AD7" w:rsidRDefault="00174108" w:rsidP="002C3BA7">
            <w:pPr>
              <w:spacing w:after="0" w:line="240" w:lineRule="auto"/>
              <w:rPr>
                <w:rFonts w:asciiTheme="minorHAnsi" w:eastAsia="Times New Roman" w:hAnsiTheme="minorHAnsi" w:cstheme="minorHAnsi"/>
                <w:color w:val="000000"/>
                <w:sz w:val="20"/>
                <w:szCs w:val="20"/>
                <w:lang w:eastAsia="es-MX"/>
              </w:rPr>
            </w:pPr>
          </w:p>
        </w:tc>
      </w:tr>
      <w:tr w:rsidR="006D41B9" w:rsidRPr="00E31AD7" w14:paraId="4022A99B" w14:textId="77777777" w:rsidTr="002F43DF">
        <w:trPr>
          <w:trHeight w:val="70"/>
          <w:jc w:val="center"/>
        </w:trPr>
        <w:tc>
          <w:tcPr>
            <w:tcW w:w="454" w:type="dxa"/>
            <w:tcBorders>
              <w:top w:val="nil"/>
              <w:left w:val="single" w:sz="4" w:space="0" w:color="auto"/>
              <w:bottom w:val="single" w:sz="4" w:space="0" w:color="auto"/>
              <w:right w:val="nil"/>
            </w:tcBorders>
            <w:shd w:val="clear" w:color="auto" w:fill="auto"/>
            <w:vAlign w:val="center"/>
          </w:tcPr>
          <w:p w14:paraId="4647CA82" w14:textId="77777777" w:rsidR="007460DF" w:rsidRPr="00E31AD7"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2.16</w:t>
            </w:r>
          </w:p>
        </w:tc>
        <w:tc>
          <w:tcPr>
            <w:tcW w:w="7485" w:type="dxa"/>
            <w:tcBorders>
              <w:top w:val="nil"/>
              <w:left w:val="nil"/>
              <w:bottom w:val="single" w:sz="4" w:space="0" w:color="auto"/>
              <w:right w:val="single" w:sz="4" w:space="0" w:color="auto"/>
            </w:tcBorders>
            <w:shd w:val="clear" w:color="auto" w:fill="auto"/>
            <w:vAlign w:val="center"/>
          </w:tcPr>
          <w:p w14:paraId="4B30C3E1" w14:textId="77777777" w:rsidR="006D41B9" w:rsidRPr="00E31AD7" w:rsidRDefault="002B3FDA" w:rsidP="00174108">
            <w:pPr>
              <w:spacing w:after="0" w:line="240" w:lineRule="auto"/>
              <w:jc w:val="both"/>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Concesión de Préstamos</w:t>
            </w:r>
          </w:p>
        </w:tc>
        <w:tc>
          <w:tcPr>
            <w:tcW w:w="1312" w:type="dxa"/>
            <w:tcBorders>
              <w:top w:val="nil"/>
              <w:left w:val="nil"/>
              <w:bottom w:val="single" w:sz="4" w:space="0" w:color="auto"/>
              <w:right w:val="single" w:sz="4" w:space="0" w:color="auto"/>
            </w:tcBorders>
            <w:shd w:val="clear" w:color="auto" w:fill="auto"/>
            <w:vAlign w:val="center"/>
          </w:tcPr>
          <w:p w14:paraId="28D762BC" w14:textId="77777777" w:rsidR="006D41B9" w:rsidRPr="00E31AD7" w:rsidRDefault="006D41B9" w:rsidP="00877AA9">
            <w:pPr>
              <w:spacing w:after="0" w:line="240" w:lineRule="auto"/>
              <w:jc w:val="right"/>
              <w:rPr>
                <w:rFonts w:asciiTheme="minorHAnsi" w:eastAsia="Times New Roman" w:hAnsiTheme="minorHAnsi" w:cstheme="minorHAnsi"/>
                <w:bCs/>
                <w:color w:val="000000"/>
                <w:sz w:val="20"/>
                <w:szCs w:val="20"/>
                <w:lang w:eastAsia="es-MX"/>
              </w:rPr>
            </w:pPr>
          </w:p>
        </w:tc>
        <w:tc>
          <w:tcPr>
            <w:tcW w:w="164" w:type="dxa"/>
            <w:tcBorders>
              <w:top w:val="nil"/>
              <w:left w:val="nil"/>
              <w:bottom w:val="nil"/>
              <w:right w:val="nil"/>
            </w:tcBorders>
            <w:shd w:val="clear" w:color="auto" w:fill="auto"/>
            <w:noWrap/>
            <w:vAlign w:val="bottom"/>
          </w:tcPr>
          <w:p w14:paraId="69F39186" w14:textId="77777777" w:rsidR="006D41B9" w:rsidRPr="00E31AD7" w:rsidRDefault="006D41B9" w:rsidP="002C3BA7">
            <w:pPr>
              <w:spacing w:after="0" w:line="240" w:lineRule="auto"/>
              <w:rPr>
                <w:rFonts w:asciiTheme="minorHAnsi" w:eastAsia="Times New Roman" w:hAnsiTheme="minorHAnsi" w:cstheme="minorHAnsi"/>
                <w:color w:val="000000"/>
                <w:sz w:val="20"/>
                <w:szCs w:val="20"/>
                <w:lang w:eastAsia="es-MX"/>
              </w:rPr>
            </w:pPr>
          </w:p>
        </w:tc>
      </w:tr>
      <w:tr w:rsidR="00174108" w:rsidRPr="00E31AD7" w14:paraId="4C1ABD9E" w14:textId="77777777" w:rsidTr="002F43DF">
        <w:trPr>
          <w:trHeight w:val="123"/>
          <w:jc w:val="center"/>
        </w:trPr>
        <w:tc>
          <w:tcPr>
            <w:tcW w:w="454" w:type="dxa"/>
            <w:tcBorders>
              <w:top w:val="nil"/>
              <w:left w:val="single" w:sz="4" w:space="0" w:color="auto"/>
              <w:bottom w:val="single" w:sz="4" w:space="0" w:color="auto"/>
              <w:right w:val="nil"/>
            </w:tcBorders>
            <w:shd w:val="clear" w:color="auto" w:fill="auto"/>
            <w:vAlign w:val="center"/>
            <w:hideMark/>
          </w:tcPr>
          <w:p w14:paraId="0CD176AE" w14:textId="77777777" w:rsidR="00174108" w:rsidRPr="00E31AD7"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2.17</w:t>
            </w:r>
          </w:p>
        </w:tc>
        <w:tc>
          <w:tcPr>
            <w:tcW w:w="7485" w:type="dxa"/>
            <w:tcBorders>
              <w:top w:val="nil"/>
              <w:left w:val="nil"/>
              <w:bottom w:val="single" w:sz="4" w:space="0" w:color="auto"/>
              <w:right w:val="single" w:sz="4" w:space="0" w:color="auto"/>
            </w:tcBorders>
            <w:shd w:val="clear" w:color="auto" w:fill="auto"/>
            <w:vAlign w:val="center"/>
            <w:hideMark/>
          </w:tcPr>
          <w:p w14:paraId="5AC29CBE" w14:textId="77777777" w:rsidR="00174108" w:rsidRPr="00E31AD7" w:rsidRDefault="00174108" w:rsidP="002B3FDA">
            <w:pPr>
              <w:spacing w:after="0" w:line="240" w:lineRule="auto"/>
              <w:jc w:val="both"/>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 xml:space="preserve">Inversiones en </w:t>
            </w:r>
            <w:r w:rsidR="002B3FDA" w:rsidRPr="00E31AD7">
              <w:rPr>
                <w:rFonts w:asciiTheme="minorHAnsi" w:eastAsia="Times New Roman" w:hAnsiTheme="minorHAnsi" w:cstheme="minorHAnsi"/>
                <w:bCs/>
                <w:color w:val="000000"/>
                <w:sz w:val="20"/>
                <w:szCs w:val="20"/>
                <w:lang w:eastAsia="es-MX"/>
              </w:rPr>
              <w:t>F</w:t>
            </w:r>
            <w:r w:rsidRPr="00E31AD7">
              <w:rPr>
                <w:rFonts w:asciiTheme="minorHAnsi" w:eastAsia="Times New Roman" w:hAnsiTheme="minorHAnsi" w:cstheme="minorHAnsi"/>
                <w:bCs/>
                <w:color w:val="000000"/>
                <w:sz w:val="20"/>
                <w:szCs w:val="20"/>
                <w:lang w:eastAsia="es-MX"/>
              </w:rPr>
              <w:t xml:space="preserve">ideicomisos. </w:t>
            </w:r>
            <w:r w:rsidR="002B3FDA" w:rsidRPr="00E31AD7">
              <w:rPr>
                <w:rFonts w:asciiTheme="minorHAnsi" w:eastAsia="Times New Roman" w:hAnsiTheme="minorHAnsi" w:cstheme="minorHAnsi"/>
                <w:bCs/>
                <w:color w:val="000000"/>
                <w:sz w:val="20"/>
                <w:szCs w:val="20"/>
                <w:lang w:eastAsia="es-MX"/>
              </w:rPr>
              <w:t>M</w:t>
            </w:r>
            <w:r w:rsidRPr="00E31AD7">
              <w:rPr>
                <w:rFonts w:asciiTheme="minorHAnsi" w:eastAsia="Times New Roman" w:hAnsiTheme="minorHAnsi" w:cstheme="minorHAnsi"/>
                <w:bCs/>
                <w:color w:val="000000"/>
                <w:sz w:val="20"/>
                <w:szCs w:val="20"/>
                <w:lang w:eastAsia="es-MX"/>
              </w:rPr>
              <w:t xml:space="preserve">andatos y </w:t>
            </w:r>
            <w:r w:rsidR="002B3FDA" w:rsidRPr="00E31AD7">
              <w:rPr>
                <w:rFonts w:asciiTheme="minorHAnsi" w:eastAsia="Times New Roman" w:hAnsiTheme="minorHAnsi" w:cstheme="minorHAnsi"/>
                <w:bCs/>
                <w:color w:val="000000"/>
                <w:sz w:val="20"/>
                <w:szCs w:val="20"/>
                <w:lang w:eastAsia="es-MX"/>
              </w:rPr>
              <w:t>O</w:t>
            </w:r>
            <w:r w:rsidRPr="00E31AD7">
              <w:rPr>
                <w:rFonts w:asciiTheme="minorHAnsi" w:eastAsia="Times New Roman" w:hAnsiTheme="minorHAnsi" w:cstheme="minorHAnsi"/>
                <w:bCs/>
                <w:color w:val="000000"/>
                <w:sz w:val="20"/>
                <w:szCs w:val="20"/>
                <w:lang w:eastAsia="es-MX"/>
              </w:rPr>
              <w:t xml:space="preserve">tros </w:t>
            </w:r>
            <w:r w:rsidR="002B3FDA" w:rsidRPr="00E31AD7">
              <w:rPr>
                <w:rFonts w:asciiTheme="minorHAnsi" w:eastAsia="Times New Roman" w:hAnsiTheme="minorHAnsi" w:cstheme="minorHAnsi"/>
                <w:bCs/>
                <w:color w:val="000000"/>
                <w:sz w:val="20"/>
                <w:szCs w:val="20"/>
                <w:lang w:eastAsia="es-MX"/>
              </w:rPr>
              <w:t>A</w:t>
            </w:r>
            <w:r w:rsidRPr="00E31AD7">
              <w:rPr>
                <w:rFonts w:asciiTheme="minorHAnsi" w:eastAsia="Times New Roman" w:hAnsiTheme="minorHAnsi" w:cstheme="minorHAnsi"/>
                <w:bCs/>
                <w:color w:val="000000"/>
                <w:sz w:val="20"/>
                <w:szCs w:val="20"/>
                <w:lang w:eastAsia="es-MX"/>
              </w:rPr>
              <w:t>nálogos</w:t>
            </w:r>
          </w:p>
        </w:tc>
        <w:tc>
          <w:tcPr>
            <w:tcW w:w="1312" w:type="dxa"/>
            <w:tcBorders>
              <w:top w:val="nil"/>
              <w:left w:val="nil"/>
              <w:bottom w:val="single" w:sz="4" w:space="0" w:color="auto"/>
              <w:right w:val="single" w:sz="4" w:space="0" w:color="auto"/>
            </w:tcBorders>
            <w:shd w:val="clear" w:color="auto" w:fill="auto"/>
            <w:vAlign w:val="center"/>
            <w:hideMark/>
          </w:tcPr>
          <w:p w14:paraId="77041351" w14:textId="77777777" w:rsidR="00174108" w:rsidRPr="00E31AD7" w:rsidRDefault="00174108" w:rsidP="00EB37D6">
            <w:pPr>
              <w:spacing w:after="0" w:line="240" w:lineRule="auto"/>
              <w:jc w:val="right"/>
              <w:rPr>
                <w:rFonts w:asciiTheme="minorHAnsi" w:eastAsia="Times New Roman" w:hAnsiTheme="minorHAnsi" w:cstheme="minorHAnsi"/>
                <w:bCs/>
                <w:color w:val="000000"/>
                <w:sz w:val="20"/>
                <w:szCs w:val="20"/>
                <w:lang w:eastAsia="es-MX"/>
              </w:rPr>
            </w:pPr>
          </w:p>
        </w:tc>
        <w:tc>
          <w:tcPr>
            <w:tcW w:w="164" w:type="dxa"/>
            <w:tcBorders>
              <w:top w:val="nil"/>
              <w:left w:val="nil"/>
              <w:bottom w:val="nil"/>
              <w:right w:val="nil"/>
            </w:tcBorders>
            <w:shd w:val="clear" w:color="auto" w:fill="auto"/>
            <w:noWrap/>
            <w:vAlign w:val="bottom"/>
            <w:hideMark/>
          </w:tcPr>
          <w:p w14:paraId="7265F2A6" w14:textId="77777777" w:rsidR="00174108" w:rsidRPr="00E31AD7"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E31AD7" w14:paraId="0728CAD2" w14:textId="77777777" w:rsidTr="002F43DF">
        <w:trPr>
          <w:trHeight w:val="70"/>
          <w:jc w:val="center"/>
        </w:trPr>
        <w:tc>
          <w:tcPr>
            <w:tcW w:w="454" w:type="dxa"/>
            <w:tcBorders>
              <w:top w:val="nil"/>
              <w:left w:val="single" w:sz="4" w:space="0" w:color="auto"/>
              <w:bottom w:val="single" w:sz="4" w:space="0" w:color="auto"/>
              <w:right w:val="nil"/>
            </w:tcBorders>
            <w:shd w:val="clear" w:color="auto" w:fill="auto"/>
            <w:vAlign w:val="center"/>
            <w:hideMark/>
          </w:tcPr>
          <w:p w14:paraId="38E94538" w14:textId="77777777" w:rsidR="00174108" w:rsidRPr="00E31AD7"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2.18</w:t>
            </w:r>
          </w:p>
        </w:tc>
        <w:tc>
          <w:tcPr>
            <w:tcW w:w="7485" w:type="dxa"/>
            <w:tcBorders>
              <w:top w:val="nil"/>
              <w:left w:val="nil"/>
              <w:bottom w:val="single" w:sz="4" w:space="0" w:color="auto"/>
              <w:right w:val="single" w:sz="4" w:space="0" w:color="auto"/>
            </w:tcBorders>
            <w:shd w:val="clear" w:color="auto" w:fill="auto"/>
            <w:vAlign w:val="center"/>
            <w:hideMark/>
          </w:tcPr>
          <w:p w14:paraId="6811419E" w14:textId="77777777" w:rsidR="00174108" w:rsidRPr="00E31AD7" w:rsidRDefault="00174108" w:rsidP="007460DF">
            <w:pPr>
              <w:spacing w:after="0" w:line="240" w:lineRule="auto"/>
              <w:jc w:val="both"/>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 xml:space="preserve">Provisiones para </w:t>
            </w:r>
            <w:r w:rsidR="007460DF" w:rsidRPr="00E31AD7">
              <w:rPr>
                <w:rFonts w:asciiTheme="minorHAnsi" w:eastAsia="Times New Roman" w:hAnsiTheme="minorHAnsi" w:cstheme="minorHAnsi"/>
                <w:bCs/>
                <w:color w:val="000000"/>
                <w:sz w:val="20"/>
                <w:szCs w:val="20"/>
                <w:lang w:eastAsia="es-MX"/>
              </w:rPr>
              <w:t>C</w:t>
            </w:r>
            <w:r w:rsidRPr="00E31AD7">
              <w:rPr>
                <w:rFonts w:asciiTheme="minorHAnsi" w:eastAsia="Times New Roman" w:hAnsiTheme="minorHAnsi" w:cstheme="minorHAnsi"/>
                <w:bCs/>
                <w:color w:val="000000"/>
                <w:sz w:val="20"/>
                <w:szCs w:val="20"/>
                <w:lang w:eastAsia="es-MX"/>
              </w:rPr>
              <w:t xml:space="preserve">ontingencias y </w:t>
            </w:r>
            <w:r w:rsidR="007460DF" w:rsidRPr="00E31AD7">
              <w:rPr>
                <w:rFonts w:asciiTheme="minorHAnsi" w:eastAsia="Times New Roman" w:hAnsiTheme="minorHAnsi" w:cstheme="minorHAnsi"/>
                <w:bCs/>
                <w:color w:val="000000"/>
                <w:sz w:val="20"/>
                <w:szCs w:val="20"/>
                <w:lang w:eastAsia="es-MX"/>
              </w:rPr>
              <w:t>O</w:t>
            </w:r>
            <w:r w:rsidRPr="00E31AD7">
              <w:rPr>
                <w:rFonts w:asciiTheme="minorHAnsi" w:eastAsia="Times New Roman" w:hAnsiTheme="minorHAnsi" w:cstheme="minorHAnsi"/>
                <w:bCs/>
                <w:color w:val="000000"/>
                <w:sz w:val="20"/>
                <w:szCs w:val="20"/>
                <w:lang w:eastAsia="es-MX"/>
              </w:rPr>
              <w:t xml:space="preserve">tras </w:t>
            </w:r>
            <w:r w:rsidR="007460DF" w:rsidRPr="00E31AD7">
              <w:rPr>
                <w:rFonts w:asciiTheme="minorHAnsi" w:eastAsia="Times New Roman" w:hAnsiTheme="minorHAnsi" w:cstheme="minorHAnsi"/>
                <w:bCs/>
                <w:color w:val="000000"/>
                <w:sz w:val="20"/>
                <w:szCs w:val="20"/>
                <w:lang w:eastAsia="es-MX"/>
              </w:rPr>
              <w:t>Erogaciones E</w:t>
            </w:r>
            <w:r w:rsidRPr="00E31AD7">
              <w:rPr>
                <w:rFonts w:asciiTheme="minorHAnsi" w:eastAsia="Times New Roman" w:hAnsiTheme="minorHAnsi" w:cstheme="minorHAnsi"/>
                <w:bCs/>
                <w:color w:val="000000"/>
                <w:sz w:val="20"/>
                <w:szCs w:val="20"/>
                <w:lang w:eastAsia="es-MX"/>
              </w:rPr>
              <w:t>speciales</w:t>
            </w:r>
          </w:p>
        </w:tc>
        <w:tc>
          <w:tcPr>
            <w:tcW w:w="1312" w:type="dxa"/>
            <w:tcBorders>
              <w:top w:val="nil"/>
              <w:left w:val="nil"/>
              <w:bottom w:val="single" w:sz="4" w:space="0" w:color="auto"/>
              <w:right w:val="single" w:sz="4" w:space="0" w:color="auto"/>
            </w:tcBorders>
            <w:shd w:val="clear" w:color="auto" w:fill="auto"/>
            <w:vAlign w:val="center"/>
            <w:hideMark/>
          </w:tcPr>
          <w:p w14:paraId="790F4727" w14:textId="77777777" w:rsidR="00174108" w:rsidRPr="00E31AD7" w:rsidRDefault="00174108" w:rsidP="00877AA9">
            <w:pPr>
              <w:spacing w:after="0" w:line="240" w:lineRule="auto"/>
              <w:rPr>
                <w:rFonts w:asciiTheme="minorHAnsi" w:eastAsia="Times New Roman" w:hAnsiTheme="minorHAnsi" w:cstheme="minorHAnsi"/>
                <w:bCs/>
                <w:color w:val="000000"/>
                <w:sz w:val="20"/>
                <w:szCs w:val="20"/>
                <w:lang w:eastAsia="es-MX"/>
              </w:rPr>
            </w:pPr>
          </w:p>
        </w:tc>
        <w:tc>
          <w:tcPr>
            <w:tcW w:w="164" w:type="dxa"/>
            <w:tcBorders>
              <w:top w:val="nil"/>
              <w:left w:val="nil"/>
              <w:bottom w:val="nil"/>
              <w:right w:val="nil"/>
            </w:tcBorders>
            <w:shd w:val="clear" w:color="auto" w:fill="auto"/>
            <w:noWrap/>
            <w:vAlign w:val="bottom"/>
            <w:hideMark/>
          </w:tcPr>
          <w:p w14:paraId="5A298D91" w14:textId="77777777" w:rsidR="00174108" w:rsidRPr="00E31AD7"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E31AD7" w14:paraId="7A65BFA6" w14:textId="77777777" w:rsidTr="002F43DF">
        <w:trPr>
          <w:trHeight w:val="70"/>
          <w:jc w:val="center"/>
        </w:trPr>
        <w:tc>
          <w:tcPr>
            <w:tcW w:w="454" w:type="dxa"/>
            <w:tcBorders>
              <w:top w:val="nil"/>
              <w:left w:val="single" w:sz="4" w:space="0" w:color="auto"/>
              <w:bottom w:val="single" w:sz="4" w:space="0" w:color="auto"/>
              <w:right w:val="nil"/>
            </w:tcBorders>
            <w:shd w:val="clear" w:color="auto" w:fill="auto"/>
            <w:vAlign w:val="center"/>
            <w:hideMark/>
          </w:tcPr>
          <w:p w14:paraId="42F99748" w14:textId="77777777" w:rsidR="00174108" w:rsidRPr="00E31AD7"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2.19</w:t>
            </w:r>
          </w:p>
        </w:tc>
        <w:tc>
          <w:tcPr>
            <w:tcW w:w="7485" w:type="dxa"/>
            <w:tcBorders>
              <w:top w:val="nil"/>
              <w:left w:val="nil"/>
              <w:bottom w:val="single" w:sz="4" w:space="0" w:color="auto"/>
              <w:right w:val="single" w:sz="4" w:space="0" w:color="auto"/>
            </w:tcBorders>
            <w:shd w:val="clear" w:color="auto" w:fill="auto"/>
            <w:vAlign w:val="center"/>
            <w:hideMark/>
          </w:tcPr>
          <w:p w14:paraId="7C2D7972" w14:textId="77777777" w:rsidR="00174108" w:rsidRPr="00E31AD7" w:rsidRDefault="00174108" w:rsidP="007460DF">
            <w:pPr>
              <w:spacing w:after="0" w:line="240" w:lineRule="auto"/>
              <w:jc w:val="both"/>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 xml:space="preserve">Amortización de la </w:t>
            </w:r>
            <w:r w:rsidR="007460DF" w:rsidRPr="00E31AD7">
              <w:rPr>
                <w:rFonts w:asciiTheme="minorHAnsi" w:eastAsia="Times New Roman" w:hAnsiTheme="minorHAnsi" w:cstheme="minorHAnsi"/>
                <w:bCs/>
                <w:color w:val="000000"/>
                <w:sz w:val="20"/>
                <w:szCs w:val="20"/>
                <w:lang w:eastAsia="es-MX"/>
              </w:rPr>
              <w:t>D</w:t>
            </w:r>
            <w:r w:rsidRPr="00E31AD7">
              <w:rPr>
                <w:rFonts w:asciiTheme="minorHAnsi" w:eastAsia="Times New Roman" w:hAnsiTheme="minorHAnsi" w:cstheme="minorHAnsi"/>
                <w:bCs/>
                <w:color w:val="000000"/>
                <w:sz w:val="20"/>
                <w:szCs w:val="20"/>
                <w:lang w:eastAsia="es-MX"/>
              </w:rPr>
              <w:t xml:space="preserve">euda </w:t>
            </w:r>
            <w:r w:rsidR="007460DF" w:rsidRPr="00E31AD7">
              <w:rPr>
                <w:rFonts w:asciiTheme="minorHAnsi" w:eastAsia="Times New Roman" w:hAnsiTheme="minorHAnsi" w:cstheme="minorHAnsi"/>
                <w:bCs/>
                <w:color w:val="000000"/>
                <w:sz w:val="20"/>
                <w:szCs w:val="20"/>
                <w:lang w:eastAsia="es-MX"/>
              </w:rPr>
              <w:t>P</w:t>
            </w:r>
            <w:r w:rsidRPr="00E31AD7">
              <w:rPr>
                <w:rFonts w:asciiTheme="minorHAnsi" w:eastAsia="Times New Roman" w:hAnsiTheme="minorHAnsi" w:cstheme="minorHAnsi"/>
                <w:bCs/>
                <w:color w:val="000000"/>
                <w:sz w:val="20"/>
                <w:szCs w:val="20"/>
                <w:lang w:eastAsia="es-MX"/>
              </w:rPr>
              <w:t>ública</w:t>
            </w:r>
          </w:p>
        </w:tc>
        <w:tc>
          <w:tcPr>
            <w:tcW w:w="1312" w:type="dxa"/>
            <w:tcBorders>
              <w:top w:val="nil"/>
              <w:left w:val="nil"/>
              <w:bottom w:val="single" w:sz="4" w:space="0" w:color="auto"/>
              <w:right w:val="single" w:sz="4" w:space="0" w:color="auto"/>
            </w:tcBorders>
            <w:shd w:val="clear" w:color="auto" w:fill="auto"/>
            <w:vAlign w:val="center"/>
            <w:hideMark/>
          </w:tcPr>
          <w:p w14:paraId="779917E0" w14:textId="77777777" w:rsidR="00174108" w:rsidRPr="00E31AD7" w:rsidRDefault="00174108" w:rsidP="00EB37D6">
            <w:pPr>
              <w:spacing w:after="0" w:line="240" w:lineRule="auto"/>
              <w:jc w:val="right"/>
              <w:rPr>
                <w:rFonts w:asciiTheme="minorHAnsi" w:eastAsia="Times New Roman" w:hAnsiTheme="minorHAnsi" w:cstheme="minorHAnsi"/>
                <w:bCs/>
                <w:color w:val="000000"/>
                <w:sz w:val="20"/>
                <w:szCs w:val="20"/>
                <w:lang w:eastAsia="es-MX"/>
              </w:rPr>
            </w:pPr>
          </w:p>
        </w:tc>
        <w:tc>
          <w:tcPr>
            <w:tcW w:w="164" w:type="dxa"/>
            <w:tcBorders>
              <w:top w:val="nil"/>
              <w:left w:val="nil"/>
              <w:bottom w:val="nil"/>
              <w:right w:val="nil"/>
            </w:tcBorders>
            <w:shd w:val="clear" w:color="auto" w:fill="auto"/>
            <w:noWrap/>
            <w:vAlign w:val="bottom"/>
            <w:hideMark/>
          </w:tcPr>
          <w:p w14:paraId="4735EA2E" w14:textId="77777777" w:rsidR="00174108" w:rsidRPr="00E31AD7"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E31AD7" w14:paraId="359A4112" w14:textId="77777777" w:rsidTr="002F43DF">
        <w:trPr>
          <w:trHeight w:val="70"/>
          <w:jc w:val="center"/>
        </w:trPr>
        <w:tc>
          <w:tcPr>
            <w:tcW w:w="454" w:type="dxa"/>
            <w:tcBorders>
              <w:top w:val="nil"/>
              <w:left w:val="single" w:sz="4" w:space="0" w:color="auto"/>
              <w:bottom w:val="single" w:sz="4" w:space="0" w:color="auto"/>
              <w:right w:val="nil"/>
            </w:tcBorders>
            <w:shd w:val="clear" w:color="auto" w:fill="auto"/>
            <w:vAlign w:val="center"/>
            <w:hideMark/>
          </w:tcPr>
          <w:p w14:paraId="2C763473" w14:textId="77777777" w:rsidR="00174108" w:rsidRPr="00E31AD7"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2.20</w:t>
            </w:r>
          </w:p>
        </w:tc>
        <w:tc>
          <w:tcPr>
            <w:tcW w:w="7485" w:type="dxa"/>
            <w:tcBorders>
              <w:top w:val="nil"/>
              <w:left w:val="nil"/>
              <w:bottom w:val="single" w:sz="4" w:space="0" w:color="auto"/>
              <w:right w:val="single" w:sz="4" w:space="0" w:color="auto"/>
            </w:tcBorders>
            <w:shd w:val="clear" w:color="auto" w:fill="auto"/>
            <w:vAlign w:val="center"/>
            <w:hideMark/>
          </w:tcPr>
          <w:p w14:paraId="4DC6DE0B" w14:textId="77777777" w:rsidR="00174108" w:rsidRPr="00E31AD7" w:rsidRDefault="00174108" w:rsidP="007460DF">
            <w:pPr>
              <w:spacing w:after="0" w:line="240" w:lineRule="auto"/>
              <w:jc w:val="both"/>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 xml:space="preserve">Adeudos de </w:t>
            </w:r>
            <w:r w:rsidR="007460DF" w:rsidRPr="00E31AD7">
              <w:rPr>
                <w:rFonts w:asciiTheme="minorHAnsi" w:eastAsia="Times New Roman" w:hAnsiTheme="minorHAnsi" w:cstheme="minorHAnsi"/>
                <w:bCs/>
                <w:color w:val="000000"/>
                <w:sz w:val="20"/>
                <w:szCs w:val="20"/>
                <w:lang w:eastAsia="es-MX"/>
              </w:rPr>
              <w:t>E</w:t>
            </w:r>
            <w:r w:rsidRPr="00E31AD7">
              <w:rPr>
                <w:rFonts w:asciiTheme="minorHAnsi" w:eastAsia="Times New Roman" w:hAnsiTheme="minorHAnsi" w:cstheme="minorHAnsi"/>
                <w:bCs/>
                <w:color w:val="000000"/>
                <w:sz w:val="20"/>
                <w:szCs w:val="20"/>
                <w:lang w:eastAsia="es-MX"/>
              </w:rPr>
              <w:t xml:space="preserve">jercicios </w:t>
            </w:r>
            <w:r w:rsidR="007460DF" w:rsidRPr="00E31AD7">
              <w:rPr>
                <w:rFonts w:asciiTheme="minorHAnsi" w:eastAsia="Times New Roman" w:hAnsiTheme="minorHAnsi" w:cstheme="minorHAnsi"/>
                <w:bCs/>
                <w:color w:val="000000"/>
                <w:sz w:val="20"/>
                <w:szCs w:val="20"/>
                <w:lang w:eastAsia="es-MX"/>
              </w:rPr>
              <w:t>Fiscales A</w:t>
            </w:r>
            <w:r w:rsidRPr="00E31AD7">
              <w:rPr>
                <w:rFonts w:asciiTheme="minorHAnsi" w:eastAsia="Times New Roman" w:hAnsiTheme="minorHAnsi" w:cstheme="minorHAnsi"/>
                <w:bCs/>
                <w:color w:val="000000"/>
                <w:sz w:val="20"/>
                <w:szCs w:val="20"/>
                <w:lang w:eastAsia="es-MX"/>
              </w:rPr>
              <w:t>nteriores (ADEFAS)</w:t>
            </w:r>
          </w:p>
        </w:tc>
        <w:tc>
          <w:tcPr>
            <w:tcW w:w="1312" w:type="dxa"/>
            <w:tcBorders>
              <w:top w:val="nil"/>
              <w:left w:val="nil"/>
              <w:bottom w:val="single" w:sz="4" w:space="0" w:color="auto"/>
              <w:right w:val="single" w:sz="4" w:space="0" w:color="auto"/>
            </w:tcBorders>
            <w:shd w:val="clear" w:color="auto" w:fill="auto"/>
            <w:vAlign w:val="center"/>
            <w:hideMark/>
          </w:tcPr>
          <w:p w14:paraId="614123A9" w14:textId="77777777" w:rsidR="00174108" w:rsidRPr="00E31AD7" w:rsidRDefault="00174108" w:rsidP="00EB37D6">
            <w:pPr>
              <w:spacing w:after="0" w:line="240" w:lineRule="auto"/>
              <w:jc w:val="right"/>
              <w:rPr>
                <w:rFonts w:asciiTheme="minorHAnsi" w:eastAsia="Times New Roman" w:hAnsiTheme="minorHAnsi" w:cstheme="minorHAnsi"/>
                <w:bCs/>
                <w:color w:val="000000"/>
                <w:sz w:val="20"/>
                <w:szCs w:val="20"/>
                <w:lang w:eastAsia="es-MX"/>
              </w:rPr>
            </w:pPr>
          </w:p>
        </w:tc>
        <w:tc>
          <w:tcPr>
            <w:tcW w:w="164" w:type="dxa"/>
            <w:tcBorders>
              <w:top w:val="nil"/>
              <w:left w:val="nil"/>
              <w:bottom w:val="nil"/>
              <w:right w:val="nil"/>
            </w:tcBorders>
            <w:shd w:val="clear" w:color="auto" w:fill="auto"/>
            <w:noWrap/>
            <w:vAlign w:val="bottom"/>
            <w:hideMark/>
          </w:tcPr>
          <w:p w14:paraId="1B01F82B" w14:textId="77777777" w:rsidR="00174108" w:rsidRPr="00E31AD7" w:rsidRDefault="00174108" w:rsidP="002C3BA7">
            <w:pPr>
              <w:spacing w:after="0" w:line="240" w:lineRule="auto"/>
              <w:rPr>
                <w:rFonts w:asciiTheme="minorHAnsi" w:eastAsia="Times New Roman" w:hAnsiTheme="minorHAnsi" w:cstheme="minorHAnsi"/>
                <w:color w:val="000000"/>
                <w:sz w:val="20"/>
                <w:szCs w:val="20"/>
                <w:lang w:eastAsia="es-MX"/>
              </w:rPr>
            </w:pPr>
          </w:p>
        </w:tc>
      </w:tr>
      <w:tr w:rsidR="007460DF" w:rsidRPr="00E31AD7" w14:paraId="7BBB8EF8" w14:textId="77777777" w:rsidTr="00877AA9">
        <w:trPr>
          <w:trHeight w:val="160"/>
          <w:jc w:val="center"/>
        </w:trPr>
        <w:tc>
          <w:tcPr>
            <w:tcW w:w="454" w:type="dxa"/>
            <w:tcBorders>
              <w:top w:val="nil"/>
              <w:left w:val="single" w:sz="4" w:space="0" w:color="auto"/>
              <w:bottom w:val="single" w:sz="4" w:space="0" w:color="auto"/>
              <w:right w:val="nil"/>
            </w:tcBorders>
            <w:shd w:val="clear" w:color="auto" w:fill="auto"/>
            <w:vAlign w:val="center"/>
          </w:tcPr>
          <w:p w14:paraId="79BF12E5" w14:textId="77777777" w:rsidR="007460DF" w:rsidRPr="00E31AD7"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2.21</w:t>
            </w:r>
          </w:p>
        </w:tc>
        <w:tc>
          <w:tcPr>
            <w:tcW w:w="7485" w:type="dxa"/>
            <w:tcBorders>
              <w:top w:val="nil"/>
              <w:left w:val="nil"/>
              <w:bottom w:val="single" w:sz="4" w:space="0" w:color="auto"/>
              <w:right w:val="single" w:sz="4" w:space="0" w:color="auto"/>
            </w:tcBorders>
            <w:shd w:val="clear" w:color="auto" w:fill="auto"/>
            <w:vAlign w:val="center"/>
          </w:tcPr>
          <w:p w14:paraId="3244E6B6" w14:textId="77777777" w:rsidR="007460DF" w:rsidRPr="00E31AD7"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Otros Egresos Presupuestales No Contables</w:t>
            </w:r>
          </w:p>
        </w:tc>
        <w:tc>
          <w:tcPr>
            <w:tcW w:w="1312" w:type="dxa"/>
            <w:tcBorders>
              <w:top w:val="nil"/>
              <w:left w:val="nil"/>
              <w:bottom w:val="single" w:sz="4" w:space="0" w:color="auto"/>
              <w:right w:val="single" w:sz="4" w:space="0" w:color="auto"/>
            </w:tcBorders>
            <w:shd w:val="clear" w:color="auto" w:fill="auto"/>
            <w:vAlign w:val="center"/>
          </w:tcPr>
          <w:p w14:paraId="18538FFD" w14:textId="77777777" w:rsidR="007460DF" w:rsidRPr="00E31AD7" w:rsidRDefault="007460DF" w:rsidP="00EB37D6">
            <w:pPr>
              <w:spacing w:after="0" w:line="240" w:lineRule="auto"/>
              <w:jc w:val="right"/>
              <w:rPr>
                <w:rFonts w:asciiTheme="minorHAnsi" w:eastAsia="Times New Roman" w:hAnsiTheme="minorHAnsi" w:cstheme="minorHAnsi"/>
                <w:bCs/>
                <w:color w:val="000000"/>
                <w:sz w:val="20"/>
                <w:szCs w:val="20"/>
                <w:lang w:eastAsia="es-MX"/>
              </w:rPr>
            </w:pPr>
          </w:p>
        </w:tc>
        <w:tc>
          <w:tcPr>
            <w:tcW w:w="164" w:type="dxa"/>
            <w:tcBorders>
              <w:top w:val="nil"/>
              <w:left w:val="nil"/>
              <w:bottom w:val="nil"/>
              <w:right w:val="nil"/>
            </w:tcBorders>
            <w:shd w:val="clear" w:color="auto" w:fill="auto"/>
            <w:noWrap/>
            <w:vAlign w:val="bottom"/>
          </w:tcPr>
          <w:p w14:paraId="58C79568" w14:textId="77777777" w:rsidR="007460DF" w:rsidRPr="00E31AD7" w:rsidRDefault="007460DF" w:rsidP="002C3BA7">
            <w:pPr>
              <w:spacing w:after="0" w:line="240" w:lineRule="auto"/>
              <w:rPr>
                <w:rFonts w:asciiTheme="minorHAnsi" w:eastAsia="Times New Roman" w:hAnsiTheme="minorHAnsi" w:cstheme="minorHAnsi"/>
                <w:color w:val="000000"/>
                <w:sz w:val="20"/>
                <w:szCs w:val="20"/>
                <w:lang w:eastAsia="es-MX"/>
              </w:rPr>
            </w:pPr>
          </w:p>
        </w:tc>
      </w:tr>
      <w:tr w:rsidR="00591EE2" w:rsidRPr="00E31AD7" w14:paraId="2851623F" w14:textId="77777777" w:rsidTr="002F43DF">
        <w:trPr>
          <w:gridAfter w:val="1"/>
          <w:wAfter w:w="164" w:type="dxa"/>
          <w:trHeight w:val="70"/>
          <w:jc w:val="center"/>
        </w:trPr>
        <w:tc>
          <w:tcPr>
            <w:tcW w:w="7939" w:type="dxa"/>
            <w:gridSpan w:val="2"/>
            <w:tcBorders>
              <w:top w:val="nil"/>
              <w:left w:val="single" w:sz="4" w:space="0" w:color="auto"/>
              <w:bottom w:val="single" w:sz="4" w:space="0" w:color="auto"/>
              <w:right w:val="single" w:sz="4" w:space="0" w:color="000000"/>
            </w:tcBorders>
            <w:shd w:val="clear" w:color="auto" w:fill="AB0033"/>
            <w:vAlign w:val="center"/>
            <w:hideMark/>
          </w:tcPr>
          <w:p w14:paraId="6568B847" w14:textId="77777777" w:rsidR="00591EE2" w:rsidRPr="00E31AD7" w:rsidRDefault="00591EE2" w:rsidP="00174108">
            <w:pPr>
              <w:spacing w:after="0" w:line="240" w:lineRule="auto"/>
              <w:rPr>
                <w:rFonts w:asciiTheme="minorHAnsi" w:eastAsia="Times New Roman" w:hAnsiTheme="minorHAnsi" w:cstheme="minorHAnsi"/>
                <w:b/>
                <w:bCs/>
                <w:color w:val="FFFFFF" w:themeColor="background1"/>
                <w:sz w:val="20"/>
                <w:szCs w:val="20"/>
                <w:lang w:eastAsia="es-MX"/>
              </w:rPr>
            </w:pPr>
            <w:r w:rsidRPr="00E31AD7">
              <w:rPr>
                <w:rFonts w:asciiTheme="minorHAnsi" w:eastAsia="Times New Roman" w:hAnsiTheme="minorHAnsi" w:cstheme="minorHAnsi"/>
                <w:b/>
                <w:bCs/>
                <w:color w:val="FFFFFF" w:themeColor="background1"/>
                <w:sz w:val="20"/>
                <w:szCs w:val="20"/>
                <w:lang w:eastAsia="es-MX"/>
              </w:rPr>
              <w:t>3. Más Gasto Contables No Presupuestales</w:t>
            </w:r>
          </w:p>
        </w:tc>
        <w:tc>
          <w:tcPr>
            <w:tcW w:w="1312" w:type="dxa"/>
            <w:tcBorders>
              <w:top w:val="nil"/>
              <w:left w:val="nil"/>
              <w:bottom w:val="single" w:sz="4" w:space="0" w:color="auto"/>
              <w:right w:val="single" w:sz="4" w:space="0" w:color="auto"/>
            </w:tcBorders>
            <w:shd w:val="clear" w:color="auto" w:fill="auto"/>
            <w:vAlign w:val="center"/>
            <w:hideMark/>
          </w:tcPr>
          <w:p w14:paraId="7D72631E" w14:textId="1BEC7063" w:rsidR="00591EE2" w:rsidRPr="00E31AD7" w:rsidRDefault="00877AA9" w:rsidP="00877AA9">
            <w:pPr>
              <w:spacing w:after="0" w:line="240" w:lineRule="auto"/>
              <w:jc w:val="right"/>
              <w:rPr>
                <w:rFonts w:asciiTheme="minorHAnsi" w:eastAsia="Times New Roman" w:hAnsiTheme="minorHAnsi" w:cstheme="minorHAnsi"/>
                <w:b/>
                <w:color w:val="000000"/>
                <w:sz w:val="20"/>
                <w:szCs w:val="20"/>
                <w:lang w:eastAsia="es-MX"/>
              </w:rPr>
            </w:pPr>
            <w:r w:rsidRPr="00E31AD7">
              <w:rPr>
                <w:rFonts w:asciiTheme="minorHAnsi" w:eastAsia="Times New Roman" w:hAnsiTheme="minorHAnsi" w:cstheme="minorHAnsi"/>
                <w:b/>
                <w:color w:val="000000"/>
                <w:sz w:val="20"/>
                <w:szCs w:val="20"/>
                <w:lang w:eastAsia="es-MX"/>
              </w:rPr>
              <w:t>1,250,339</w:t>
            </w:r>
          </w:p>
        </w:tc>
      </w:tr>
      <w:tr w:rsidR="00174108" w:rsidRPr="00E31AD7" w14:paraId="7E93CF9A" w14:textId="77777777" w:rsidTr="002F43DF">
        <w:trPr>
          <w:trHeight w:val="146"/>
          <w:jc w:val="center"/>
        </w:trPr>
        <w:tc>
          <w:tcPr>
            <w:tcW w:w="454" w:type="dxa"/>
            <w:tcBorders>
              <w:top w:val="nil"/>
              <w:left w:val="single" w:sz="4" w:space="0" w:color="auto"/>
              <w:bottom w:val="single" w:sz="4" w:space="0" w:color="auto"/>
              <w:right w:val="nil"/>
            </w:tcBorders>
            <w:shd w:val="clear" w:color="auto" w:fill="auto"/>
            <w:vAlign w:val="center"/>
            <w:hideMark/>
          </w:tcPr>
          <w:p w14:paraId="5532D78A" w14:textId="77777777" w:rsidR="00174108" w:rsidRPr="00E31AD7" w:rsidRDefault="002C7C1D" w:rsidP="002C7C1D">
            <w:pPr>
              <w:spacing w:after="0" w:line="240" w:lineRule="auto"/>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3.1</w:t>
            </w:r>
            <w:r w:rsidR="00174108" w:rsidRPr="00E31AD7">
              <w:rPr>
                <w:rFonts w:asciiTheme="minorHAnsi" w:eastAsia="Times New Roman" w:hAnsiTheme="minorHAnsi" w:cstheme="minorHAnsi"/>
                <w:bCs/>
                <w:color w:val="000000"/>
                <w:sz w:val="20"/>
                <w:szCs w:val="20"/>
                <w:lang w:eastAsia="es-MX"/>
              </w:rPr>
              <w:t> </w:t>
            </w:r>
          </w:p>
        </w:tc>
        <w:tc>
          <w:tcPr>
            <w:tcW w:w="7485" w:type="dxa"/>
            <w:tcBorders>
              <w:top w:val="nil"/>
              <w:left w:val="nil"/>
              <w:bottom w:val="single" w:sz="4" w:space="0" w:color="auto"/>
              <w:right w:val="single" w:sz="4" w:space="0" w:color="auto"/>
            </w:tcBorders>
            <w:shd w:val="clear" w:color="auto" w:fill="auto"/>
            <w:vAlign w:val="center"/>
            <w:hideMark/>
          </w:tcPr>
          <w:p w14:paraId="1A839C02" w14:textId="77777777" w:rsidR="00174108" w:rsidRPr="00E31AD7" w:rsidRDefault="00174108" w:rsidP="002C7C1D">
            <w:pPr>
              <w:spacing w:after="0" w:line="240" w:lineRule="auto"/>
              <w:jc w:val="both"/>
              <w:rPr>
                <w:rFonts w:asciiTheme="minorHAnsi" w:eastAsia="Times New Roman" w:hAnsiTheme="minorHAnsi" w:cstheme="minorHAnsi"/>
                <w:color w:val="000000"/>
                <w:sz w:val="20"/>
                <w:szCs w:val="20"/>
                <w:lang w:eastAsia="es-MX"/>
              </w:rPr>
            </w:pPr>
            <w:r w:rsidRPr="00E31AD7">
              <w:rPr>
                <w:rFonts w:asciiTheme="minorHAnsi" w:eastAsia="Times New Roman" w:hAnsiTheme="minorHAnsi" w:cstheme="minorHAnsi"/>
                <w:color w:val="000000"/>
                <w:sz w:val="20"/>
                <w:szCs w:val="20"/>
                <w:lang w:eastAsia="es-MX"/>
              </w:rPr>
              <w:t xml:space="preserve">Estimaciones, Depreciaciones y </w:t>
            </w:r>
            <w:r w:rsidR="002C7C1D" w:rsidRPr="00E31AD7">
              <w:rPr>
                <w:rFonts w:asciiTheme="minorHAnsi" w:eastAsia="Times New Roman" w:hAnsiTheme="minorHAnsi" w:cstheme="minorHAnsi"/>
                <w:color w:val="000000"/>
                <w:sz w:val="20"/>
                <w:szCs w:val="20"/>
                <w:lang w:eastAsia="es-MX"/>
              </w:rPr>
              <w:t>D</w:t>
            </w:r>
            <w:r w:rsidRPr="00E31AD7">
              <w:rPr>
                <w:rFonts w:asciiTheme="minorHAnsi" w:eastAsia="Times New Roman" w:hAnsiTheme="minorHAnsi" w:cstheme="minorHAnsi"/>
                <w:color w:val="000000"/>
                <w:sz w:val="20"/>
                <w:szCs w:val="20"/>
                <w:lang w:eastAsia="es-MX"/>
              </w:rPr>
              <w:t xml:space="preserve">eterioros, </w:t>
            </w:r>
            <w:r w:rsidR="002C7C1D" w:rsidRPr="00E31AD7">
              <w:rPr>
                <w:rFonts w:asciiTheme="minorHAnsi" w:eastAsia="Times New Roman" w:hAnsiTheme="minorHAnsi" w:cstheme="minorHAnsi"/>
                <w:color w:val="000000"/>
                <w:sz w:val="20"/>
                <w:szCs w:val="20"/>
                <w:lang w:eastAsia="es-MX"/>
              </w:rPr>
              <w:t>O</w:t>
            </w:r>
            <w:r w:rsidRPr="00E31AD7">
              <w:rPr>
                <w:rFonts w:asciiTheme="minorHAnsi" w:eastAsia="Times New Roman" w:hAnsiTheme="minorHAnsi" w:cstheme="minorHAnsi"/>
                <w:color w:val="000000"/>
                <w:sz w:val="20"/>
                <w:szCs w:val="20"/>
                <w:lang w:eastAsia="es-MX"/>
              </w:rPr>
              <w:t xml:space="preserve">bsolescencia y </w:t>
            </w:r>
            <w:r w:rsidR="002C7C1D" w:rsidRPr="00E31AD7">
              <w:rPr>
                <w:rFonts w:asciiTheme="minorHAnsi" w:eastAsia="Times New Roman" w:hAnsiTheme="minorHAnsi" w:cstheme="minorHAnsi"/>
                <w:color w:val="000000"/>
                <w:sz w:val="20"/>
                <w:szCs w:val="20"/>
                <w:lang w:eastAsia="es-MX"/>
              </w:rPr>
              <w:t>A</w:t>
            </w:r>
            <w:r w:rsidRPr="00E31AD7">
              <w:rPr>
                <w:rFonts w:asciiTheme="minorHAnsi" w:eastAsia="Times New Roman" w:hAnsiTheme="minorHAnsi" w:cstheme="minorHAnsi"/>
                <w:color w:val="000000"/>
                <w:sz w:val="20"/>
                <w:szCs w:val="20"/>
                <w:lang w:eastAsia="es-MX"/>
              </w:rPr>
              <w:t>mortizaciones</w:t>
            </w:r>
          </w:p>
        </w:tc>
        <w:tc>
          <w:tcPr>
            <w:tcW w:w="1312" w:type="dxa"/>
            <w:tcBorders>
              <w:top w:val="nil"/>
              <w:left w:val="nil"/>
              <w:bottom w:val="single" w:sz="4" w:space="0" w:color="auto"/>
              <w:right w:val="single" w:sz="4" w:space="0" w:color="auto"/>
            </w:tcBorders>
            <w:shd w:val="clear" w:color="auto" w:fill="auto"/>
            <w:vAlign w:val="center"/>
            <w:hideMark/>
          </w:tcPr>
          <w:p w14:paraId="4604A828" w14:textId="29E3965D" w:rsidR="00174108" w:rsidRPr="00E31AD7" w:rsidRDefault="00877AA9" w:rsidP="00EB37D6">
            <w:pPr>
              <w:spacing w:after="0" w:line="240" w:lineRule="auto"/>
              <w:jc w:val="right"/>
              <w:rPr>
                <w:rFonts w:asciiTheme="minorHAnsi" w:eastAsia="Times New Roman" w:hAnsiTheme="minorHAnsi" w:cstheme="minorHAnsi"/>
                <w:color w:val="000000"/>
                <w:sz w:val="20"/>
                <w:szCs w:val="20"/>
                <w:lang w:eastAsia="es-MX"/>
              </w:rPr>
            </w:pPr>
            <w:r w:rsidRPr="00E31AD7">
              <w:rPr>
                <w:rFonts w:asciiTheme="minorHAnsi" w:eastAsia="Times New Roman" w:hAnsiTheme="minorHAnsi" w:cstheme="minorHAnsi"/>
                <w:color w:val="000000"/>
                <w:sz w:val="20"/>
                <w:szCs w:val="20"/>
                <w:lang w:eastAsia="es-MX"/>
              </w:rPr>
              <w:t>1,250,339</w:t>
            </w:r>
          </w:p>
        </w:tc>
        <w:tc>
          <w:tcPr>
            <w:tcW w:w="164" w:type="dxa"/>
            <w:tcBorders>
              <w:top w:val="nil"/>
              <w:left w:val="nil"/>
              <w:bottom w:val="nil"/>
              <w:right w:val="nil"/>
            </w:tcBorders>
            <w:shd w:val="clear" w:color="auto" w:fill="auto"/>
            <w:noWrap/>
            <w:vAlign w:val="bottom"/>
            <w:hideMark/>
          </w:tcPr>
          <w:p w14:paraId="3BB3DF8C" w14:textId="77777777" w:rsidR="00174108" w:rsidRPr="00E31AD7"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E31AD7" w14:paraId="28C0803B" w14:textId="77777777" w:rsidTr="002F43DF">
        <w:trPr>
          <w:trHeight w:val="70"/>
          <w:jc w:val="center"/>
        </w:trPr>
        <w:tc>
          <w:tcPr>
            <w:tcW w:w="454" w:type="dxa"/>
            <w:tcBorders>
              <w:top w:val="nil"/>
              <w:left w:val="single" w:sz="4" w:space="0" w:color="auto"/>
              <w:bottom w:val="single" w:sz="4" w:space="0" w:color="auto"/>
              <w:right w:val="nil"/>
            </w:tcBorders>
            <w:shd w:val="clear" w:color="auto" w:fill="auto"/>
            <w:vAlign w:val="center"/>
            <w:hideMark/>
          </w:tcPr>
          <w:p w14:paraId="07904DAC" w14:textId="77777777" w:rsidR="00174108" w:rsidRPr="00E31AD7" w:rsidRDefault="002C7C1D" w:rsidP="002C7C1D">
            <w:pPr>
              <w:spacing w:after="0" w:line="240" w:lineRule="auto"/>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3.2</w:t>
            </w:r>
          </w:p>
        </w:tc>
        <w:tc>
          <w:tcPr>
            <w:tcW w:w="7485" w:type="dxa"/>
            <w:tcBorders>
              <w:top w:val="nil"/>
              <w:left w:val="nil"/>
              <w:bottom w:val="single" w:sz="4" w:space="0" w:color="auto"/>
              <w:right w:val="single" w:sz="4" w:space="0" w:color="auto"/>
            </w:tcBorders>
            <w:shd w:val="clear" w:color="auto" w:fill="auto"/>
            <w:vAlign w:val="center"/>
            <w:hideMark/>
          </w:tcPr>
          <w:p w14:paraId="46006360" w14:textId="77777777" w:rsidR="00174108" w:rsidRPr="00E31AD7" w:rsidRDefault="00174108" w:rsidP="00174108">
            <w:pPr>
              <w:spacing w:after="0" w:line="240" w:lineRule="auto"/>
              <w:jc w:val="both"/>
              <w:rPr>
                <w:rFonts w:asciiTheme="minorHAnsi" w:eastAsia="Times New Roman" w:hAnsiTheme="minorHAnsi" w:cstheme="minorHAnsi"/>
                <w:color w:val="000000"/>
                <w:sz w:val="20"/>
                <w:szCs w:val="20"/>
                <w:lang w:eastAsia="es-MX"/>
              </w:rPr>
            </w:pPr>
            <w:r w:rsidRPr="00E31AD7">
              <w:rPr>
                <w:rFonts w:asciiTheme="minorHAnsi" w:eastAsia="Times New Roman" w:hAnsiTheme="minorHAnsi" w:cstheme="minorHAnsi"/>
                <w:color w:val="000000"/>
                <w:sz w:val="20"/>
                <w:szCs w:val="20"/>
                <w:lang w:eastAsia="es-MX"/>
              </w:rPr>
              <w:t>Provisiones</w:t>
            </w:r>
          </w:p>
        </w:tc>
        <w:tc>
          <w:tcPr>
            <w:tcW w:w="1312" w:type="dxa"/>
            <w:tcBorders>
              <w:top w:val="nil"/>
              <w:left w:val="nil"/>
              <w:bottom w:val="single" w:sz="4" w:space="0" w:color="auto"/>
              <w:right w:val="single" w:sz="4" w:space="0" w:color="auto"/>
            </w:tcBorders>
            <w:shd w:val="clear" w:color="auto" w:fill="auto"/>
            <w:vAlign w:val="center"/>
            <w:hideMark/>
          </w:tcPr>
          <w:p w14:paraId="17F133F1" w14:textId="77777777" w:rsidR="00174108" w:rsidRPr="00E31AD7" w:rsidRDefault="00174108" w:rsidP="00EB37D6">
            <w:pPr>
              <w:spacing w:after="0" w:line="240" w:lineRule="auto"/>
              <w:jc w:val="right"/>
              <w:rPr>
                <w:rFonts w:asciiTheme="minorHAnsi" w:eastAsia="Times New Roman" w:hAnsiTheme="minorHAnsi" w:cstheme="minorHAnsi"/>
                <w:color w:val="000000"/>
                <w:sz w:val="20"/>
                <w:szCs w:val="20"/>
                <w:lang w:eastAsia="es-MX"/>
              </w:rPr>
            </w:pPr>
            <w:r w:rsidRPr="00E31AD7">
              <w:rPr>
                <w:rFonts w:asciiTheme="minorHAnsi" w:eastAsia="Times New Roman" w:hAnsiTheme="minorHAnsi" w:cstheme="minorHAnsi"/>
                <w:color w:val="000000"/>
                <w:sz w:val="20"/>
                <w:szCs w:val="20"/>
                <w:lang w:eastAsia="es-MX"/>
              </w:rPr>
              <w:t> </w:t>
            </w:r>
          </w:p>
        </w:tc>
        <w:tc>
          <w:tcPr>
            <w:tcW w:w="164" w:type="dxa"/>
            <w:tcBorders>
              <w:top w:val="nil"/>
              <w:left w:val="nil"/>
              <w:bottom w:val="nil"/>
              <w:right w:val="nil"/>
            </w:tcBorders>
            <w:shd w:val="clear" w:color="auto" w:fill="auto"/>
            <w:noWrap/>
            <w:vAlign w:val="bottom"/>
            <w:hideMark/>
          </w:tcPr>
          <w:p w14:paraId="1B6264C4" w14:textId="77777777" w:rsidR="00174108" w:rsidRPr="00E31AD7"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E31AD7" w14:paraId="27EABEF8" w14:textId="77777777" w:rsidTr="002F43DF">
        <w:trPr>
          <w:trHeight w:val="70"/>
          <w:jc w:val="center"/>
        </w:trPr>
        <w:tc>
          <w:tcPr>
            <w:tcW w:w="454" w:type="dxa"/>
            <w:tcBorders>
              <w:top w:val="nil"/>
              <w:left w:val="single" w:sz="4" w:space="0" w:color="auto"/>
              <w:bottom w:val="single" w:sz="4" w:space="0" w:color="auto"/>
              <w:right w:val="nil"/>
            </w:tcBorders>
            <w:shd w:val="clear" w:color="auto" w:fill="auto"/>
            <w:vAlign w:val="center"/>
            <w:hideMark/>
          </w:tcPr>
          <w:p w14:paraId="7C0426C8" w14:textId="77777777" w:rsidR="00174108" w:rsidRPr="00E31AD7" w:rsidRDefault="002C7C1D" w:rsidP="002C7C1D">
            <w:pPr>
              <w:spacing w:after="0" w:line="240" w:lineRule="auto"/>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3.3</w:t>
            </w:r>
            <w:r w:rsidR="00174108" w:rsidRPr="00E31AD7">
              <w:rPr>
                <w:rFonts w:asciiTheme="minorHAnsi" w:eastAsia="Times New Roman" w:hAnsiTheme="minorHAnsi" w:cstheme="minorHAnsi"/>
                <w:bCs/>
                <w:color w:val="000000"/>
                <w:sz w:val="20"/>
                <w:szCs w:val="20"/>
                <w:lang w:eastAsia="es-MX"/>
              </w:rPr>
              <w:t> </w:t>
            </w:r>
          </w:p>
        </w:tc>
        <w:tc>
          <w:tcPr>
            <w:tcW w:w="7485" w:type="dxa"/>
            <w:tcBorders>
              <w:top w:val="nil"/>
              <w:left w:val="nil"/>
              <w:bottom w:val="single" w:sz="4" w:space="0" w:color="auto"/>
              <w:right w:val="single" w:sz="4" w:space="0" w:color="auto"/>
            </w:tcBorders>
            <w:shd w:val="clear" w:color="auto" w:fill="auto"/>
            <w:vAlign w:val="center"/>
            <w:hideMark/>
          </w:tcPr>
          <w:p w14:paraId="4650AE35" w14:textId="77777777" w:rsidR="00174108" w:rsidRPr="00E31AD7" w:rsidRDefault="00174108" w:rsidP="002C7C1D">
            <w:pPr>
              <w:spacing w:after="0" w:line="240" w:lineRule="auto"/>
              <w:jc w:val="both"/>
              <w:rPr>
                <w:rFonts w:asciiTheme="minorHAnsi" w:eastAsia="Times New Roman" w:hAnsiTheme="minorHAnsi" w:cstheme="minorHAnsi"/>
                <w:color w:val="000000"/>
                <w:sz w:val="20"/>
                <w:szCs w:val="20"/>
                <w:lang w:eastAsia="es-MX"/>
              </w:rPr>
            </w:pPr>
            <w:r w:rsidRPr="00E31AD7">
              <w:rPr>
                <w:rFonts w:asciiTheme="minorHAnsi" w:eastAsia="Times New Roman" w:hAnsiTheme="minorHAnsi" w:cstheme="minorHAnsi"/>
                <w:color w:val="000000"/>
                <w:sz w:val="20"/>
                <w:szCs w:val="20"/>
                <w:lang w:eastAsia="es-MX"/>
              </w:rPr>
              <w:t xml:space="preserve">Disminución de </w:t>
            </w:r>
            <w:r w:rsidR="002C7C1D" w:rsidRPr="00E31AD7">
              <w:rPr>
                <w:rFonts w:asciiTheme="minorHAnsi" w:eastAsia="Times New Roman" w:hAnsiTheme="minorHAnsi" w:cstheme="minorHAnsi"/>
                <w:color w:val="000000"/>
                <w:sz w:val="20"/>
                <w:szCs w:val="20"/>
                <w:lang w:eastAsia="es-MX"/>
              </w:rPr>
              <w:t>I</w:t>
            </w:r>
            <w:r w:rsidRPr="00E31AD7">
              <w:rPr>
                <w:rFonts w:asciiTheme="minorHAnsi" w:eastAsia="Times New Roman" w:hAnsiTheme="minorHAnsi" w:cstheme="minorHAnsi"/>
                <w:color w:val="000000"/>
                <w:sz w:val="20"/>
                <w:szCs w:val="20"/>
                <w:lang w:eastAsia="es-MX"/>
              </w:rPr>
              <w:t>nventarios</w:t>
            </w:r>
          </w:p>
        </w:tc>
        <w:tc>
          <w:tcPr>
            <w:tcW w:w="1312" w:type="dxa"/>
            <w:tcBorders>
              <w:top w:val="nil"/>
              <w:left w:val="nil"/>
              <w:bottom w:val="single" w:sz="4" w:space="0" w:color="auto"/>
              <w:right w:val="single" w:sz="4" w:space="0" w:color="auto"/>
            </w:tcBorders>
            <w:shd w:val="clear" w:color="auto" w:fill="auto"/>
            <w:vAlign w:val="center"/>
            <w:hideMark/>
          </w:tcPr>
          <w:p w14:paraId="2038024B" w14:textId="77777777" w:rsidR="00174108" w:rsidRPr="00E31AD7" w:rsidRDefault="00174108" w:rsidP="00EB37D6">
            <w:pPr>
              <w:spacing w:after="0" w:line="240" w:lineRule="auto"/>
              <w:jc w:val="right"/>
              <w:rPr>
                <w:rFonts w:asciiTheme="minorHAnsi" w:eastAsia="Times New Roman" w:hAnsiTheme="minorHAnsi" w:cstheme="minorHAnsi"/>
                <w:color w:val="000000"/>
                <w:sz w:val="20"/>
                <w:szCs w:val="20"/>
                <w:lang w:eastAsia="es-MX"/>
              </w:rPr>
            </w:pPr>
            <w:r w:rsidRPr="00E31AD7">
              <w:rPr>
                <w:rFonts w:asciiTheme="minorHAnsi" w:eastAsia="Times New Roman" w:hAnsiTheme="minorHAnsi" w:cstheme="minorHAnsi"/>
                <w:color w:val="000000"/>
                <w:sz w:val="20"/>
                <w:szCs w:val="20"/>
                <w:lang w:eastAsia="es-MX"/>
              </w:rPr>
              <w:t> </w:t>
            </w:r>
          </w:p>
        </w:tc>
        <w:tc>
          <w:tcPr>
            <w:tcW w:w="164" w:type="dxa"/>
            <w:tcBorders>
              <w:top w:val="nil"/>
              <w:left w:val="nil"/>
              <w:bottom w:val="nil"/>
              <w:right w:val="nil"/>
            </w:tcBorders>
            <w:shd w:val="clear" w:color="auto" w:fill="auto"/>
            <w:noWrap/>
            <w:vAlign w:val="bottom"/>
            <w:hideMark/>
          </w:tcPr>
          <w:p w14:paraId="1FBCC553" w14:textId="77777777" w:rsidR="00174108" w:rsidRPr="00E31AD7"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E31AD7" w14:paraId="4A1FE509" w14:textId="77777777" w:rsidTr="002F43DF">
        <w:trPr>
          <w:trHeight w:val="85"/>
          <w:jc w:val="center"/>
        </w:trPr>
        <w:tc>
          <w:tcPr>
            <w:tcW w:w="454" w:type="dxa"/>
            <w:tcBorders>
              <w:top w:val="nil"/>
              <w:left w:val="single" w:sz="4" w:space="0" w:color="auto"/>
              <w:bottom w:val="single" w:sz="4" w:space="0" w:color="auto"/>
              <w:right w:val="nil"/>
            </w:tcBorders>
            <w:shd w:val="clear" w:color="auto" w:fill="auto"/>
            <w:vAlign w:val="center"/>
            <w:hideMark/>
          </w:tcPr>
          <w:p w14:paraId="73AD044F" w14:textId="77777777" w:rsidR="00174108" w:rsidRPr="00E31AD7" w:rsidRDefault="002C7C1D" w:rsidP="002C7C1D">
            <w:pPr>
              <w:spacing w:after="0" w:line="240" w:lineRule="auto"/>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3.4</w:t>
            </w:r>
            <w:r w:rsidR="00174108" w:rsidRPr="00E31AD7">
              <w:rPr>
                <w:rFonts w:asciiTheme="minorHAnsi" w:eastAsia="Times New Roman" w:hAnsiTheme="minorHAnsi" w:cstheme="minorHAnsi"/>
                <w:bCs/>
                <w:color w:val="000000"/>
                <w:sz w:val="20"/>
                <w:szCs w:val="20"/>
                <w:lang w:eastAsia="es-MX"/>
              </w:rPr>
              <w:t> </w:t>
            </w:r>
          </w:p>
        </w:tc>
        <w:tc>
          <w:tcPr>
            <w:tcW w:w="7485" w:type="dxa"/>
            <w:tcBorders>
              <w:top w:val="nil"/>
              <w:left w:val="nil"/>
              <w:bottom w:val="single" w:sz="4" w:space="0" w:color="auto"/>
              <w:right w:val="single" w:sz="4" w:space="0" w:color="auto"/>
            </w:tcBorders>
            <w:shd w:val="clear" w:color="auto" w:fill="auto"/>
            <w:vAlign w:val="center"/>
            <w:hideMark/>
          </w:tcPr>
          <w:p w14:paraId="4F8B5132" w14:textId="77777777" w:rsidR="00174108" w:rsidRPr="00E31AD7" w:rsidRDefault="00174108" w:rsidP="002C7C1D">
            <w:pPr>
              <w:spacing w:after="0" w:line="240" w:lineRule="auto"/>
              <w:jc w:val="both"/>
              <w:rPr>
                <w:rFonts w:asciiTheme="minorHAnsi" w:eastAsia="Times New Roman" w:hAnsiTheme="minorHAnsi" w:cstheme="minorHAnsi"/>
                <w:color w:val="000000"/>
                <w:sz w:val="20"/>
                <w:szCs w:val="20"/>
                <w:lang w:eastAsia="es-MX"/>
              </w:rPr>
            </w:pPr>
            <w:r w:rsidRPr="00E31AD7">
              <w:rPr>
                <w:rFonts w:asciiTheme="minorHAnsi" w:eastAsia="Times New Roman" w:hAnsiTheme="minorHAnsi" w:cstheme="minorHAnsi"/>
                <w:color w:val="000000"/>
                <w:sz w:val="20"/>
                <w:szCs w:val="20"/>
                <w:lang w:eastAsia="es-MX"/>
              </w:rPr>
              <w:t xml:space="preserve">Aumento por </w:t>
            </w:r>
            <w:r w:rsidR="002C7C1D" w:rsidRPr="00E31AD7">
              <w:rPr>
                <w:rFonts w:asciiTheme="minorHAnsi" w:eastAsia="Times New Roman" w:hAnsiTheme="minorHAnsi" w:cstheme="minorHAnsi"/>
                <w:color w:val="000000"/>
                <w:sz w:val="20"/>
                <w:szCs w:val="20"/>
                <w:lang w:eastAsia="es-MX"/>
              </w:rPr>
              <w:t>I</w:t>
            </w:r>
            <w:r w:rsidRPr="00E31AD7">
              <w:rPr>
                <w:rFonts w:asciiTheme="minorHAnsi" w:eastAsia="Times New Roman" w:hAnsiTheme="minorHAnsi" w:cstheme="minorHAnsi"/>
                <w:color w:val="000000"/>
                <w:sz w:val="20"/>
                <w:szCs w:val="20"/>
                <w:lang w:eastAsia="es-MX"/>
              </w:rPr>
              <w:t xml:space="preserve">nsuficiencia de </w:t>
            </w:r>
            <w:r w:rsidR="002C7C1D" w:rsidRPr="00E31AD7">
              <w:rPr>
                <w:rFonts w:asciiTheme="minorHAnsi" w:eastAsia="Times New Roman" w:hAnsiTheme="minorHAnsi" w:cstheme="minorHAnsi"/>
                <w:color w:val="000000"/>
                <w:sz w:val="20"/>
                <w:szCs w:val="20"/>
                <w:lang w:eastAsia="es-MX"/>
              </w:rPr>
              <w:t>E</w:t>
            </w:r>
            <w:r w:rsidRPr="00E31AD7">
              <w:rPr>
                <w:rFonts w:asciiTheme="minorHAnsi" w:eastAsia="Times New Roman" w:hAnsiTheme="minorHAnsi" w:cstheme="minorHAnsi"/>
                <w:color w:val="000000"/>
                <w:sz w:val="20"/>
                <w:szCs w:val="20"/>
                <w:lang w:eastAsia="es-MX"/>
              </w:rPr>
              <w:t xml:space="preserve">stimaciones por </w:t>
            </w:r>
            <w:r w:rsidR="002C7C1D" w:rsidRPr="00E31AD7">
              <w:rPr>
                <w:rFonts w:asciiTheme="minorHAnsi" w:eastAsia="Times New Roman" w:hAnsiTheme="minorHAnsi" w:cstheme="minorHAnsi"/>
                <w:color w:val="000000"/>
                <w:sz w:val="20"/>
                <w:szCs w:val="20"/>
                <w:lang w:eastAsia="es-MX"/>
              </w:rPr>
              <w:t>P</w:t>
            </w:r>
            <w:r w:rsidRPr="00E31AD7">
              <w:rPr>
                <w:rFonts w:asciiTheme="minorHAnsi" w:eastAsia="Times New Roman" w:hAnsiTheme="minorHAnsi" w:cstheme="minorHAnsi"/>
                <w:color w:val="000000"/>
                <w:sz w:val="20"/>
                <w:szCs w:val="20"/>
                <w:lang w:eastAsia="es-MX"/>
              </w:rPr>
              <w:t xml:space="preserve">érdida o </w:t>
            </w:r>
            <w:r w:rsidR="002C7C1D" w:rsidRPr="00E31AD7">
              <w:rPr>
                <w:rFonts w:asciiTheme="minorHAnsi" w:eastAsia="Times New Roman" w:hAnsiTheme="minorHAnsi" w:cstheme="minorHAnsi"/>
                <w:color w:val="000000"/>
                <w:sz w:val="20"/>
                <w:szCs w:val="20"/>
                <w:lang w:eastAsia="es-MX"/>
              </w:rPr>
              <w:t>D</w:t>
            </w:r>
            <w:r w:rsidRPr="00E31AD7">
              <w:rPr>
                <w:rFonts w:asciiTheme="minorHAnsi" w:eastAsia="Times New Roman" w:hAnsiTheme="minorHAnsi" w:cstheme="minorHAnsi"/>
                <w:color w:val="000000"/>
                <w:sz w:val="20"/>
                <w:szCs w:val="20"/>
                <w:lang w:eastAsia="es-MX"/>
              </w:rPr>
              <w:t xml:space="preserve">eterioro u </w:t>
            </w:r>
            <w:r w:rsidR="002C7C1D" w:rsidRPr="00E31AD7">
              <w:rPr>
                <w:rFonts w:asciiTheme="minorHAnsi" w:eastAsia="Times New Roman" w:hAnsiTheme="minorHAnsi" w:cstheme="minorHAnsi"/>
                <w:color w:val="000000"/>
                <w:sz w:val="20"/>
                <w:szCs w:val="20"/>
                <w:lang w:eastAsia="es-MX"/>
              </w:rPr>
              <w:t>O</w:t>
            </w:r>
            <w:r w:rsidRPr="00E31AD7">
              <w:rPr>
                <w:rFonts w:asciiTheme="minorHAnsi" w:eastAsia="Times New Roman" w:hAnsiTheme="minorHAnsi" w:cstheme="minorHAnsi"/>
                <w:color w:val="000000"/>
                <w:sz w:val="20"/>
                <w:szCs w:val="20"/>
                <w:lang w:eastAsia="es-MX"/>
              </w:rPr>
              <w:t>bsolescencia</w:t>
            </w:r>
          </w:p>
        </w:tc>
        <w:tc>
          <w:tcPr>
            <w:tcW w:w="1312" w:type="dxa"/>
            <w:tcBorders>
              <w:top w:val="nil"/>
              <w:left w:val="nil"/>
              <w:bottom w:val="single" w:sz="4" w:space="0" w:color="auto"/>
              <w:right w:val="single" w:sz="4" w:space="0" w:color="auto"/>
            </w:tcBorders>
            <w:shd w:val="clear" w:color="auto" w:fill="auto"/>
            <w:vAlign w:val="center"/>
            <w:hideMark/>
          </w:tcPr>
          <w:p w14:paraId="2EB6C6CE" w14:textId="77777777" w:rsidR="00174108" w:rsidRPr="00E31AD7" w:rsidRDefault="00174108" w:rsidP="00EB37D6">
            <w:pPr>
              <w:spacing w:after="0" w:line="240" w:lineRule="auto"/>
              <w:jc w:val="right"/>
              <w:rPr>
                <w:rFonts w:asciiTheme="minorHAnsi" w:eastAsia="Times New Roman" w:hAnsiTheme="minorHAnsi" w:cstheme="minorHAnsi"/>
                <w:color w:val="000000"/>
                <w:sz w:val="20"/>
                <w:szCs w:val="20"/>
                <w:lang w:eastAsia="es-MX"/>
              </w:rPr>
            </w:pPr>
            <w:r w:rsidRPr="00E31AD7">
              <w:rPr>
                <w:rFonts w:asciiTheme="minorHAnsi" w:eastAsia="Times New Roman" w:hAnsiTheme="minorHAnsi" w:cstheme="minorHAnsi"/>
                <w:color w:val="000000"/>
                <w:sz w:val="20"/>
                <w:szCs w:val="20"/>
                <w:lang w:eastAsia="es-MX"/>
              </w:rPr>
              <w:t> </w:t>
            </w:r>
          </w:p>
        </w:tc>
        <w:tc>
          <w:tcPr>
            <w:tcW w:w="164" w:type="dxa"/>
            <w:tcBorders>
              <w:top w:val="nil"/>
              <w:left w:val="nil"/>
              <w:bottom w:val="nil"/>
              <w:right w:val="nil"/>
            </w:tcBorders>
            <w:shd w:val="clear" w:color="auto" w:fill="auto"/>
            <w:noWrap/>
            <w:vAlign w:val="bottom"/>
            <w:hideMark/>
          </w:tcPr>
          <w:p w14:paraId="34F585EF" w14:textId="77777777" w:rsidR="00174108" w:rsidRPr="00E31AD7"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E31AD7" w14:paraId="48B1DBA4" w14:textId="77777777" w:rsidTr="002F43DF">
        <w:trPr>
          <w:trHeight w:val="118"/>
          <w:jc w:val="center"/>
        </w:trPr>
        <w:tc>
          <w:tcPr>
            <w:tcW w:w="454" w:type="dxa"/>
            <w:tcBorders>
              <w:top w:val="nil"/>
              <w:left w:val="single" w:sz="4" w:space="0" w:color="auto"/>
              <w:bottom w:val="single" w:sz="4" w:space="0" w:color="auto"/>
              <w:right w:val="nil"/>
            </w:tcBorders>
            <w:shd w:val="clear" w:color="auto" w:fill="auto"/>
            <w:vAlign w:val="center"/>
            <w:hideMark/>
          </w:tcPr>
          <w:p w14:paraId="44A2617C" w14:textId="77777777" w:rsidR="00174108" w:rsidRPr="00E31AD7" w:rsidRDefault="002C7C1D" w:rsidP="002C7C1D">
            <w:pPr>
              <w:spacing w:after="0" w:line="240" w:lineRule="auto"/>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3.5</w:t>
            </w:r>
          </w:p>
        </w:tc>
        <w:tc>
          <w:tcPr>
            <w:tcW w:w="7485" w:type="dxa"/>
            <w:tcBorders>
              <w:top w:val="nil"/>
              <w:left w:val="nil"/>
              <w:bottom w:val="single" w:sz="4" w:space="0" w:color="auto"/>
              <w:right w:val="single" w:sz="4" w:space="0" w:color="auto"/>
            </w:tcBorders>
            <w:shd w:val="clear" w:color="auto" w:fill="auto"/>
            <w:vAlign w:val="center"/>
            <w:hideMark/>
          </w:tcPr>
          <w:p w14:paraId="2482BC5F" w14:textId="77777777" w:rsidR="00174108" w:rsidRPr="00E31AD7" w:rsidRDefault="00174108" w:rsidP="002C7C1D">
            <w:pPr>
              <w:spacing w:after="0" w:line="240" w:lineRule="auto"/>
              <w:jc w:val="both"/>
              <w:rPr>
                <w:rFonts w:asciiTheme="minorHAnsi" w:eastAsia="Times New Roman" w:hAnsiTheme="minorHAnsi" w:cstheme="minorHAnsi"/>
                <w:color w:val="000000"/>
                <w:sz w:val="20"/>
                <w:szCs w:val="20"/>
                <w:lang w:eastAsia="es-MX"/>
              </w:rPr>
            </w:pPr>
            <w:r w:rsidRPr="00E31AD7">
              <w:rPr>
                <w:rFonts w:asciiTheme="minorHAnsi" w:eastAsia="Times New Roman" w:hAnsiTheme="minorHAnsi" w:cstheme="minorHAnsi"/>
                <w:color w:val="000000"/>
                <w:sz w:val="20"/>
                <w:szCs w:val="20"/>
                <w:lang w:eastAsia="es-MX"/>
              </w:rPr>
              <w:t xml:space="preserve">Aumento por </w:t>
            </w:r>
            <w:r w:rsidR="002C7C1D" w:rsidRPr="00E31AD7">
              <w:rPr>
                <w:rFonts w:asciiTheme="minorHAnsi" w:eastAsia="Times New Roman" w:hAnsiTheme="minorHAnsi" w:cstheme="minorHAnsi"/>
                <w:color w:val="000000"/>
                <w:sz w:val="20"/>
                <w:szCs w:val="20"/>
                <w:lang w:eastAsia="es-MX"/>
              </w:rPr>
              <w:t>I</w:t>
            </w:r>
            <w:r w:rsidRPr="00E31AD7">
              <w:rPr>
                <w:rFonts w:asciiTheme="minorHAnsi" w:eastAsia="Times New Roman" w:hAnsiTheme="minorHAnsi" w:cstheme="minorHAnsi"/>
                <w:color w:val="000000"/>
                <w:sz w:val="20"/>
                <w:szCs w:val="20"/>
                <w:lang w:eastAsia="es-MX"/>
              </w:rPr>
              <w:t xml:space="preserve">nsuficiencia de </w:t>
            </w:r>
            <w:r w:rsidR="002C7C1D" w:rsidRPr="00E31AD7">
              <w:rPr>
                <w:rFonts w:asciiTheme="minorHAnsi" w:eastAsia="Times New Roman" w:hAnsiTheme="minorHAnsi" w:cstheme="minorHAnsi"/>
                <w:color w:val="000000"/>
                <w:sz w:val="20"/>
                <w:szCs w:val="20"/>
                <w:lang w:eastAsia="es-MX"/>
              </w:rPr>
              <w:t>P</w:t>
            </w:r>
            <w:r w:rsidRPr="00E31AD7">
              <w:rPr>
                <w:rFonts w:asciiTheme="minorHAnsi" w:eastAsia="Times New Roman" w:hAnsiTheme="minorHAnsi" w:cstheme="minorHAnsi"/>
                <w:color w:val="000000"/>
                <w:sz w:val="20"/>
                <w:szCs w:val="20"/>
                <w:lang w:eastAsia="es-MX"/>
              </w:rPr>
              <w:t>rovisiones</w:t>
            </w:r>
          </w:p>
        </w:tc>
        <w:tc>
          <w:tcPr>
            <w:tcW w:w="1312" w:type="dxa"/>
            <w:tcBorders>
              <w:top w:val="nil"/>
              <w:left w:val="nil"/>
              <w:bottom w:val="single" w:sz="4" w:space="0" w:color="auto"/>
              <w:right w:val="single" w:sz="4" w:space="0" w:color="auto"/>
            </w:tcBorders>
            <w:shd w:val="clear" w:color="auto" w:fill="auto"/>
            <w:vAlign w:val="center"/>
            <w:hideMark/>
          </w:tcPr>
          <w:p w14:paraId="468158AF" w14:textId="77777777" w:rsidR="00174108" w:rsidRPr="00E31AD7" w:rsidRDefault="00174108" w:rsidP="00EB37D6">
            <w:pPr>
              <w:spacing w:after="0" w:line="240" w:lineRule="auto"/>
              <w:jc w:val="right"/>
              <w:rPr>
                <w:rFonts w:asciiTheme="minorHAnsi" w:eastAsia="Times New Roman" w:hAnsiTheme="minorHAnsi" w:cstheme="minorHAnsi"/>
                <w:color w:val="000000"/>
                <w:sz w:val="20"/>
                <w:szCs w:val="20"/>
                <w:lang w:eastAsia="es-MX"/>
              </w:rPr>
            </w:pPr>
            <w:r w:rsidRPr="00E31AD7">
              <w:rPr>
                <w:rFonts w:asciiTheme="minorHAnsi" w:eastAsia="Times New Roman" w:hAnsiTheme="minorHAnsi" w:cstheme="minorHAnsi"/>
                <w:color w:val="000000"/>
                <w:sz w:val="20"/>
                <w:szCs w:val="20"/>
                <w:lang w:eastAsia="es-MX"/>
              </w:rPr>
              <w:t> </w:t>
            </w:r>
          </w:p>
        </w:tc>
        <w:tc>
          <w:tcPr>
            <w:tcW w:w="164" w:type="dxa"/>
            <w:tcBorders>
              <w:top w:val="nil"/>
              <w:left w:val="nil"/>
              <w:bottom w:val="nil"/>
              <w:right w:val="nil"/>
            </w:tcBorders>
            <w:shd w:val="clear" w:color="auto" w:fill="auto"/>
            <w:noWrap/>
            <w:vAlign w:val="bottom"/>
            <w:hideMark/>
          </w:tcPr>
          <w:p w14:paraId="6B34190C" w14:textId="77777777" w:rsidR="00174108" w:rsidRPr="00E31AD7"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E31AD7" w14:paraId="5400E1B5" w14:textId="77777777" w:rsidTr="002F43DF">
        <w:trPr>
          <w:trHeight w:val="164"/>
          <w:jc w:val="center"/>
        </w:trPr>
        <w:tc>
          <w:tcPr>
            <w:tcW w:w="454" w:type="dxa"/>
            <w:tcBorders>
              <w:top w:val="nil"/>
              <w:left w:val="single" w:sz="4" w:space="0" w:color="auto"/>
              <w:bottom w:val="single" w:sz="4" w:space="0" w:color="auto"/>
              <w:right w:val="nil"/>
            </w:tcBorders>
            <w:shd w:val="clear" w:color="auto" w:fill="auto"/>
            <w:vAlign w:val="center"/>
            <w:hideMark/>
          </w:tcPr>
          <w:p w14:paraId="6A440D33" w14:textId="77777777" w:rsidR="00174108" w:rsidRPr="00E31AD7" w:rsidRDefault="002C7C1D" w:rsidP="002C7C1D">
            <w:pPr>
              <w:spacing w:after="0" w:line="240" w:lineRule="auto"/>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3.6</w:t>
            </w:r>
            <w:r w:rsidR="00174108" w:rsidRPr="00E31AD7">
              <w:rPr>
                <w:rFonts w:asciiTheme="minorHAnsi" w:eastAsia="Times New Roman" w:hAnsiTheme="minorHAnsi" w:cstheme="minorHAnsi"/>
                <w:bCs/>
                <w:color w:val="000000"/>
                <w:sz w:val="20"/>
                <w:szCs w:val="20"/>
                <w:lang w:eastAsia="es-MX"/>
              </w:rPr>
              <w:t> </w:t>
            </w:r>
          </w:p>
        </w:tc>
        <w:tc>
          <w:tcPr>
            <w:tcW w:w="7485" w:type="dxa"/>
            <w:tcBorders>
              <w:top w:val="nil"/>
              <w:left w:val="nil"/>
              <w:bottom w:val="single" w:sz="4" w:space="0" w:color="auto"/>
              <w:right w:val="single" w:sz="4" w:space="0" w:color="auto"/>
            </w:tcBorders>
            <w:shd w:val="clear" w:color="auto" w:fill="auto"/>
            <w:vAlign w:val="center"/>
            <w:hideMark/>
          </w:tcPr>
          <w:p w14:paraId="4FBB4993" w14:textId="77777777" w:rsidR="00174108" w:rsidRPr="00E31AD7" w:rsidRDefault="00174108" w:rsidP="00174108">
            <w:pPr>
              <w:spacing w:after="0" w:line="240" w:lineRule="auto"/>
              <w:jc w:val="both"/>
              <w:rPr>
                <w:rFonts w:asciiTheme="minorHAnsi" w:eastAsia="Times New Roman" w:hAnsiTheme="minorHAnsi" w:cstheme="minorHAnsi"/>
                <w:color w:val="000000"/>
                <w:sz w:val="20"/>
                <w:szCs w:val="20"/>
                <w:lang w:eastAsia="es-MX"/>
              </w:rPr>
            </w:pPr>
            <w:r w:rsidRPr="00E31AD7">
              <w:rPr>
                <w:rFonts w:asciiTheme="minorHAnsi" w:eastAsia="Times New Roman" w:hAnsiTheme="minorHAnsi" w:cstheme="minorHAnsi"/>
                <w:color w:val="000000"/>
                <w:sz w:val="20"/>
                <w:szCs w:val="20"/>
                <w:lang w:eastAsia="es-MX"/>
              </w:rPr>
              <w:t>Otros Gastos</w:t>
            </w:r>
          </w:p>
        </w:tc>
        <w:tc>
          <w:tcPr>
            <w:tcW w:w="1312" w:type="dxa"/>
            <w:tcBorders>
              <w:top w:val="nil"/>
              <w:left w:val="nil"/>
              <w:bottom w:val="single" w:sz="4" w:space="0" w:color="auto"/>
              <w:right w:val="single" w:sz="4" w:space="0" w:color="auto"/>
            </w:tcBorders>
            <w:shd w:val="clear" w:color="auto" w:fill="auto"/>
            <w:vAlign w:val="center"/>
            <w:hideMark/>
          </w:tcPr>
          <w:p w14:paraId="5F026364" w14:textId="77777777" w:rsidR="00174108" w:rsidRPr="00E31AD7" w:rsidRDefault="00174108" w:rsidP="00EB37D6">
            <w:pPr>
              <w:spacing w:after="0" w:line="240" w:lineRule="auto"/>
              <w:jc w:val="right"/>
              <w:rPr>
                <w:rFonts w:asciiTheme="minorHAnsi" w:eastAsia="Times New Roman" w:hAnsiTheme="minorHAnsi" w:cstheme="minorHAnsi"/>
                <w:color w:val="000000"/>
                <w:sz w:val="20"/>
                <w:szCs w:val="20"/>
                <w:lang w:eastAsia="es-MX"/>
              </w:rPr>
            </w:pPr>
            <w:r w:rsidRPr="00E31AD7">
              <w:rPr>
                <w:rFonts w:asciiTheme="minorHAnsi" w:eastAsia="Times New Roman" w:hAnsiTheme="minorHAnsi" w:cstheme="minorHAnsi"/>
                <w:color w:val="000000"/>
                <w:sz w:val="20"/>
                <w:szCs w:val="20"/>
                <w:lang w:eastAsia="es-MX"/>
              </w:rPr>
              <w:t> </w:t>
            </w:r>
          </w:p>
        </w:tc>
        <w:tc>
          <w:tcPr>
            <w:tcW w:w="164" w:type="dxa"/>
            <w:tcBorders>
              <w:top w:val="nil"/>
              <w:left w:val="nil"/>
              <w:bottom w:val="nil"/>
              <w:right w:val="nil"/>
            </w:tcBorders>
            <w:shd w:val="clear" w:color="auto" w:fill="auto"/>
            <w:noWrap/>
            <w:vAlign w:val="bottom"/>
            <w:hideMark/>
          </w:tcPr>
          <w:p w14:paraId="79ABEF1B" w14:textId="77777777" w:rsidR="00174108" w:rsidRPr="00E31AD7" w:rsidRDefault="00174108" w:rsidP="002C3BA7">
            <w:pPr>
              <w:spacing w:after="0" w:line="240" w:lineRule="auto"/>
              <w:rPr>
                <w:rFonts w:asciiTheme="minorHAnsi" w:eastAsia="Times New Roman" w:hAnsiTheme="minorHAnsi" w:cstheme="minorHAnsi"/>
                <w:color w:val="000000"/>
                <w:sz w:val="20"/>
                <w:szCs w:val="20"/>
                <w:lang w:eastAsia="es-MX"/>
              </w:rPr>
            </w:pPr>
          </w:p>
        </w:tc>
      </w:tr>
      <w:tr w:rsidR="002C7C1D" w:rsidRPr="00E31AD7" w14:paraId="51FCDEC9" w14:textId="77777777" w:rsidTr="002F43DF">
        <w:trPr>
          <w:trHeight w:val="70"/>
          <w:jc w:val="center"/>
        </w:trPr>
        <w:tc>
          <w:tcPr>
            <w:tcW w:w="454" w:type="dxa"/>
            <w:tcBorders>
              <w:top w:val="nil"/>
              <w:left w:val="single" w:sz="4" w:space="0" w:color="auto"/>
              <w:bottom w:val="single" w:sz="4" w:space="0" w:color="auto"/>
              <w:right w:val="nil"/>
            </w:tcBorders>
            <w:shd w:val="clear" w:color="auto" w:fill="auto"/>
            <w:vAlign w:val="center"/>
          </w:tcPr>
          <w:p w14:paraId="40DFC32E" w14:textId="77777777" w:rsidR="002C7C1D" w:rsidRPr="00E31AD7" w:rsidRDefault="002C7C1D" w:rsidP="002C7C1D">
            <w:pPr>
              <w:spacing w:after="0" w:line="240" w:lineRule="auto"/>
              <w:rPr>
                <w:rFonts w:asciiTheme="minorHAnsi" w:eastAsia="Times New Roman" w:hAnsiTheme="minorHAnsi" w:cstheme="minorHAnsi"/>
                <w:bCs/>
                <w:color w:val="000000"/>
                <w:sz w:val="20"/>
                <w:szCs w:val="20"/>
                <w:lang w:eastAsia="es-MX"/>
              </w:rPr>
            </w:pPr>
            <w:r w:rsidRPr="00E31AD7">
              <w:rPr>
                <w:rFonts w:asciiTheme="minorHAnsi" w:eastAsia="Times New Roman" w:hAnsiTheme="minorHAnsi" w:cstheme="minorHAnsi"/>
                <w:bCs/>
                <w:color w:val="000000"/>
                <w:sz w:val="20"/>
                <w:szCs w:val="20"/>
                <w:lang w:eastAsia="es-MX"/>
              </w:rPr>
              <w:t>3.7</w:t>
            </w:r>
          </w:p>
        </w:tc>
        <w:tc>
          <w:tcPr>
            <w:tcW w:w="7485" w:type="dxa"/>
            <w:tcBorders>
              <w:top w:val="nil"/>
              <w:left w:val="nil"/>
              <w:bottom w:val="single" w:sz="4" w:space="0" w:color="auto"/>
              <w:right w:val="single" w:sz="4" w:space="0" w:color="auto"/>
            </w:tcBorders>
            <w:shd w:val="clear" w:color="auto" w:fill="auto"/>
            <w:vAlign w:val="center"/>
          </w:tcPr>
          <w:p w14:paraId="634FA129" w14:textId="77777777" w:rsidR="002C7C1D" w:rsidRPr="00E31AD7" w:rsidRDefault="002C7C1D" w:rsidP="009B7FAD">
            <w:pPr>
              <w:spacing w:after="0" w:line="240" w:lineRule="auto"/>
              <w:rPr>
                <w:rFonts w:asciiTheme="minorHAnsi" w:eastAsia="Times New Roman" w:hAnsiTheme="minorHAnsi" w:cstheme="minorHAnsi"/>
                <w:color w:val="000000"/>
                <w:sz w:val="20"/>
                <w:szCs w:val="20"/>
                <w:lang w:eastAsia="es-MX"/>
              </w:rPr>
            </w:pPr>
            <w:r w:rsidRPr="00E31AD7">
              <w:rPr>
                <w:rFonts w:asciiTheme="minorHAnsi" w:eastAsia="Times New Roman" w:hAnsiTheme="minorHAnsi" w:cstheme="minorHAnsi"/>
                <w:color w:val="000000"/>
                <w:sz w:val="20"/>
                <w:szCs w:val="20"/>
                <w:lang w:eastAsia="es-MX"/>
              </w:rPr>
              <w:t>Otros Gastos Contables No Presupuestales</w:t>
            </w:r>
          </w:p>
        </w:tc>
        <w:tc>
          <w:tcPr>
            <w:tcW w:w="1312" w:type="dxa"/>
            <w:tcBorders>
              <w:top w:val="nil"/>
              <w:left w:val="nil"/>
              <w:bottom w:val="single" w:sz="4" w:space="0" w:color="auto"/>
              <w:right w:val="single" w:sz="4" w:space="0" w:color="auto"/>
            </w:tcBorders>
            <w:shd w:val="clear" w:color="auto" w:fill="auto"/>
            <w:vAlign w:val="center"/>
          </w:tcPr>
          <w:p w14:paraId="00E69FDA" w14:textId="77777777" w:rsidR="002C7C1D" w:rsidRPr="00E31AD7" w:rsidRDefault="002C7C1D" w:rsidP="00EB37D6">
            <w:pPr>
              <w:spacing w:after="0" w:line="240" w:lineRule="auto"/>
              <w:jc w:val="right"/>
              <w:rPr>
                <w:rFonts w:asciiTheme="minorHAnsi" w:eastAsia="Times New Roman" w:hAnsiTheme="minorHAnsi" w:cstheme="minorHAnsi"/>
                <w:color w:val="000000"/>
                <w:sz w:val="20"/>
                <w:szCs w:val="20"/>
                <w:lang w:eastAsia="es-MX"/>
              </w:rPr>
            </w:pPr>
          </w:p>
        </w:tc>
        <w:tc>
          <w:tcPr>
            <w:tcW w:w="164" w:type="dxa"/>
            <w:tcBorders>
              <w:top w:val="nil"/>
              <w:left w:val="nil"/>
              <w:bottom w:val="nil"/>
              <w:right w:val="nil"/>
            </w:tcBorders>
            <w:shd w:val="clear" w:color="auto" w:fill="auto"/>
            <w:noWrap/>
            <w:vAlign w:val="bottom"/>
          </w:tcPr>
          <w:p w14:paraId="2A8F2EA3" w14:textId="77777777" w:rsidR="002C7C1D" w:rsidRPr="00E31AD7" w:rsidRDefault="002C7C1D" w:rsidP="002C3BA7">
            <w:pPr>
              <w:spacing w:after="0" w:line="240" w:lineRule="auto"/>
              <w:rPr>
                <w:rFonts w:asciiTheme="minorHAnsi" w:eastAsia="Times New Roman" w:hAnsiTheme="minorHAnsi" w:cstheme="minorHAnsi"/>
                <w:color w:val="000000"/>
                <w:sz w:val="20"/>
                <w:szCs w:val="20"/>
                <w:lang w:eastAsia="es-MX"/>
              </w:rPr>
            </w:pPr>
          </w:p>
        </w:tc>
      </w:tr>
      <w:tr w:rsidR="002C7C1D" w:rsidRPr="00E31AD7" w14:paraId="1255E7CE" w14:textId="77777777" w:rsidTr="002F43DF">
        <w:trPr>
          <w:trHeight w:val="76"/>
          <w:jc w:val="center"/>
        </w:trPr>
        <w:tc>
          <w:tcPr>
            <w:tcW w:w="454" w:type="dxa"/>
            <w:tcBorders>
              <w:top w:val="nil"/>
              <w:left w:val="nil"/>
              <w:bottom w:val="nil"/>
              <w:right w:val="nil"/>
            </w:tcBorders>
            <w:shd w:val="clear" w:color="auto" w:fill="auto"/>
            <w:noWrap/>
            <w:vAlign w:val="bottom"/>
            <w:hideMark/>
          </w:tcPr>
          <w:p w14:paraId="6CFB9381" w14:textId="77777777" w:rsidR="002C7C1D" w:rsidRPr="00E31AD7" w:rsidRDefault="002C7C1D" w:rsidP="00174108">
            <w:pPr>
              <w:spacing w:after="0" w:line="240" w:lineRule="auto"/>
              <w:rPr>
                <w:rFonts w:asciiTheme="minorHAnsi" w:eastAsia="Times New Roman" w:hAnsiTheme="minorHAnsi" w:cstheme="minorHAnsi"/>
                <w:color w:val="000000"/>
                <w:sz w:val="20"/>
                <w:szCs w:val="20"/>
                <w:lang w:eastAsia="es-MX"/>
              </w:rPr>
            </w:pPr>
          </w:p>
        </w:tc>
        <w:tc>
          <w:tcPr>
            <w:tcW w:w="7485" w:type="dxa"/>
            <w:tcBorders>
              <w:top w:val="nil"/>
              <w:left w:val="nil"/>
              <w:bottom w:val="nil"/>
              <w:right w:val="nil"/>
            </w:tcBorders>
            <w:shd w:val="clear" w:color="auto" w:fill="auto"/>
            <w:noWrap/>
            <w:vAlign w:val="bottom"/>
            <w:hideMark/>
          </w:tcPr>
          <w:p w14:paraId="0A56B327" w14:textId="77777777" w:rsidR="002C7C1D" w:rsidRPr="00E31AD7" w:rsidRDefault="002C7C1D" w:rsidP="00174108">
            <w:pPr>
              <w:spacing w:after="0" w:line="240" w:lineRule="auto"/>
              <w:rPr>
                <w:rFonts w:asciiTheme="minorHAnsi" w:eastAsia="Times New Roman" w:hAnsiTheme="minorHAnsi" w:cstheme="minorHAnsi"/>
                <w:color w:val="000000"/>
                <w:sz w:val="20"/>
                <w:szCs w:val="20"/>
                <w:lang w:eastAsia="es-MX"/>
              </w:rPr>
            </w:pPr>
          </w:p>
        </w:tc>
        <w:tc>
          <w:tcPr>
            <w:tcW w:w="1312" w:type="dxa"/>
            <w:tcBorders>
              <w:top w:val="nil"/>
              <w:left w:val="nil"/>
              <w:bottom w:val="single" w:sz="4" w:space="0" w:color="auto"/>
              <w:right w:val="nil"/>
            </w:tcBorders>
            <w:shd w:val="clear" w:color="auto" w:fill="auto"/>
            <w:noWrap/>
            <w:vAlign w:val="bottom"/>
            <w:hideMark/>
          </w:tcPr>
          <w:p w14:paraId="3B23993D" w14:textId="77777777" w:rsidR="002C7C1D" w:rsidRPr="00E31AD7" w:rsidRDefault="002C7C1D" w:rsidP="00174108">
            <w:pPr>
              <w:spacing w:after="0" w:line="240" w:lineRule="auto"/>
              <w:rPr>
                <w:rFonts w:asciiTheme="minorHAnsi" w:eastAsia="Times New Roman" w:hAnsiTheme="minorHAnsi" w:cstheme="minorHAnsi"/>
                <w:color w:val="000000"/>
                <w:sz w:val="20"/>
                <w:szCs w:val="20"/>
                <w:lang w:eastAsia="es-MX"/>
              </w:rPr>
            </w:pPr>
          </w:p>
        </w:tc>
        <w:tc>
          <w:tcPr>
            <w:tcW w:w="164" w:type="dxa"/>
            <w:tcBorders>
              <w:top w:val="nil"/>
              <w:left w:val="nil"/>
              <w:bottom w:val="nil"/>
              <w:right w:val="nil"/>
            </w:tcBorders>
            <w:shd w:val="clear" w:color="auto" w:fill="auto"/>
            <w:noWrap/>
            <w:vAlign w:val="bottom"/>
            <w:hideMark/>
          </w:tcPr>
          <w:p w14:paraId="5FBA8A3B" w14:textId="77777777" w:rsidR="002C7C1D" w:rsidRPr="00E31AD7" w:rsidRDefault="002C7C1D" w:rsidP="00174108">
            <w:pPr>
              <w:spacing w:after="0" w:line="240" w:lineRule="auto"/>
              <w:rPr>
                <w:rFonts w:asciiTheme="minorHAnsi" w:eastAsia="Times New Roman" w:hAnsiTheme="minorHAnsi" w:cstheme="minorHAnsi"/>
                <w:color w:val="000000"/>
                <w:sz w:val="20"/>
                <w:szCs w:val="20"/>
                <w:lang w:eastAsia="es-MX"/>
              </w:rPr>
            </w:pPr>
          </w:p>
        </w:tc>
      </w:tr>
      <w:tr w:rsidR="002C7C1D" w:rsidRPr="00E31AD7" w14:paraId="3148E387" w14:textId="77777777" w:rsidTr="002F43DF">
        <w:trPr>
          <w:gridAfter w:val="1"/>
          <w:wAfter w:w="164" w:type="dxa"/>
          <w:trHeight w:val="70"/>
          <w:jc w:val="center"/>
        </w:trPr>
        <w:tc>
          <w:tcPr>
            <w:tcW w:w="7939" w:type="dxa"/>
            <w:gridSpan w:val="2"/>
            <w:tcBorders>
              <w:top w:val="single" w:sz="4" w:space="0" w:color="auto"/>
              <w:left w:val="single" w:sz="4" w:space="0" w:color="auto"/>
              <w:bottom w:val="single" w:sz="4" w:space="0" w:color="auto"/>
              <w:right w:val="nil"/>
            </w:tcBorders>
            <w:shd w:val="clear" w:color="auto" w:fill="AB0033"/>
            <w:noWrap/>
            <w:vAlign w:val="bottom"/>
            <w:hideMark/>
          </w:tcPr>
          <w:p w14:paraId="04AA92AC" w14:textId="77777777" w:rsidR="002C7C1D" w:rsidRPr="00E31AD7" w:rsidRDefault="002C7C1D" w:rsidP="002C7C1D">
            <w:pPr>
              <w:spacing w:after="0" w:line="240" w:lineRule="auto"/>
              <w:rPr>
                <w:rFonts w:asciiTheme="minorHAnsi" w:eastAsia="Times New Roman" w:hAnsiTheme="minorHAnsi" w:cstheme="minorHAnsi"/>
                <w:b/>
                <w:color w:val="FFFFFF"/>
                <w:sz w:val="20"/>
                <w:szCs w:val="20"/>
                <w:lang w:eastAsia="es-MX"/>
              </w:rPr>
            </w:pPr>
            <w:r w:rsidRPr="00E31AD7">
              <w:rPr>
                <w:rFonts w:asciiTheme="minorHAnsi" w:eastAsia="Times New Roman" w:hAnsiTheme="minorHAnsi" w:cstheme="minorHAnsi"/>
                <w:b/>
                <w:color w:val="FFFFFF"/>
                <w:sz w:val="20"/>
                <w:szCs w:val="20"/>
                <w:lang w:eastAsia="es-MX"/>
              </w:rPr>
              <w:t>4. Total de Gastos Contables</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972E1" w14:textId="0BB6E2D4" w:rsidR="002C7C1D" w:rsidRPr="00E31AD7" w:rsidRDefault="00877AA9" w:rsidP="00877AA9">
            <w:pPr>
              <w:spacing w:after="0" w:line="240" w:lineRule="auto"/>
              <w:jc w:val="right"/>
              <w:rPr>
                <w:rFonts w:asciiTheme="minorHAnsi" w:eastAsia="Times New Roman" w:hAnsiTheme="minorHAnsi" w:cstheme="minorHAnsi"/>
                <w:b/>
                <w:color w:val="000000"/>
                <w:sz w:val="20"/>
                <w:szCs w:val="20"/>
                <w:lang w:eastAsia="es-MX"/>
              </w:rPr>
            </w:pPr>
            <w:r w:rsidRPr="00E31AD7">
              <w:rPr>
                <w:rFonts w:asciiTheme="minorHAnsi" w:eastAsia="Times New Roman" w:hAnsiTheme="minorHAnsi" w:cstheme="minorHAnsi"/>
                <w:b/>
                <w:color w:val="000000"/>
                <w:sz w:val="20"/>
                <w:szCs w:val="20"/>
                <w:lang w:eastAsia="es-MX"/>
              </w:rPr>
              <w:t>110,153,1</w:t>
            </w:r>
            <w:r w:rsidR="00545059">
              <w:rPr>
                <w:rFonts w:asciiTheme="minorHAnsi" w:eastAsia="Times New Roman" w:hAnsiTheme="minorHAnsi" w:cstheme="minorHAnsi"/>
                <w:b/>
                <w:color w:val="000000"/>
                <w:sz w:val="20"/>
                <w:szCs w:val="20"/>
                <w:lang w:eastAsia="es-MX"/>
              </w:rPr>
              <w:t>69</w:t>
            </w:r>
          </w:p>
        </w:tc>
      </w:tr>
    </w:tbl>
    <w:p w14:paraId="610BA833" w14:textId="77777777" w:rsidR="00006431" w:rsidRPr="00E31AD7" w:rsidRDefault="00006431" w:rsidP="002F43DF">
      <w:pPr>
        <w:pStyle w:val="INCISO"/>
        <w:spacing w:after="0" w:line="240" w:lineRule="exact"/>
        <w:ind w:left="0" w:firstLine="0"/>
        <w:rPr>
          <w:rFonts w:asciiTheme="minorHAnsi" w:hAnsiTheme="minorHAnsi" w:cstheme="minorHAnsi"/>
          <w:b/>
          <w:smallCaps/>
          <w:sz w:val="20"/>
          <w:szCs w:val="20"/>
          <w:lang w:val="es-MX"/>
        </w:rPr>
      </w:pPr>
    </w:p>
    <w:p w14:paraId="1740A7DD" w14:textId="77777777" w:rsidR="000D5EFE" w:rsidRPr="00E31AD7" w:rsidRDefault="00174108" w:rsidP="000D5EFE">
      <w:pPr>
        <w:pStyle w:val="Texto"/>
        <w:spacing w:after="0" w:line="240" w:lineRule="exact"/>
        <w:ind w:firstLine="0"/>
        <w:rPr>
          <w:rFonts w:asciiTheme="minorHAnsi" w:hAnsiTheme="minorHAnsi" w:cstheme="minorHAnsi"/>
          <w:sz w:val="20"/>
        </w:rPr>
      </w:pPr>
      <w:r w:rsidRPr="00E31AD7">
        <w:rPr>
          <w:rFonts w:asciiTheme="minorHAnsi" w:hAnsiTheme="minorHAnsi" w:cstheme="minorHAnsi"/>
          <w:sz w:val="20"/>
        </w:rPr>
        <w:t>B</w:t>
      </w:r>
      <w:r w:rsidR="000D5EFE" w:rsidRPr="00E31AD7">
        <w:rPr>
          <w:rFonts w:asciiTheme="minorHAnsi" w:hAnsiTheme="minorHAnsi" w:cstheme="minorHAnsi"/>
          <w:sz w:val="20"/>
        </w:rPr>
        <w:t>ajo protesta de decir verdad declaramos que los Estados Financieros y sus Notas</w:t>
      </w:r>
      <w:r w:rsidR="00093161" w:rsidRPr="00E31AD7">
        <w:rPr>
          <w:rFonts w:asciiTheme="minorHAnsi" w:hAnsiTheme="minorHAnsi" w:cstheme="minorHAnsi"/>
          <w:sz w:val="20"/>
        </w:rPr>
        <w:t>,</w:t>
      </w:r>
      <w:r w:rsidR="000D5EFE" w:rsidRPr="00E31AD7">
        <w:rPr>
          <w:rFonts w:asciiTheme="minorHAnsi" w:hAnsiTheme="minorHAnsi" w:cstheme="minorHAnsi"/>
          <w:sz w:val="20"/>
        </w:rPr>
        <w:t xml:space="preserve"> son razonablemente correctos y</w:t>
      </w:r>
      <w:r w:rsidR="00DF166B" w:rsidRPr="00E31AD7">
        <w:rPr>
          <w:rFonts w:asciiTheme="minorHAnsi" w:hAnsiTheme="minorHAnsi" w:cstheme="minorHAnsi"/>
          <w:sz w:val="20"/>
        </w:rPr>
        <w:t xml:space="preserve"> son</w:t>
      </w:r>
      <w:r w:rsidR="000D5EFE" w:rsidRPr="00E31AD7">
        <w:rPr>
          <w:rFonts w:asciiTheme="minorHAnsi" w:hAnsiTheme="minorHAnsi" w:cstheme="minorHAnsi"/>
          <w:sz w:val="20"/>
        </w:rPr>
        <w:t xml:space="preserve"> responsabilidad del emisor</w:t>
      </w:r>
    </w:p>
    <w:p w14:paraId="26747C03" w14:textId="77777777" w:rsidR="000D5EFE" w:rsidRPr="00E31AD7" w:rsidRDefault="000D5EFE" w:rsidP="00D10273">
      <w:pPr>
        <w:pStyle w:val="Texto"/>
        <w:spacing w:after="0" w:line="240" w:lineRule="exact"/>
        <w:ind w:firstLine="0"/>
        <w:rPr>
          <w:rFonts w:asciiTheme="minorHAnsi" w:hAnsiTheme="minorHAnsi" w:cstheme="minorHAnsi"/>
          <w:b/>
          <w:smallCaps/>
          <w:sz w:val="20"/>
        </w:rPr>
      </w:pPr>
    </w:p>
    <w:p w14:paraId="5DC657CE" w14:textId="77777777" w:rsidR="00174108" w:rsidRPr="00E31AD7" w:rsidRDefault="00174108" w:rsidP="00D10273">
      <w:pPr>
        <w:pStyle w:val="Texto"/>
        <w:spacing w:after="0" w:line="240" w:lineRule="exact"/>
        <w:ind w:firstLine="0"/>
        <w:rPr>
          <w:rFonts w:asciiTheme="minorHAnsi" w:hAnsiTheme="minorHAnsi" w:cstheme="minorHAnsi"/>
          <w:b/>
          <w:smallCaps/>
          <w:sz w:val="20"/>
        </w:rPr>
      </w:pPr>
    </w:p>
    <w:p w14:paraId="1D235613" w14:textId="77777777" w:rsidR="000D5EFE" w:rsidRPr="00E31AD7" w:rsidRDefault="000D5EFE" w:rsidP="00D10273">
      <w:pPr>
        <w:pStyle w:val="Texto"/>
        <w:spacing w:after="0" w:line="240" w:lineRule="exact"/>
        <w:ind w:firstLine="0"/>
        <w:rPr>
          <w:rFonts w:asciiTheme="minorHAnsi" w:hAnsiTheme="minorHAnsi" w:cstheme="minorHAnsi"/>
          <w:b/>
          <w:smallCaps/>
          <w:sz w:val="20"/>
          <w:lang w:val="es-MX"/>
        </w:rPr>
      </w:pPr>
    </w:p>
    <w:p w14:paraId="10283F11" w14:textId="77777777" w:rsidR="000C7E64" w:rsidRPr="0016225F" w:rsidRDefault="000C7E64" w:rsidP="00D10273">
      <w:pPr>
        <w:pStyle w:val="Texto"/>
        <w:spacing w:after="0" w:line="240" w:lineRule="exact"/>
        <w:ind w:firstLine="0"/>
        <w:rPr>
          <w:rFonts w:asciiTheme="minorHAnsi" w:hAnsiTheme="minorHAnsi" w:cstheme="minorHAnsi"/>
          <w:b/>
          <w:smallCaps/>
          <w:sz w:val="20"/>
        </w:rPr>
      </w:pPr>
    </w:p>
    <w:p w14:paraId="7308195C" w14:textId="77777777" w:rsidR="000C7E64" w:rsidRPr="00E31AD7" w:rsidRDefault="000C7E64" w:rsidP="00D10273">
      <w:pPr>
        <w:pStyle w:val="Texto"/>
        <w:spacing w:after="0" w:line="240" w:lineRule="exact"/>
        <w:ind w:firstLine="0"/>
        <w:rPr>
          <w:rFonts w:asciiTheme="minorHAnsi" w:hAnsiTheme="minorHAnsi" w:cstheme="minorHAnsi"/>
          <w:b/>
          <w:smallCaps/>
          <w:sz w:val="20"/>
          <w:lang w:val="es-MX"/>
        </w:rPr>
      </w:pPr>
    </w:p>
    <w:p w14:paraId="18C1C261" w14:textId="77777777" w:rsidR="00C71B04" w:rsidRPr="00E31AD7" w:rsidRDefault="00C71B04">
      <w:pPr>
        <w:spacing w:after="0" w:line="240" w:lineRule="auto"/>
        <w:rPr>
          <w:rFonts w:asciiTheme="minorHAnsi" w:eastAsia="Times New Roman" w:hAnsiTheme="minorHAnsi" w:cstheme="minorHAnsi"/>
          <w:b/>
          <w:smallCaps/>
          <w:sz w:val="20"/>
          <w:szCs w:val="20"/>
          <w:lang w:eastAsia="es-ES"/>
        </w:rPr>
      </w:pPr>
      <w:r w:rsidRPr="00E31AD7">
        <w:rPr>
          <w:rFonts w:asciiTheme="minorHAnsi" w:hAnsiTheme="minorHAnsi" w:cstheme="minorHAnsi"/>
          <w:b/>
          <w:smallCaps/>
          <w:sz w:val="20"/>
        </w:rPr>
        <w:br w:type="page"/>
      </w:r>
    </w:p>
    <w:p w14:paraId="5C4AC2B3" w14:textId="77777777" w:rsidR="000C7E64" w:rsidRPr="00E31AD7" w:rsidRDefault="000C7E64" w:rsidP="00D10273">
      <w:pPr>
        <w:pStyle w:val="Texto"/>
        <w:spacing w:after="0" w:line="240" w:lineRule="exact"/>
        <w:ind w:firstLine="0"/>
        <w:rPr>
          <w:rFonts w:asciiTheme="minorHAnsi" w:hAnsiTheme="minorHAnsi" w:cstheme="minorHAnsi"/>
          <w:b/>
          <w:smallCaps/>
          <w:sz w:val="20"/>
          <w:lang w:val="es-MX"/>
        </w:rPr>
      </w:pPr>
    </w:p>
    <w:p w14:paraId="3B1C4776" w14:textId="77777777" w:rsidR="000C7E64" w:rsidRPr="00E31AD7" w:rsidRDefault="000C7E64" w:rsidP="00D10273">
      <w:pPr>
        <w:pStyle w:val="Texto"/>
        <w:spacing w:after="0" w:line="240" w:lineRule="exact"/>
        <w:ind w:firstLine="0"/>
        <w:rPr>
          <w:rFonts w:asciiTheme="minorHAnsi" w:hAnsiTheme="minorHAnsi" w:cstheme="minorHAnsi"/>
          <w:b/>
          <w:smallCaps/>
          <w:sz w:val="20"/>
          <w:lang w:val="es-MX"/>
        </w:rPr>
      </w:pPr>
    </w:p>
    <w:p w14:paraId="46EE4C10" w14:textId="77777777" w:rsidR="00B849EE" w:rsidRPr="00E31AD7" w:rsidRDefault="00540418" w:rsidP="002C576A">
      <w:pPr>
        <w:pStyle w:val="Texto"/>
        <w:spacing w:after="0" w:line="240" w:lineRule="exact"/>
        <w:ind w:firstLine="0"/>
        <w:jc w:val="center"/>
        <w:rPr>
          <w:rFonts w:asciiTheme="minorHAnsi" w:hAnsiTheme="minorHAnsi" w:cstheme="minorHAnsi"/>
          <w:b/>
          <w:sz w:val="20"/>
          <w:lang w:val="es-MX"/>
        </w:rPr>
      </w:pPr>
      <w:r w:rsidRPr="00E31AD7">
        <w:rPr>
          <w:rFonts w:asciiTheme="minorHAnsi" w:hAnsiTheme="minorHAnsi" w:cstheme="minorHAnsi"/>
          <w:sz w:val="20"/>
        </w:rPr>
        <w:t xml:space="preserve"> </w:t>
      </w:r>
      <w:r w:rsidRPr="00E31AD7">
        <w:rPr>
          <w:rFonts w:asciiTheme="minorHAnsi" w:hAnsiTheme="minorHAnsi" w:cstheme="minorHAnsi"/>
          <w:b/>
          <w:sz w:val="20"/>
        </w:rPr>
        <w:t>b)</w:t>
      </w:r>
      <w:r w:rsidRPr="00E31AD7">
        <w:rPr>
          <w:rFonts w:asciiTheme="minorHAnsi" w:hAnsiTheme="minorHAnsi" w:cstheme="minorHAnsi"/>
          <w:sz w:val="20"/>
        </w:rPr>
        <w:t xml:space="preserve"> </w:t>
      </w:r>
      <w:r w:rsidRPr="00E31AD7">
        <w:rPr>
          <w:rFonts w:asciiTheme="minorHAnsi" w:hAnsiTheme="minorHAnsi" w:cstheme="minorHAnsi"/>
          <w:b/>
          <w:sz w:val="20"/>
          <w:lang w:val="es-MX"/>
        </w:rPr>
        <w:t>NOTAS DE MEMORIA (CUENTAS DE ORDEN)</w:t>
      </w:r>
    </w:p>
    <w:p w14:paraId="3EE8E59E" w14:textId="77777777" w:rsidR="00B849EE" w:rsidRPr="00E31AD7" w:rsidRDefault="00B849EE" w:rsidP="00540418">
      <w:pPr>
        <w:pStyle w:val="Texto"/>
        <w:spacing w:after="0" w:line="240" w:lineRule="exact"/>
        <w:rPr>
          <w:rFonts w:asciiTheme="minorHAnsi" w:hAnsiTheme="minorHAnsi" w:cstheme="minorHAnsi"/>
          <w:sz w:val="20"/>
          <w:lang w:val="es-MX"/>
        </w:rPr>
      </w:pPr>
    </w:p>
    <w:p w14:paraId="07BDB625" w14:textId="77777777" w:rsidR="00290E6D" w:rsidRPr="00E31AD7" w:rsidRDefault="00290E6D" w:rsidP="00290E6D">
      <w:pPr>
        <w:pStyle w:val="Texto"/>
        <w:spacing w:after="0" w:line="240" w:lineRule="exact"/>
        <w:rPr>
          <w:rFonts w:asciiTheme="minorHAnsi" w:hAnsiTheme="minorHAnsi" w:cstheme="minorHAnsi"/>
          <w:b/>
          <w:sz w:val="20"/>
        </w:rPr>
      </w:pPr>
      <w:r w:rsidRPr="00E31AD7">
        <w:rPr>
          <w:rFonts w:asciiTheme="minorHAnsi" w:hAnsiTheme="minorHAnsi" w:cstheme="minorHAnsi"/>
          <w:b/>
          <w:sz w:val="20"/>
        </w:rPr>
        <w:t>Cuentas de Orden Contables y Presupuestarias:</w:t>
      </w:r>
    </w:p>
    <w:p w14:paraId="14015175" w14:textId="77777777" w:rsidR="00290E6D" w:rsidRPr="00E31AD7" w:rsidRDefault="00290E6D" w:rsidP="00290E6D">
      <w:pPr>
        <w:pStyle w:val="Texto"/>
        <w:spacing w:after="0" w:line="240" w:lineRule="exact"/>
        <w:rPr>
          <w:rFonts w:asciiTheme="minorHAnsi" w:hAnsiTheme="minorHAnsi" w:cstheme="minorHAnsi"/>
          <w:b/>
          <w:sz w:val="20"/>
        </w:rPr>
      </w:pPr>
    </w:p>
    <w:p w14:paraId="1A0D8F5C" w14:textId="77777777" w:rsidR="002F43DF" w:rsidRPr="00E31AD7" w:rsidRDefault="002F43DF" w:rsidP="002F43DF">
      <w:pPr>
        <w:pStyle w:val="Texto"/>
        <w:spacing w:after="0" w:line="240" w:lineRule="exact"/>
        <w:rPr>
          <w:rFonts w:asciiTheme="minorHAnsi" w:hAnsiTheme="minorHAnsi" w:cstheme="minorHAnsi"/>
          <w:iCs/>
          <w:sz w:val="20"/>
        </w:rPr>
      </w:pPr>
      <w:r w:rsidRPr="00E31AD7">
        <w:rPr>
          <w:rFonts w:asciiTheme="minorHAnsi" w:hAnsiTheme="minorHAnsi" w:cstheme="minorHAnsi"/>
          <w:iCs/>
          <w:sz w:val="20"/>
        </w:rPr>
        <w:t>Cuentas de Orden Presupuestarias</w:t>
      </w:r>
    </w:p>
    <w:p w14:paraId="154179DE" w14:textId="77777777" w:rsidR="002F43DF" w:rsidRPr="00E31AD7" w:rsidRDefault="002F43DF" w:rsidP="002F43DF">
      <w:pPr>
        <w:pStyle w:val="Texto"/>
        <w:spacing w:after="0" w:line="240" w:lineRule="exact"/>
        <w:rPr>
          <w:rFonts w:asciiTheme="minorHAnsi" w:hAnsiTheme="minorHAnsi" w:cstheme="minorHAnsi"/>
          <w:iCs/>
          <w:sz w:val="20"/>
        </w:rPr>
      </w:pPr>
      <w:r w:rsidRPr="00E31AD7">
        <w:rPr>
          <w:rFonts w:asciiTheme="minorHAnsi" w:hAnsiTheme="minorHAnsi" w:cstheme="minorHAnsi"/>
          <w:iCs/>
          <w:sz w:val="20"/>
        </w:rPr>
        <w:t>De acuerdo con el Plan de Cuentas que forma parte del Manual de Contabilidad emitido por el Consejo Nacional de Armonización Contable (CONAC), las Cuentas de Orden Presupuestarias representan el importe de las operaciones presupuestarias que afectan la Ley de Ingresos y el Presupuesto de Egresos.</w:t>
      </w:r>
    </w:p>
    <w:p w14:paraId="0BECEB08" w14:textId="77777777" w:rsidR="002F43DF" w:rsidRPr="00E31AD7" w:rsidRDefault="002F43DF" w:rsidP="002F43DF">
      <w:pPr>
        <w:pStyle w:val="Texto"/>
        <w:spacing w:after="0" w:line="240" w:lineRule="exact"/>
        <w:rPr>
          <w:rFonts w:asciiTheme="minorHAnsi" w:hAnsiTheme="minorHAnsi" w:cstheme="minorHAnsi"/>
          <w:iCs/>
          <w:sz w:val="20"/>
        </w:rPr>
      </w:pPr>
    </w:p>
    <w:p w14:paraId="1B0139EC" w14:textId="77777777" w:rsidR="002F43DF" w:rsidRPr="00E31AD7" w:rsidRDefault="002F43DF" w:rsidP="002F43DF">
      <w:pPr>
        <w:pStyle w:val="Texto"/>
        <w:spacing w:after="0" w:line="240" w:lineRule="exact"/>
        <w:rPr>
          <w:rFonts w:asciiTheme="minorHAnsi" w:hAnsiTheme="minorHAnsi" w:cstheme="minorHAnsi"/>
          <w:iCs/>
          <w:sz w:val="20"/>
        </w:rPr>
      </w:pPr>
      <w:r w:rsidRPr="00E31AD7">
        <w:rPr>
          <w:rFonts w:asciiTheme="minorHAnsi" w:hAnsiTheme="minorHAnsi" w:cstheme="minorHAnsi"/>
          <w:iCs/>
          <w:sz w:val="20"/>
        </w:rPr>
        <w:t>a</w:t>
      </w:r>
      <w:proofErr w:type="gramStart"/>
      <w:r w:rsidRPr="00E31AD7">
        <w:rPr>
          <w:rFonts w:asciiTheme="minorHAnsi" w:hAnsiTheme="minorHAnsi" w:cstheme="minorHAnsi"/>
          <w:iCs/>
          <w:sz w:val="20"/>
        </w:rPr>
        <w:t>).-</w:t>
      </w:r>
      <w:proofErr w:type="gramEnd"/>
      <w:r w:rsidRPr="00E31AD7">
        <w:rPr>
          <w:rFonts w:asciiTheme="minorHAnsi" w:hAnsiTheme="minorHAnsi" w:cstheme="minorHAnsi"/>
          <w:iCs/>
          <w:sz w:val="20"/>
        </w:rPr>
        <w:t xml:space="preserve"> Cuentas de Ingresos</w:t>
      </w:r>
    </w:p>
    <w:p w14:paraId="1917C610" w14:textId="77777777" w:rsidR="002F43DF" w:rsidRPr="00E31AD7" w:rsidRDefault="002F43DF" w:rsidP="002F43DF">
      <w:pPr>
        <w:pStyle w:val="Texto"/>
        <w:spacing w:after="0" w:line="240" w:lineRule="exact"/>
        <w:rPr>
          <w:rFonts w:asciiTheme="minorHAnsi" w:hAnsiTheme="minorHAnsi" w:cstheme="minorHAnsi"/>
          <w:iCs/>
          <w:sz w:val="20"/>
        </w:rPr>
      </w:pPr>
    </w:p>
    <w:p w14:paraId="4016178C" w14:textId="77777777" w:rsidR="002F43DF" w:rsidRPr="00E31AD7" w:rsidRDefault="002F43DF" w:rsidP="002F43DF">
      <w:pPr>
        <w:pStyle w:val="Texto"/>
        <w:spacing w:after="0" w:line="240" w:lineRule="exact"/>
        <w:rPr>
          <w:rFonts w:asciiTheme="minorHAnsi" w:hAnsiTheme="minorHAnsi" w:cstheme="minorHAnsi"/>
          <w:iCs/>
          <w:sz w:val="20"/>
        </w:rPr>
      </w:pPr>
      <w:r w:rsidRPr="00E31AD7">
        <w:rPr>
          <w:rFonts w:asciiTheme="minorHAnsi" w:hAnsiTheme="minorHAnsi" w:cstheme="minorHAnsi"/>
          <w:iCs/>
          <w:sz w:val="20"/>
        </w:rPr>
        <w:t>En cumplimiento a lo estipulado en la fracción II del artículo 38 de la Ley General de Contabilidad Gubernamental, el registro de las etapas se efectuará en las cuentas contables las cuales deberán reflejar en lo relativo al ingreso, el estimado, modificado, devengado y recaudado.</w:t>
      </w:r>
    </w:p>
    <w:p w14:paraId="2A92377E" w14:textId="1B4BB15E" w:rsidR="002F43DF" w:rsidRDefault="002F43DF" w:rsidP="002F43DF">
      <w:pPr>
        <w:pStyle w:val="Texto"/>
        <w:spacing w:after="0" w:line="240" w:lineRule="exact"/>
        <w:rPr>
          <w:rFonts w:asciiTheme="minorHAnsi" w:hAnsiTheme="minorHAnsi" w:cstheme="minorHAnsi"/>
          <w:iCs/>
          <w:sz w:val="20"/>
        </w:rPr>
      </w:pPr>
      <w:r w:rsidRPr="00E31AD7">
        <w:rPr>
          <w:rFonts w:asciiTheme="minorHAnsi" w:hAnsiTheme="minorHAnsi" w:cstheme="minorHAnsi"/>
          <w:iCs/>
          <w:sz w:val="20"/>
        </w:rPr>
        <w:t>Los movimientos aplicados a dichos momentos contables aparecen reflejados en el apartado de Información Presupuestaria de este documento.</w:t>
      </w:r>
    </w:p>
    <w:p w14:paraId="41E03498" w14:textId="514E9611" w:rsidR="00457BE9" w:rsidRDefault="00457BE9" w:rsidP="002F43DF">
      <w:pPr>
        <w:pStyle w:val="Texto"/>
        <w:spacing w:after="0" w:line="240" w:lineRule="exact"/>
        <w:rPr>
          <w:rFonts w:asciiTheme="minorHAnsi" w:hAnsiTheme="minorHAnsi" w:cstheme="minorHAnsi"/>
          <w:iCs/>
          <w:sz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3"/>
        <w:gridCol w:w="1728"/>
      </w:tblGrid>
      <w:tr w:rsidR="00457BE9" w14:paraId="2FD64F6C" w14:textId="77777777" w:rsidTr="00457BE9">
        <w:trPr>
          <w:jc w:val="center"/>
        </w:trPr>
        <w:tc>
          <w:tcPr>
            <w:tcW w:w="3103" w:type="dxa"/>
          </w:tcPr>
          <w:p w14:paraId="6974D769" w14:textId="1AB1C459" w:rsidR="00457BE9" w:rsidRDefault="00457BE9" w:rsidP="002F43DF">
            <w:pPr>
              <w:pStyle w:val="Texto"/>
              <w:spacing w:after="0" w:line="240" w:lineRule="exact"/>
              <w:ind w:firstLine="0"/>
              <w:rPr>
                <w:rFonts w:asciiTheme="minorHAnsi" w:hAnsiTheme="minorHAnsi" w:cstheme="minorHAnsi"/>
                <w:iCs/>
                <w:sz w:val="20"/>
              </w:rPr>
            </w:pPr>
            <w:r w:rsidRPr="00E31AD7">
              <w:rPr>
                <w:rFonts w:asciiTheme="minorHAnsi" w:hAnsiTheme="minorHAnsi" w:cstheme="minorHAnsi"/>
                <w:iCs/>
                <w:sz w:val="20"/>
              </w:rPr>
              <w:t xml:space="preserve">8.1.1. Ley </w:t>
            </w:r>
            <w:r>
              <w:rPr>
                <w:rFonts w:asciiTheme="minorHAnsi" w:hAnsiTheme="minorHAnsi" w:cstheme="minorHAnsi"/>
                <w:iCs/>
                <w:sz w:val="20"/>
              </w:rPr>
              <w:t>d</w:t>
            </w:r>
            <w:r w:rsidRPr="00E31AD7">
              <w:rPr>
                <w:rFonts w:asciiTheme="minorHAnsi" w:hAnsiTheme="minorHAnsi" w:cstheme="minorHAnsi"/>
                <w:iCs/>
                <w:sz w:val="20"/>
              </w:rPr>
              <w:t>e Ingresos Estimada</w:t>
            </w:r>
          </w:p>
        </w:tc>
        <w:tc>
          <w:tcPr>
            <w:tcW w:w="1728" w:type="dxa"/>
          </w:tcPr>
          <w:p w14:paraId="4278D027" w14:textId="255CDC97" w:rsidR="00457BE9" w:rsidRDefault="00457BE9" w:rsidP="00457BE9">
            <w:pPr>
              <w:pStyle w:val="Texto"/>
              <w:spacing w:after="0" w:line="240" w:lineRule="exact"/>
              <w:ind w:firstLine="0"/>
              <w:jc w:val="right"/>
              <w:rPr>
                <w:rFonts w:asciiTheme="minorHAnsi" w:hAnsiTheme="minorHAnsi" w:cstheme="minorHAnsi"/>
                <w:iCs/>
                <w:sz w:val="20"/>
              </w:rPr>
            </w:pPr>
            <w:r w:rsidRPr="00E31AD7">
              <w:rPr>
                <w:rFonts w:asciiTheme="minorHAnsi" w:hAnsiTheme="minorHAnsi" w:cstheme="minorHAnsi"/>
                <w:iCs/>
                <w:sz w:val="20"/>
              </w:rPr>
              <w:t>$ 106,488,586.55</w:t>
            </w:r>
          </w:p>
        </w:tc>
      </w:tr>
      <w:tr w:rsidR="00457BE9" w14:paraId="76F029EE" w14:textId="77777777" w:rsidTr="00457BE9">
        <w:trPr>
          <w:jc w:val="center"/>
        </w:trPr>
        <w:tc>
          <w:tcPr>
            <w:tcW w:w="3103" w:type="dxa"/>
          </w:tcPr>
          <w:p w14:paraId="4BB1A140" w14:textId="7FBE26B2" w:rsidR="00457BE9" w:rsidRDefault="00457BE9" w:rsidP="002F43DF">
            <w:pPr>
              <w:pStyle w:val="Texto"/>
              <w:spacing w:after="0" w:line="240" w:lineRule="exact"/>
              <w:ind w:firstLine="0"/>
              <w:rPr>
                <w:rFonts w:asciiTheme="minorHAnsi" w:hAnsiTheme="minorHAnsi" w:cstheme="minorHAnsi"/>
                <w:iCs/>
                <w:sz w:val="20"/>
              </w:rPr>
            </w:pPr>
            <w:r w:rsidRPr="00E31AD7">
              <w:rPr>
                <w:rFonts w:asciiTheme="minorHAnsi" w:hAnsiTheme="minorHAnsi" w:cstheme="minorHAnsi"/>
                <w:iCs/>
                <w:sz w:val="20"/>
              </w:rPr>
              <w:t xml:space="preserve">8.1.2. Ley </w:t>
            </w:r>
            <w:r>
              <w:rPr>
                <w:rFonts w:asciiTheme="minorHAnsi" w:hAnsiTheme="minorHAnsi" w:cstheme="minorHAnsi"/>
                <w:iCs/>
                <w:sz w:val="20"/>
              </w:rPr>
              <w:t>d</w:t>
            </w:r>
            <w:r w:rsidRPr="00E31AD7">
              <w:rPr>
                <w:rFonts w:asciiTheme="minorHAnsi" w:hAnsiTheme="minorHAnsi" w:cstheme="minorHAnsi"/>
                <w:iCs/>
                <w:sz w:val="20"/>
              </w:rPr>
              <w:t>e Ingresos Por Ejecutar</w:t>
            </w:r>
          </w:p>
        </w:tc>
        <w:tc>
          <w:tcPr>
            <w:tcW w:w="1728" w:type="dxa"/>
          </w:tcPr>
          <w:p w14:paraId="7883E4DF" w14:textId="1CE51A93" w:rsidR="00457BE9" w:rsidRDefault="00457BE9" w:rsidP="00457BE9">
            <w:pPr>
              <w:pStyle w:val="Texto"/>
              <w:spacing w:after="0" w:line="240" w:lineRule="exact"/>
              <w:ind w:firstLine="0"/>
              <w:jc w:val="right"/>
              <w:rPr>
                <w:rFonts w:asciiTheme="minorHAnsi" w:hAnsiTheme="minorHAnsi" w:cstheme="minorHAnsi"/>
                <w:iCs/>
                <w:sz w:val="20"/>
              </w:rPr>
            </w:pPr>
            <w:r w:rsidRPr="00E31AD7">
              <w:rPr>
                <w:rFonts w:asciiTheme="minorHAnsi" w:hAnsiTheme="minorHAnsi" w:cstheme="minorHAnsi"/>
                <w:iCs/>
                <w:sz w:val="20"/>
              </w:rPr>
              <w:t>1,449,456.96</w:t>
            </w:r>
          </w:p>
        </w:tc>
      </w:tr>
      <w:tr w:rsidR="00457BE9" w14:paraId="4E36BFED" w14:textId="77777777" w:rsidTr="00457BE9">
        <w:trPr>
          <w:jc w:val="center"/>
        </w:trPr>
        <w:tc>
          <w:tcPr>
            <w:tcW w:w="3103" w:type="dxa"/>
          </w:tcPr>
          <w:p w14:paraId="76859774" w14:textId="11989CF6" w:rsidR="00457BE9" w:rsidRDefault="00457BE9" w:rsidP="002F43DF">
            <w:pPr>
              <w:pStyle w:val="Texto"/>
              <w:spacing w:after="0" w:line="240" w:lineRule="exact"/>
              <w:ind w:firstLine="0"/>
              <w:rPr>
                <w:rFonts w:asciiTheme="minorHAnsi" w:hAnsiTheme="minorHAnsi" w:cstheme="minorHAnsi"/>
                <w:iCs/>
                <w:sz w:val="20"/>
              </w:rPr>
            </w:pPr>
            <w:r w:rsidRPr="00E31AD7">
              <w:rPr>
                <w:rFonts w:asciiTheme="minorHAnsi" w:hAnsiTheme="minorHAnsi" w:cstheme="minorHAnsi"/>
                <w:iCs/>
                <w:sz w:val="20"/>
              </w:rPr>
              <w:t xml:space="preserve">8.1.3. Ley </w:t>
            </w:r>
            <w:r>
              <w:rPr>
                <w:rFonts w:asciiTheme="minorHAnsi" w:hAnsiTheme="minorHAnsi" w:cstheme="minorHAnsi"/>
                <w:iCs/>
                <w:sz w:val="20"/>
              </w:rPr>
              <w:t>d</w:t>
            </w:r>
            <w:r w:rsidRPr="00E31AD7">
              <w:rPr>
                <w:rFonts w:asciiTheme="minorHAnsi" w:hAnsiTheme="minorHAnsi" w:cstheme="minorHAnsi"/>
                <w:iCs/>
                <w:sz w:val="20"/>
              </w:rPr>
              <w:t>e Ingresos Modificada</w:t>
            </w:r>
          </w:p>
        </w:tc>
        <w:tc>
          <w:tcPr>
            <w:tcW w:w="1728" w:type="dxa"/>
          </w:tcPr>
          <w:p w14:paraId="7E10310D" w14:textId="34860C96" w:rsidR="00457BE9" w:rsidRDefault="00457BE9" w:rsidP="00457BE9">
            <w:pPr>
              <w:pStyle w:val="Texto"/>
              <w:spacing w:after="0" w:line="240" w:lineRule="exact"/>
              <w:ind w:firstLine="0"/>
              <w:jc w:val="right"/>
              <w:rPr>
                <w:rFonts w:asciiTheme="minorHAnsi" w:hAnsiTheme="minorHAnsi" w:cstheme="minorHAnsi"/>
                <w:iCs/>
                <w:sz w:val="20"/>
              </w:rPr>
            </w:pPr>
            <w:r w:rsidRPr="00E31AD7">
              <w:rPr>
                <w:rFonts w:asciiTheme="minorHAnsi" w:hAnsiTheme="minorHAnsi" w:cstheme="minorHAnsi"/>
                <w:iCs/>
                <w:sz w:val="20"/>
              </w:rPr>
              <w:t>4,904,096.20</w:t>
            </w:r>
          </w:p>
        </w:tc>
      </w:tr>
      <w:tr w:rsidR="00457BE9" w14:paraId="5DCD8D1E" w14:textId="77777777" w:rsidTr="00457BE9">
        <w:trPr>
          <w:jc w:val="center"/>
        </w:trPr>
        <w:tc>
          <w:tcPr>
            <w:tcW w:w="3103" w:type="dxa"/>
          </w:tcPr>
          <w:p w14:paraId="256DB8D9" w14:textId="0A46AD85" w:rsidR="00457BE9" w:rsidRDefault="00457BE9" w:rsidP="002F43DF">
            <w:pPr>
              <w:pStyle w:val="Texto"/>
              <w:spacing w:after="0" w:line="240" w:lineRule="exact"/>
              <w:ind w:firstLine="0"/>
              <w:rPr>
                <w:rFonts w:asciiTheme="minorHAnsi" w:hAnsiTheme="minorHAnsi" w:cstheme="minorHAnsi"/>
                <w:iCs/>
                <w:sz w:val="20"/>
              </w:rPr>
            </w:pPr>
            <w:r w:rsidRPr="00E31AD7">
              <w:rPr>
                <w:rFonts w:asciiTheme="minorHAnsi" w:hAnsiTheme="minorHAnsi" w:cstheme="minorHAnsi"/>
                <w:iCs/>
                <w:sz w:val="20"/>
              </w:rPr>
              <w:t xml:space="preserve">8.1.4. Ley </w:t>
            </w:r>
            <w:r>
              <w:rPr>
                <w:rFonts w:asciiTheme="minorHAnsi" w:hAnsiTheme="minorHAnsi" w:cstheme="minorHAnsi"/>
                <w:iCs/>
                <w:sz w:val="20"/>
              </w:rPr>
              <w:t>d</w:t>
            </w:r>
            <w:r w:rsidRPr="00E31AD7">
              <w:rPr>
                <w:rFonts w:asciiTheme="minorHAnsi" w:hAnsiTheme="minorHAnsi" w:cstheme="minorHAnsi"/>
                <w:iCs/>
                <w:sz w:val="20"/>
              </w:rPr>
              <w:t>e Ingresos Devengada</w:t>
            </w:r>
          </w:p>
        </w:tc>
        <w:tc>
          <w:tcPr>
            <w:tcW w:w="1728" w:type="dxa"/>
          </w:tcPr>
          <w:p w14:paraId="7D5916D3" w14:textId="40E61D56" w:rsidR="00457BE9" w:rsidRDefault="00457BE9" w:rsidP="00457BE9">
            <w:pPr>
              <w:pStyle w:val="Texto"/>
              <w:spacing w:after="0" w:line="240" w:lineRule="exact"/>
              <w:ind w:firstLine="0"/>
              <w:jc w:val="right"/>
              <w:rPr>
                <w:rFonts w:asciiTheme="minorHAnsi" w:hAnsiTheme="minorHAnsi" w:cstheme="minorHAnsi"/>
                <w:iCs/>
                <w:sz w:val="20"/>
              </w:rPr>
            </w:pPr>
            <w:r w:rsidRPr="00E31AD7">
              <w:rPr>
                <w:rFonts w:asciiTheme="minorHAnsi" w:hAnsiTheme="minorHAnsi" w:cstheme="minorHAnsi"/>
                <w:iCs/>
                <w:sz w:val="20"/>
              </w:rPr>
              <w:t>109,944,643.79</w:t>
            </w:r>
          </w:p>
        </w:tc>
      </w:tr>
      <w:tr w:rsidR="00457BE9" w14:paraId="13EA0331" w14:textId="77777777" w:rsidTr="00457BE9">
        <w:trPr>
          <w:jc w:val="center"/>
        </w:trPr>
        <w:tc>
          <w:tcPr>
            <w:tcW w:w="3103" w:type="dxa"/>
          </w:tcPr>
          <w:p w14:paraId="31ABAA77" w14:textId="7524AE35" w:rsidR="00457BE9" w:rsidRDefault="00457BE9" w:rsidP="002F43DF">
            <w:pPr>
              <w:pStyle w:val="Texto"/>
              <w:spacing w:after="0" w:line="240" w:lineRule="exact"/>
              <w:ind w:firstLine="0"/>
              <w:rPr>
                <w:rFonts w:asciiTheme="minorHAnsi" w:hAnsiTheme="minorHAnsi" w:cstheme="minorHAnsi"/>
                <w:iCs/>
                <w:sz w:val="20"/>
              </w:rPr>
            </w:pPr>
            <w:r w:rsidRPr="00E31AD7">
              <w:rPr>
                <w:rFonts w:asciiTheme="minorHAnsi" w:hAnsiTheme="minorHAnsi" w:cstheme="minorHAnsi"/>
                <w:iCs/>
                <w:sz w:val="20"/>
              </w:rPr>
              <w:t xml:space="preserve">8.1.5. Ley </w:t>
            </w:r>
            <w:r>
              <w:rPr>
                <w:rFonts w:asciiTheme="minorHAnsi" w:hAnsiTheme="minorHAnsi" w:cstheme="minorHAnsi"/>
                <w:iCs/>
                <w:sz w:val="20"/>
              </w:rPr>
              <w:t>d</w:t>
            </w:r>
            <w:r w:rsidRPr="00E31AD7">
              <w:rPr>
                <w:rFonts w:asciiTheme="minorHAnsi" w:hAnsiTheme="minorHAnsi" w:cstheme="minorHAnsi"/>
                <w:iCs/>
                <w:sz w:val="20"/>
              </w:rPr>
              <w:t>e Ingresos Recaudada</w:t>
            </w:r>
          </w:p>
        </w:tc>
        <w:tc>
          <w:tcPr>
            <w:tcW w:w="1728" w:type="dxa"/>
          </w:tcPr>
          <w:p w14:paraId="21B766A8" w14:textId="77902A73" w:rsidR="00457BE9" w:rsidRDefault="00457BE9" w:rsidP="00457BE9">
            <w:pPr>
              <w:pStyle w:val="Texto"/>
              <w:spacing w:after="0" w:line="240" w:lineRule="exact"/>
              <w:ind w:firstLine="0"/>
              <w:jc w:val="right"/>
              <w:rPr>
                <w:rFonts w:asciiTheme="minorHAnsi" w:hAnsiTheme="minorHAnsi" w:cstheme="minorHAnsi"/>
                <w:iCs/>
                <w:sz w:val="20"/>
              </w:rPr>
            </w:pPr>
            <w:r w:rsidRPr="00E31AD7">
              <w:rPr>
                <w:rFonts w:asciiTheme="minorHAnsi" w:hAnsiTheme="minorHAnsi" w:cstheme="minorHAnsi"/>
                <w:iCs/>
                <w:sz w:val="20"/>
              </w:rPr>
              <w:t>109,944,934.79</w:t>
            </w:r>
          </w:p>
        </w:tc>
      </w:tr>
    </w:tbl>
    <w:p w14:paraId="65CDDDDA" w14:textId="77777777" w:rsidR="002F43DF" w:rsidRPr="00E31AD7" w:rsidRDefault="002F43DF" w:rsidP="002F43DF">
      <w:pPr>
        <w:pStyle w:val="Texto"/>
        <w:spacing w:after="0" w:line="240" w:lineRule="exact"/>
        <w:rPr>
          <w:rFonts w:asciiTheme="minorHAnsi" w:hAnsiTheme="minorHAnsi" w:cstheme="minorHAnsi"/>
          <w:iCs/>
          <w:sz w:val="20"/>
        </w:rPr>
      </w:pPr>
    </w:p>
    <w:p w14:paraId="25C4E111" w14:textId="77777777" w:rsidR="002F43DF" w:rsidRPr="00E31AD7" w:rsidRDefault="002F43DF" w:rsidP="002F43DF">
      <w:pPr>
        <w:pStyle w:val="Texto"/>
        <w:spacing w:after="0" w:line="240" w:lineRule="exact"/>
        <w:rPr>
          <w:rFonts w:asciiTheme="minorHAnsi" w:hAnsiTheme="minorHAnsi" w:cstheme="minorHAnsi"/>
          <w:iCs/>
          <w:sz w:val="20"/>
        </w:rPr>
      </w:pPr>
      <w:r w:rsidRPr="00E31AD7">
        <w:rPr>
          <w:rFonts w:asciiTheme="minorHAnsi" w:hAnsiTheme="minorHAnsi" w:cstheme="minorHAnsi"/>
          <w:iCs/>
          <w:sz w:val="20"/>
        </w:rPr>
        <w:t>b</w:t>
      </w:r>
      <w:proofErr w:type="gramStart"/>
      <w:r w:rsidRPr="00E31AD7">
        <w:rPr>
          <w:rFonts w:asciiTheme="minorHAnsi" w:hAnsiTheme="minorHAnsi" w:cstheme="minorHAnsi"/>
          <w:iCs/>
          <w:sz w:val="20"/>
        </w:rPr>
        <w:t>).-</w:t>
      </w:r>
      <w:proofErr w:type="gramEnd"/>
      <w:r w:rsidRPr="00E31AD7">
        <w:rPr>
          <w:rFonts w:asciiTheme="minorHAnsi" w:hAnsiTheme="minorHAnsi" w:cstheme="minorHAnsi"/>
          <w:iCs/>
          <w:sz w:val="20"/>
        </w:rPr>
        <w:t>Cuentas de Egresos</w:t>
      </w:r>
    </w:p>
    <w:p w14:paraId="0CFB2019" w14:textId="77777777" w:rsidR="002F43DF" w:rsidRPr="00E31AD7" w:rsidRDefault="002F43DF" w:rsidP="002F43DF">
      <w:pPr>
        <w:pStyle w:val="Texto"/>
        <w:spacing w:after="0" w:line="240" w:lineRule="exact"/>
        <w:rPr>
          <w:rFonts w:asciiTheme="minorHAnsi" w:hAnsiTheme="minorHAnsi" w:cstheme="minorHAnsi"/>
          <w:iCs/>
          <w:sz w:val="20"/>
        </w:rPr>
      </w:pPr>
    </w:p>
    <w:p w14:paraId="190B072C" w14:textId="77777777" w:rsidR="002F43DF" w:rsidRPr="00E31AD7" w:rsidRDefault="002F43DF" w:rsidP="002F43DF">
      <w:pPr>
        <w:pStyle w:val="Texto"/>
        <w:spacing w:after="0" w:line="240" w:lineRule="exact"/>
        <w:rPr>
          <w:rFonts w:asciiTheme="minorHAnsi" w:hAnsiTheme="minorHAnsi" w:cstheme="minorHAnsi"/>
          <w:iCs/>
          <w:sz w:val="20"/>
        </w:rPr>
      </w:pPr>
      <w:r w:rsidRPr="00E31AD7">
        <w:rPr>
          <w:rFonts w:asciiTheme="minorHAnsi" w:hAnsiTheme="minorHAnsi" w:cstheme="minorHAnsi"/>
          <w:iCs/>
          <w:sz w:val="20"/>
        </w:rPr>
        <w:t>En cumplimiento a lo estipulado en la fracción I del artículo 38 de la Ley General de Contabilidad Gubernamental, el registro de las etapas del presupuesto se efectuará en las cuentas contables las cuales deberán reflejar en lo relativo al gasto, el aprobado, modificado, comprometido, devengado, ejercido y pagado.</w:t>
      </w:r>
    </w:p>
    <w:p w14:paraId="571EDD47" w14:textId="574734A9" w:rsidR="002F43DF" w:rsidRDefault="002F43DF" w:rsidP="002F43DF">
      <w:pPr>
        <w:pStyle w:val="Texto"/>
        <w:spacing w:after="0" w:line="240" w:lineRule="exact"/>
        <w:rPr>
          <w:rFonts w:asciiTheme="minorHAnsi" w:hAnsiTheme="minorHAnsi" w:cstheme="minorHAnsi"/>
          <w:iCs/>
          <w:sz w:val="20"/>
        </w:rPr>
      </w:pPr>
      <w:r w:rsidRPr="00E31AD7">
        <w:rPr>
          <w:rFonts w:asciiTheme="minorHAnsi" w:hAnsiTheme="minorHAnsi" w:cstheme="minorHAnsi"/>
          <w:iCs/>
          <w:sz w:val="20"/>
        </w:rPr>
        <w:t>Los movimientos aplicados a dichos momentos contables aparecen reflejados en el apartado de Información Presupuestaria de este documento.</w:t>
      </w:r>
    </w:p>
    <w:p w14:paraId="4AE0A0E3" w14:textId="26890FD7" w:rsidR="00457BE9" w:rsidRDefault="00457BE9" w:rsidP="00457BE9">
      <w:pPr>
        <w:pStyle w:val="Texto"/>
        <w:spacing w:after="0" w:line="240" w:lineRule="exact"/>
        <w:ind w:firstLine="0"/>
        <w:rPr>
          <w:rFonts w:asciiTheme="minorHAnsi" w:hAnsiTheme="minorHAnsi" w:cstheme="minorHAnsi"/>
          <w:iCs/>
          <w:sz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1728"/>
      </w:tblGrid>
      <w:tr w:rsidR="00457BE9" w14:paraId="27B4A46B" w14:textId="77777777" w:rsidTr="00457BE9">
        <w:trPr>
          <w:jc w:val="center"/>
        </w:trPr>
        <w:tc>
          <w:tcPr>
            <w:tcW w:w="4031" w:type="dxa"/>
          </w:tcPr>
          <w:p w14:paraId="1CA05024" w14:textId="3595CDA7" w:rsidR="00457BE9" w:rsidRDefault="00457BE9" w:rsidP="002F43DF">
            <w:pPr>
              <w:pStyle w:val="Texto"/>
              <w:spacing w:after="0" w:line="240" w:lineRule="exact"/>
              <w:ind w:firstLine="0"/>
              <w:rPr>
                <w:rFonts w:asciiTheme="minorHAnsi" w:hAnsiTheme="minorHAnsi" w:cstheme="minorHAnsi"/>
                <w:iCs/>
                <w:sz w:val="20"/>
              </w:rPr>
            </w:pPr>
            <w:r w:rsidRPr="00E31AD7">
              <w:rPr>
                <w:rFonts w:asciiTheme="minorHAnsi" w:hAnsiTheme="minorHAnsi" w:cstheme="minorHAnsi"/>
                <w:iCs/>
                <w:sz w:val="20"/>
              </w:rPr>
              <w:t xml:space="preserve">8.2.1. Presupuesto </w:t>
            </w:r>
            <w:r>
              <w:rPr>
                <w:rFonts w:asciiTheme="minorHAnsi" w:hAnsiTheme="minorHAnsi" w:cstheme="minorHAnsi"/>
                <w:iCs/>
                <w:sz w:val="20"/>
              </w:rPr>
              <w:t>d</w:t>
            </w:r>
            <w:r w:rsidRPr="00E31AD7">
              <w:rPr>
                <w:rFonts w:asciiTheme="minorHAnsi" w:hAnsiTheme="minorHAnsi" w:cstheme="minorHAnsi"/>
                <w:iCs/>
                <w:sz w:val="20"/>
              </w:rPr>
              <w:t>e Egresos Aprobado</w:t>
            </w:r>
          </w:p>
        </w:tc>
        <w:tc>
          <w:tcPr>
            <w:tcW w:w="1728" w:type="dxa"/>
          </w:tcPr>
          <w:p w14:paraId="4D2F3943" w14:textId="195EFEEC" w:rsidR="00457BE9" w:rsidRDefault="00457BE9" w:rsidP="00457BE9">
            <w:pPr>
              <w:pStyle w:val="Texto"/>
              <w:spacing w:after="0" w:line="240" w:lineRule="exact"/>
              <w:ind w:firstLine="0"/>
              <w:jc w:val="right"/>
              <w:rPr>
                <w:rFonts w:asciiTheme="minorHAnsi" w:hAnsiTheme="minorHAnsi" w:cstheme="minorHAnsi"/>
                <w:iCs/>
                <w:sz w:val="20"/>
              </w:rPr>
            </w:pPr>
            <w:r w:rsidRPr="00E31AD7">
              <w:rPr>
                <w:rFonts w:asciiTheme="minorHAnsi" w:hAnsiTheme="minorHAnsi" w:cstheme="minorHAnsi"/>
                <w:iCs/>
                <w:sz w:val="20"/>
              </w:rPr>
              <w:t>$ 106,488,586.55</w:t>
            </w:r>
          </w:p>
        </w:tc>
      </w:tr>
      <w:tr w:rsidR="00457BE9" w14:paraId="0C0127EB" w14:textId="77777777" w:rsidTr="00457BE9">
        <w:trPr>
          <w:jc w:val="center"/>
        </w:trPr>
        <w:tc>
          <w:tcPr>
            <w:tcW w:w="4031" w:type="dxa"/>
          </w:tcPr>
          <w:p w14:paraId="581477FC" w14:textId="1BA23135" w:rsidR="00457BE9" w:rsidRDefault="00457BE9" w:rsidP="002F43DF">
            <w:pPr>
              <w:pStyle w:val="Texto"/>
              <w:spacing w:after="0" w:line="240" w:lineRule="exact"/>
              <w:ind w:firstLine="0"/>
              <w:rPr>
                <w:rFonts w:asciiTheme="minorHAnsi" w:hAnsiTheme="minorHAnsi" w:cstheme="minorHAnsi"/>
                <w:iCs/>
                <w:sz w:val="20"/>
              </w:rPr>
            </w:pPr>
            <w:r w:rsidRPr="00E31AD7">
              <w:rPr>
                <w:rFonts w:asciiTheme="minorHAnsi" w:hAnsiTheme="minorHAnsi" w:cstheme="minorHAnsi"/>
                <w:iCs/>
                <w:sz w:val="20"/>
              </w:rPr>
              <w:t xml:space="preserve">8.2.2. Presupuesto </w:t>
            </w:r>
            <w:r>
              <w:rPr>
                <w:rFonts w:asciiTheme="minorHAnsi" w:hAnsiTheme="minorHAnsi" w:cstheme="minorHAnsi"/>
                <w:iCs/>
                <w:sz w:val="20"/>
              </w:rPr>
              <w:t>d</w:t>
            </w:r>
            <w:r w:rsidRPr="00E31AD7">
              <w:rPr>
                <w:rFonts w:asciiTheme="minorHAnsi" w:hAnsiTheme="minorHAnsi" w:cstheme="minorHAnsi"/>
                <w:iCs/>
                <w:sz w:val="20"/>
              </w:rPr>
              <w:t>e Egresos Por Ejercer</w:t>
            </w:r>
          </w:p>
        </w:tc>
        <w:tc>
          <w:tcPr>
            <w:tcW w:w="1728" w:type="dxa"/>
          </w:tcPr>
          <w:p w14:paraId="244BD398" w14:textId="28A67C15" w:rsidR="00457BE9" w:rsidRDefault="00457BE9" w:rsidP="00457BE9">
            <w:pPr>
              <w:pStyle w:val="Texto"/>
              <w:spacing w:after="0" w:line="240" w:lineRule="exact"/>
              <w:ind w:firstLine="0"/>
              <w:jc w:val="right"/>
              <w:rPr>
                <w:rFonts w:asciiTheme="minorHAnsi" w:hAnsiTheme="minorHAnsi" w:cstheme="minorHAnsi"/>
                <w:iCs/>
                <w:sz w:val="20"/>
              </w:rPr>
            </w:pPr>
            <w:r w:rsidRPr="00E31AD7">
              <w:rPr>
                <w:rFonts w:asciiTheme="minorHAnsi" w:hAnsiTheme="minorHAnsi" w:cstheme="minorHAnsi"/>
                <w:iCs/>
                <w:sz w:val="20"/>
              </w:rPr>
              <w:t>1,727,539.05</w:t>
            </w:r>
          </w:p>
        </w:tc>
      </w:tr>
      <w:tr w:rsidR="00457BE9" w14:paraId="23F9F4E9" w14:textId="77777777" w:rsidTr="00457BE9">
        <w:trPr>
          <w:jc w:val="center"/>
        </w:trPr>
        <w:tc>
          <w:tcPr>
            <w:tcW w:w="4031" w:type="dxa"/>
          </w:tcPr>
          <w:p w14:paraId="2365109B" w14:textId="568189D7" w:rsidR="00457BE9" w:rsidRDefault="00457BE9" w:rsidP="002F43DF">
            <w:pPr>
              <w:pStyle w:val="Texto"/>
              <w:spacing w:after="0" w:line="240" w:lineRule="exact"/>
              <w:ind w:firstLine="0"/>
              <w:rPr>
                <w:rFonts w:asciiTheme="minorHAnsi" w:hAnsiTheme="minorHAnsi" w:cstheme="minorHAnsi"/>
                <w:iCs/>
                <w:sz w:val="20"/>
              </w:rPr>
            </w:pPr>
            <w:r w:rsidRPr="00E31AD7">
              <w:rPr>
                <w:rFonts w:asciiTheme="minorHAnsi" w:hAnsiTheme="minorHAnsi" w:cstheme="minorHAnsi"/>
                <w:iCs/>
                <w:sz w:val="20"/>
              </w:rPr>
              <w:t>8.2.3.</w:t>
            </w:r>
            <w:r>
              <w:rPr>
                <w:rFonts w:asciiTheme="minorHAnsi" w:hAnsiTheme="minorHAnsi" w:cstheme="minorHAnsi"/>
                <w:iCs/>
                <w:sz w:val="20"/>
              </w:rPr>
              <w:t xml:space="preserve"> </w:t>
            </w:r>
            <w:r w:rsidRPr="00E31AD7">
              <w:rPr>
                <w:rFonts w:asciiTheme="minorHAnsi" w:hAnsiTheme="minorHAnsi" w:cstheme="minorHAnsi"/>
                <w:iCs/>
                <w:sz w:val="20"/>
              </w:rPr>
              <w:t xml:space="preserve">Presupuesto </w:t>
            </w:r>
            <w:r>
              <w:rPr>
                <w:rFonts w:asciiTheme="minorHAnsi" w:hAnsiTheme="minorHAnsi" w:cstheme="minorHAnsi"/>
                <w:iCs/>
                <w:sz w:val="20"/>
              </w:rPr>
              <w:t>d</w:t>
            </w:r>
            <w:r w:rsidRPr="00E31AD7">
              <w:rPr>
                <w:rFonts w:asciiTheme="minorHAnsi" w:hAnsiTheme="minorHAnsi" w:cstheme="minorHAnsi"/>
                <w:iCs/>
                <w:sz w:val="20"/>
              </w:rPr>
              <w:t>e Egresos Modificado</w:t>
            </w:r>
          </w:p>
        </w:tc>
        <w:tc>
          <w:tcPr>
            <w:tcW w:w="1728" w:type="dxa"/>
          </w:tcPr>
          <w:p w14:paraId="773AC08E" w14:textId="0B4E619E" w:rsidR="00457BE9" w:rsidRDefault="00457BE9" w:rsidP="00457BE9">
            <w:pPr>
              <w:pStyle w:val="Texto"/>
              <w:spacing w:after="0" w:line="240" w:lineRule="exact"/>
              <w:ind w:firstLine="0"/>
              <w:jc w:val="right"/>
              <w:rPr>
                <w:rFonts w:asciiTheme="minorHAnsi" w:hAnsiTheme="minorHAnsi" w:cstheme="minorHAnsi"/>
                <w:iCs/>
                <w:sz w:val="20"/>
              </w:rPr>
            </w:pPr>
            <w:r w:rsidRPr="00E31AD7">
              <w:rPr>
                <w:rFonts w:asciiTheme="minorHAnsi" w:hAnsiTheme="minorHAnsi" w:cstheme="minorHAnsi"/>
                <w:iCs/>
                <w:sz w:val="20"/>
              </w:rPr>
              <w:t>5,260,406.07</w:t>
            </w:r>
          </w:p>
        </w:tc>
      </w:tr>
      <w:tr w:rsidR="00457BE9" w14:paraId="72CAA956" w14:textId="77777777" w:rsidTr="00457BE9">
        <w:trPr>
          <w:jc w:val="center"/>
        </w:trPr>
        <w:tc>
          <w:tcPr>
            <w:tcW w:w="4031" w:type="dxa"/>
          </w:tcPr>
          <w:p w14:paraId="473542B8" w14:textId="1EEEA6EC" w:rsidR="00457BE9" w:rsidRDefault="00457BE9" w:rsidP="002F43DF">
            <w:pPr>
              <w:pStyle w:val="Texto"/>
              <w:spacing w:after="0" w:line="240" w:lineRule="exact"/>
              <w:ind w:firstLine="0"/>
              <w:rPr>
                <w:rFonts w:asciiTheme="minorHAnsi" w:hAnsiTheme="minorHAnsi" w:cstheme="minorHAnsi"/>
                <w:iCs/>
                <w:sz w:val="20"/>
              </w:rPr>
            </w:pPr>
            <w:r w:rsidRPr="00E31AD7">
              <w:rPr>
                <w:rFonts w:asciiTheme="minorHAnsi" w:hAnsiTheme="minorHAnsi" w:cstheme="minorHAnsi"/>
                <w:iCs/>
                <w:sz w:val="20"/>
              </w:rPr>
              <w:t xml:space="preserve">8.2.4. Presupuesto </w:t>
            </w:r>
            <w:r>
              <w:rPr>
                <w:rFonts w:asciiTheme="minorHAnsi" w:hAnsiTheme="minorHAnsi" w:cstheme="minorHAnsi"/>
                <w:iCs/>
                <w:sz w:val="20"/>
              </w:rPr>
              <w:t>d</w:t>
            </w:r>
            <w:r w:rsidRPr="00E31AD7">
              <w:rPr>
                <w:rFonts w:asciiTheme="minorHAnsi" w:hAnsiTheme="minorHAnsi" w:cstheme="minorHAnsi"/>
                <w:iCs/>
                <w:sz w:val="20"/>
              </w:rPr>
              <w:t>e Egresos Comprometido</w:t>
            </w:r>
          </w:p>
        </w:tc>
        <w:tc>
          <w:tcPr>
            <w:tcW w:w="1728" w:type="dxa"/>
          </w:tcPr>
          <w:p w14:paraId="614D6FE6" w14:textId="7381A6FC" w:rsidR="00457BE9" w:rsidRDefault="00457BE9" w:rsidP="00457BE9">
            <w:pPr>
              <w:pStyle w:val="Texto"/>
              <w:spacing w:after="0" w:line="240" w:lineRule="exact"/>
              <w:ind w:firstLine="0"/>
              <w:jc w:val="right"/>
              <w:rPr>
                <w:rFonts w:asciiTheme="minorHAnsi" w:hAnsiTheme="minorHAnsi" w:cstheme="minorHAnsi"/>
                <w:iCs/>
                <w:sz w:val="20"/>
              </w:rPr>
            </w:pPr>
            <w:r w:rsidRPr="00E31AD7">
              <w:rPr>
                <w:rFonts w:asciiTheme="minorHAnsi" w:hAnsiTheme="minorHAnsi" w:cstheme="minorHAnsi"/>
                <w:iCs/>
                <w:sz w:val="20"/>
              </w:rPr>
              <w:t>110,021,136.22</w:t>
            </w:r>
          </w:p>
        </w:tc>
      </w:tr>
      <w:tr w:rsidR="00457BE9" w14:paraId="797D06F4" w14:textId="77777777" w:rsidTr="00457BE9">
        <w:trPr>
          <w:jc w:val="center"/>
        </w:trPr>
        <w:tc>
          <w:tcPr>
            <w:tcW w:w="4031" w:type="dxa"/>
          </w:tcPr>
          <w:p w14:paraId="63CF3FD3" w14:textId="66BB03AC" w:rsidR="00457BE9" w:rsidRDefault="00457BE9" w:rsidP="002F43DF">
            <w:pPr>
              <w:pStyle w:val="Texto"/>
              <w:spacing w:after="0" w:line="240" w:lineRule="exact"/>
              <w:ind w:firstLine="0"/>
              <w:rPr>
                <w:rFonts w:asciiTheme="minorHAnsi" w:hAnsiTheme="minorHAnsi" w:cstheme="minorHAnsi"/>
                <w:iCs/>
                <w:sz w:val="20"/>
              </w:rPr>
            </w:pPr>
            <w:r w:rsidRPr="00E31AD7">
              <w:rPr>
                <w:rFonts w:asciiTheme="minorHAnsi" w:hAnsiTheme="minorHAnsi" w:cstheme="minorHAnsi"/>
                <w:iCs/>
                <w:sz w:val="20"/>
              </w:rPr>
              <w:t xml:space="preserve">8.2.5. Presupuesto </w:t>
            </w:r>
            <w:r>
              <w:rPr>
                <w:rFonts w:asciiTheme="minorHAnsi" w:hAnsiTheme="minorHAnsi" w:cstheme="minorHAnsi"/>
                <w:iCs/>
                <w:sz w:val="20"/>
              </w:rPr>
              <w:t>d</w:t>
            </w:r>
            <w:r w:rsidRPr="00E31AD7">
              <w:rPr>
                <w:rFonts w:asciiTheme="minorHAnsi" w:hAnsiTheme="minorHAnsi" w:cstheme="minorHAnsi"/>
                <w:iCs/>
                <w:sz w:val="20"/>
              </w:rPr>
              <w:t>e Egresos Devengado</w:t>
            </w:r>
          </w:p>
        </w:tc>
        <w:tc>
          <w:tcPr>
            <w:tcW w:w="1728" w:type="dxa"/>
          </w:tcPr>
          <w:p w14:paraId="20D07DF6" w14:textId="766B9979" w:rsidR="00457BE9" w:rsidRDefault="00457BE9" w:rsidP="00457BE9">
            <w:pPr>
              <w:pStyle w:val="Texto"/>
              <w:spacing w:after="0" w:line="240" w:lineRule="exact"/>
              <w:ind w:firstLine="0"/>
              <w:jc w:val="right"/>
              <w:rPr>
                <w:rFonts w:asciiTheme="minorHAnsi" w:hAnsiTheme="minorHAnsi" w:cstheme="minorHAnsi"/>
                <w:iCs/>
                <w:sz w:val="20"/>
              </w:rPr>
            </w:pPr>
            <w:r w:rsidRPr="00E31AD7">
              <w:rPr>
                <w:rFonts w:asciiTheme="minorHAnsi" w:hAnsiTheme="minorHAnsi" w:cstheme="minorHAnsi"/>
                <w:iCs/>
                <w:sz w:val="20"/>
              </w:rPr>
              <w:t>110,021,136.22</w:t>
            </w:r>
          </w:p>
        </w:tc>
      </w:tr>
      <w:tr w:rsidR="00457BE9" w14:paraId="2704902D" w14:textId="77777777" w:rsidTr="00457BE9">
        <w:trPr>
          <w:jc w:val="center"/>
        </w:trPr>
        <w:tc>
          <w:tcPr>
            <w:tcW w:w="4031" w:type="dxa"/>
          </w:tcPr>
          <w:p w14:paraId="4C80AE82" w14:textId="5ABEFBBE" w:rsidR="00457BE9" w:rsidRDefault="00457BE9" w:rsidP="002F43DF">
            <w:pPr>
              <w:pStyle w:val="Texto"/>
              <w:spacing w:after="0" w:line="240" w:lineRule="exact"/>
              <w:ind w:firstLine="0"/>
              <w:rPr>
                <w:rFonts w:asciiTheme="minorHAnsi" w:hAnsiTheme="minorHAnsi" w:cstheme="minorHAnsi"/>
                <w:iCs/>
                <w:sz w:val="20"/>
              </w:rPr>
            </w:pPr>
            <w:r w:rsidRPr="00E31AD7">
              <w:rPr>
                <w:rFonts w:asciiTheme="minorHAnsi" w:hAnsiTheme="minorHAnsi" w:cstheme="minorHAnsi"/>
                <w:iCs/>
                <w:sz w:val="20"/>
              </w:rPr>
              <w:t xml:space="preserve">8.2.6. Presupuesto </w:t>
            </w:r>
            <w:r>
              <w:rPr>
                <w:rFonts w:asciiTheme="minorHAnsi" w:hAnsiTheme="minorHAnsi" w:cstheme="minorHAnsi"/>
                <w:iCs/>
                <w:sz w:val="20"/>
              </w:rPr>
              <w:t>d</w:t>
            </w:r>
            <w:r w:rsidRPr="00E31AD7">
              <w:rPr>
                <w:rFonts w:asciiTheme="minorHAnsi" w:hAnsiTheme="minorHAnsi" w:cstheme="minorHAnsi"/>
                <w:iCs/>
                <w:sz w:val="20"/>
              </w:rPr>
              <w:t>e Egresos Ejercido</w:t>
            </w:r>
          </w:p>
        </w:tc>
        <w:tc>
          <w:tcPr>
            <w:tcW w:w="1728" w:type="dxa"/>
          </w:tcPr>
          <w:p w14:paraId="7FB39268" w14:textId="7A59A939" w:rsidR="00457BE9" w:rsidRDefault="00457BE9" w:rsidP="00457BE9">
            <w:pPr>
              <w:pStyle w:val="Texto"/>
              <w:spacing w:after="0" w:line="240" w:lineRule="exact"/>
              <w:ind w:firstLine="0"/>
              <w:jc w:val="right"/>
              <w:rPr>
                <w:rFonts w:asciiTheme="minorHAnsi" w:hAnsiTheme="minorHAnsi" w:cstheme="minorHAnsi"/>
                <w:iCs/>
                <w:sz w:val="20"/>
              </w:rPr>
            </w:pPr>
            <w:r w:rsidRPr="00E31AD7">
              <w:rPr>
                <w:rFonts w:asciiTheme="minorHAnsi" w:hAnsiTheme="minorHAnsi" w:cstheme="minorHAnsi"/>
                <w:iCs/>
                <w:sz w:val="20"/>
              </w:rPr>
              <w:t>110,021,136.22</w:t>
            </w:r>
          </w:p>
        </w:tc>
      </w:tr>
      <w:tr w:rsidR="00457BE9" w14:paraId="2B0F20E4" w14:textId="77777777" w:rsidTr="00457BE9">
        <w:trPr>
          <w:jc w:val="center"/>
        </w:trPr>
        <w:tc>
          <w:tcPr>
            <w:tcW w:w="4031" w:type="dxa"/>
          </w:tcPr>
          <w:p w14:paraId="751BD381" w14:textId="0BEA13D0" w:rsidR="00457BE9" w:rsidRDefault="00457BE9" w:rsidP="002F43DF">
            <w:pPr>
              <w:pStyle w:val="Texto"/>
              <w:spacing w:after="0" w:line="240" w:lineRule="exact"/>
              <w:ind w:firstLine="0"/>
              <w:rPr>
                <w:rFonts w:asciiTheme="minorHAnsi" w:hAnsiTheme="minorHAnsi" w:cstheme="minorHAnsi"/>
                <w:iCs/>
                <w:sz w:val="20"/>
              </w:rPr>
            </w:pPr>
            <w:r w:rsidRPr="00E31AD7">
              <w:rPr>
                <w:rFonts w:asciiTheme="minorHAnsi" w:hAnsiTheme="minorHAnsi" w:cstheme="minorHAnsi"/>
                <w:iCs/>
                <w:sz w:val="20"/>
              </w:rPr>
              <w:t xml:space="preserve">8.2.7. Presupuesto </w:t>
            </w:r>
            <w:r>
              <w:rPr>
                <w:rFonts w:asciiTheme="minorHAnsi" w:hAnsiTheme="minorHAnsi" w:cstheme="minorHAnsi"/>
                <w:iCs/>
                <w:sz w:val="20"/>
              </w:rPr>
              <w:t>d</w:t>
            </w:r>
            <w:r w:rsidRPr="00E31AD7">
              <w:rPr>
                <w:rFonts w:asciiTheme="minorHAnsi" w:hAnsiTheme="minorHAnsi" w:cstheme="minorHAnsi"/>
                <w:iCs/>
                <w:sz w:val="20"/>
              </w:rPr>
              <w:t>e Egresos Pagados</w:t>
            </w:r>
          </w:p>
        </w:tc>
        <w:tc>
          <w:tcPr>
            <w:tcW w:w="1728" w:type="dxa"/>
          </w:tcPr>
          <w:p w14:paraId="478DEECE" w14:textId="6BD8EF39" w:rsidR="00457BE9" w:rsidRDefault="00457BE9" w:rsidP="00457BE9">
            <w:pPr>
              <w:pStyle w:val="Texto"/>
              <w:spacing w:after="0" w:line="240" w:lineRule="exact"/>
              <w:ind w:firstLine="0"/>
              <w:jc w:val="right"/>
              <w:rPr>
                <w:rFonts w:asciiTheme="minorHAnsi" w:hAnsiTheme="minorHAnsi" w:cstheme="minorHAnsi"/>
                <w:iCs/>
                <w:sz w:val="20"/>
              </w:rPr>
            </w:pPr>
            <w:r w:rsidRPr="00E31AD7">
              <w:rPr>
                <w:rFonts w:asciiTheme="minorHAnsi" w:hAnsiTheme="minorHAnsi" w:cstheme="minorHAnsi"/>
                <w:iCs/>
                <w:sz w:val="20"/>
              </w:rPr>
              <w:t>110,021,136.22</w:t>
            </w:r>
          </w:p>
        </w:tc>
      </w:tr>
    </w:tbl>
    <w:p w14:paraId="733169BE" w14:textId="77777777" w:rsidR="00457BE9" w:rsidRPr="00E31AD7" w:rsidRDefault="00457BE9" w:rsidP="002F43DF">
      <w:pPr>
        <w:pStyle w:val="Texto"/>
        <w:spacing w:after="0" w:line="240" w:lineRule="exact"/>
        <w:rPr>
          <w:rFonts w:asciiTheme="minorHAnsi" w:hAnsiTheme="minorHAnsi" w:cstheme="minorHAnsi"/>
          <w:iCs/>
          <w:sz w:val="20"/>
        </w:rPr>
      </w:pPr>
    </w:p>
    <w:p w14:paraId="537B48FD" w14:textId="77777777" w:rsidR="000D5EFE" w:rsidRPr="00E31AD7" w:rsidRDefault="000D5EFE" w:rsidP="000D5EFE">
      <w:pPr>
        <w:pStyle w:val="Texto"/>
        <w:spacing w:after="0" w:line="240" w:lineRule="exact"/>
        <w:ind w:firstLine="0"/>
        <w:rPr>
          <w:rFonts w:asciiTheme="minorHAnsi" w:hAnsiTheme="minorHAnsi" w:cstheme="minorHAnsi"/>
          <w:sz w:val="20"/>
        </w:rPr>
      </w:pPr>
      <w:r w:rsidRPr="00E31AD7">
        <w:rPr>
          <w:rFonts w:asciiTheme="minorHAnsi" w:hAnsiTheme="minorHAnsi" w:cstheme="minorHAnsi"/>
          <w:sz w:val="20"/>
        </w:rPr>
        <w:t>Bajo protesta de decir verdad declaramos que los Estados Financieros y sus Notas</w:t>
      </w:r>
      <w:r w:rsidR="00FD2B3A" w:rsidRPr="00E31AD7">
        <w:rPr>
          <w:rFonts w:asciiTheme="minorHAnsi" w:hAnsiTheme="minorHAnsi" w:cstheme="minorHAnsi"/>
          <w:sz w:val="20"/>
        </w:rPr>
        <w:t>,</w:t>
      </w:r>
      <w:r w:rsidRPr="00E31AD7">
        <w:rPr>
          <w:rFonts w:asciiTheme="minorHAnsi" w:hAnsiTheme="minorHAnsi" w:cstheme="minorHAnsi"/>
          <w:sz w:val="20"/>
        </w:rPr>
        <w:t xml:space="preserve"> son razonablemente correctos y</w:t>
      </w:r>
      <w:r w:rsidR="00DF166B" w:rsidRPr="00E31AD7">
        <w:rPr>
          <w:rFonts w:asciiTheme="minorHAnsi" w:hAnsiTheme="minorHAnsi" w:cstheme="minorHAnsi"/>
          <w:sz w:val="20"/>
        </w:rPr>
        <w:t xml:space="preserve"> son</w:t>
      </w:r>
      <w:r w:rsidRPr="00E31AD7">
        <w:rPr>
          <w:rFonts w:asciiTheme="minorHAnsi" w:hAnsiTheme="minorHAnsi" w:cstheme="minorHAnsi"/>
          <w:sz w:val="20"/>
        </w:rPr>
        <w:t xml:space="preserve"> responsabilidad del emisor</w:t>
      </w:r>
    </w:p>
    <w:p w14:paraId="3BAC01DB" w14:textId="77777777" w:rsidR="000D5EFE" w:rsidRPr="00E31AD7" w:rsidRDefault="000D5EFE" w:rsidP="00540418">
      <w:pPr>
        <w:pStyle w:val="Texto"/>
        <w:spacing w:after="0" w:line="240" w:lineRule="exact"/>
        <w:rPr>
          <w:rFonts w:asciiTheme="minorHAnsi" w:hAnsiTheme="minorHAnsi" w:cstheme="minorHAnsi"/>
          <w:sz w:val="20"/>
        </w:rPr>
      </w:pPr>
    </w:p>
    <w:p w14:paraId="50CFF045" w14:textId="77777777" w:rsidR="000D5EFE" w:rsidRPr="00E31AD7" w:rsidRDefault="000D5EFE" w:rsidP="00540418">
      <w:pPr>
        <w:pStyle w:val="Texto"/>
        <w:spacing w:after="0" w:line="240" w:lineRule="exact"/>
        <w:rPr>
          <w:rFonts w:asciiTheme="minorHAnsi" w:hAnsiTheme="minorHAnsi" w:cstheme="minorHAnsi"/>
          <w:sz w:val="20"/>
        </w:rPr>
      </w:pPr>
    </w:p>
    <w:p w14:paraId="54416C5E" w14:textId="77777777" w:rsidR="000D5EFE" w:rsidRPr="00E31AD7" w:rsidRDefault="000D5EFE" w:rsidP="00540418">
      <w:pPr>
        <w:pStyle w:val="Texto"/>
        <w:spacing w:after="0" w:line="240" w:lineRule="exact"/>
        <w:rPr>
          <w:rFonts w:asciiTheme="minorHAnsi" w:hAnsiTheme="minorHAnsi" w:cstheme="minorHAnsi"/>
          <w:sz w:val="20"/>
        </w:rPr>
      </w:pPr>
    </w:p>
    <w:p w14:paraId="6CE7422A" w14:textId="77777777" w:rsidR="000D5EFE" w:rsidRPr="00E31AD7" w:rsidRDefault="000D5EFE" w:rsidP="00540418">
      <w:pPr>
        <w:pStyle w:val="Texto"/>
        <w:spacing w:after="0" w:line="240" w:lineRule="exact"/>
        <w:rPr>
          <w:rFonts w:asciiTheme="minorHAnsi" w:hAnsiTheme="minorHAnsi" w:cstheme="minorHAnsi"/>
          <w:sz w:val="20"/>
        </w:rPr>
      </w:pPr>
    </w:p>
    <w:p w14:paraId="7EE2344C" w14:textId="77777777" w:rsidR="000D5EFE" w:rsidRPr="00E31AD7" w:rsidRDefault="000D5EFE" w:rsidP="00540418">
      <w:pPr>
        <w:pStyle w:val="Texto"/>
        <w:spacing w:after="0" w:line="240" w:lineRule="exact"/>
        <w:rPr>
          <w:rFonts w:asciiTheme="minorHAnsi" w:hAnsiTheme="minorHAnsi" w:cstheme="minorHAnsi"/>
          <w:sz w:val="20"/>
        </w:rPr>
      </w:pPr>
    </w:p>
    <w:p w14:paraId="46FD4F4E" w14:textId="77777777" w:rsidR="000D5EFE" w:rsidRPr="00E31AD7" w:rsidRDefault="000D5EFE" w:rsidP="00540418">
      <w:pPr>
        <w:pStyle w:val="Texto"/>
        <w:spacing w:after="0" w:line="240" w:lineRule="exact"/>
        <w:rPr>
          <w:rFonts w:asciiTheme="minorHAnsi" w:hAnsiTheme="minorHAnsi" w:cstheme="minorHAnsi"/>
          <w:sz w:val="20"/>
        </w:rPr>
      </w:pPr>
    </w:p>
    <w:p w14:paraId="4BC11FE8" w14:textId="18F65A46" w:rsidR="0016225F" w:rsidRDefault="0016225F">
      <w:pPr>
        <w:spacing w:after="0" w:line="240" w:lineRule="auto"/>
        <w:rPr>
          <w:rFonts w:asciiTheme="minorHAnsi" w:eastAsia="Times New Roman" w:hAnsiTheme="minorHAnsi" w:cstheme="minorHAnsi"/>
          <w:b/>
          <w:sz w:val="20"/>
          <w:szCs w:val="20"/>
          <w:lang w:eastAsia="es-ES"/>
        </w:rPr>
      </w:pPr>
      <w:r>
        <w:rPr>
          <w:rFonts w:asciiTheme="minorHAnsi" w:hAnsiTheme="minorHAnsi" w:cstheme="minorHAnsi"/>
          <w:b/>
          <w:sz w:val="20"/>
        </w:rPr>
        <w:br w:type="page"/>
      </w:r>
    </w:p>
    <w:p w14:paraId="3DA8CEA6" w14:textId="7C5E6121" w:rsidR="00540418" w:rsidRPr="00E31AD7" w:rsidRDefault="00540418" w:rsidP="00540418">
      <w:pPr>
        <w:pStyle w:val="Texto"/>
        <w:spacing w:after="0" w:line="240" w:lineRule="exact"/>
        <w:ind w:firstLine="0"/>
        <w:jc w:val="center"/>
        <w:rPr>
          <w:rFonts w:asciiTheme="minorHAnsi" w:hAnsiTheme="minorHAnsi" w:cstheme="minorHAnsi"/>
          <w:b/>
          <w:sz w:val="20"/>
          <w:lang w:val="es-MX"/>
        </w:rPr>
      </w:pPr>
      <w:r w:rsidRPr="00E31AD7">
        <w:rPr>
          <w:rFonts w:asciiTheme="minorHAnsi" w:hAnsiTheme="minorHAnsi" w:cstheme="minorHAnsi"/>
          <w:b/>
          <w:sz w:val="20"/>
          <w:lang w:val="es-MX"/>
        </w:rPr>
        <w:lastRenderedPageBreak/>
        <w:t>c) NOTAS DE GESTIÓN ADMINISTRATIVA</w:t>
      </w:r>
    </w:p>
    <w:p w14:paraId="100C7B18" w14:textId="77777777" w:rsidR="00540418" w:rsidRPr="00E31AD7" w:rsidRDefault="00540418" w:rsidP="00540418">
      <w:pPr>
        <w:pStyle w:val="Texto"/>
        <w:spacing w:after="0" w:line="240" w:lineRule="exact"/>
        <w:ind w:firstLine="0"/>
        <w:jc w:val="left"/>
        <w:rPr>
          <w:rFonts w:asciiTheme="minorHAnsi" w:hAnsiTheme="minorHAnsi" w:cstheme="minorHAnsi"/>
          <w:b/>
          <w:sz w:val="20"/>
          <w:lang w:val="es-MX"/>
        </w:rPr>
      </w:pPr>
    </w:p>
    <w:p w14:paraId="49DAF174" w14:textId="2D6CB875" w:rsidR="00540418" w:rsidRPr="00E31AD7" w:rsidRDefault="00540418" w:rsidP="002F43DF">
      <w:pPr>
        <w:pStyle w:val="Texto"/>
        <w:numPr>
          <w:ilvl w:val="0"/>
          <w:numId w:val="10"/>
        </w:numPr>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Introducción</w:t>
      </w:r>
    </w:p>
    <w:p w14:paraId="6E2CB661" w14:textId="77777777" w:rsidR="002F43DF" w:rsidRPr="00E31AD7" w:rsidRDefault="002F43DF" w:rsidP="002F43DF">
      <w:pPr>
        <w:pStyle w:val="Texto"/>
        <w:spacing w:after="0" w:line="240" w:lineRule="exact"/>
        <w:rPr>
          <w:rFonts w:asciiTheme="minorHAnsi" w:hAnsiTheme="minorHAnsi" w:cstheme="minorHAnsi"/>
          <w:sz w:val="20"/>
        </w:rPr>
      </w:pPr>
      <w:r w:rsidRPr="00E31AD7">
        <w:rPr>
          <w:rFonts w:asciiTheme="minorHAnsi" w:hAnsiTheme="minorHAnsi" w:cstheme="minorHAnsi"/>
          <w:sz w:val="20"/>
        </w:rPr>
        <w:t xml:space="preserve">En concordancia con lo señalado en el Manual de Contabilidad Gubernamental emitido por el Consejo Nacional de Armonización Contable (CONAC), el objetivo general de los estados financieros que se presentan en este documento, es suministrar información acerca de la situación financiera, los resultados de la gestión, los flujos de efectivo acontecidos, el ejercicio de la Ley de Ingresos y del Presupuesto de Egresos, así como la postura fiscal correspondiente al ejercicio 2022. </w:t>
      </w:r>
    </w:p>
    <w:p w14:paraId="445DA126" w14:textId="77777777" w:rsidR="002F43DF" w:rsidRPr="00E31AD7" w:rsidRDefault="002F43DF" w:rsidP="002F43DF">
      <w:pPr>
        <w:pStyle w:val="Texto"/>
        <w:spacing w:after="0" w:line="240" w:lineRule="exact"/>
        <w:rPr>
          <w:rFonts w:asciiTheme="minorHAnsi" w:hAnsiTheme="minorHAnsi" w:cstheme="minorHAnsi"/>
          <w:sz w:val="20"/>
        </w:rPr>
      </w:pPr>
    </w:p>
    <w:p w14:paraId="56FBF6A9" w14:textId="77777777" w:rsidR="002F43DF" w:rsidRPr="00E31AD7" w:rsidRDefault="002F43DF" w:rsidP="002F43DF">
      <w:pPr>
        <w:pStyle w:val="Texto"/>
        <w:spacing w:after="0" w:line="240" w:lineRule="exact"/>
        <w:rPr>
          <w:rFonts w:asciiTheme="minorHAnsi" w:hAnsiTheme="minorHAnsi" w:cstheme="minorHAnsi"/>
          <w:sz w:val="20"/>
        </w:rPr>
      </w:pPr>
      <w:r w:rsidRPr="00E31AD7">
        <w:rPr>
          <w:rFonts w:asciiTheme="minorHAnsi" w:hAnsiTheme="minorHAnsi" w:cstheme="minorHAnsi"/>
          <w:sz w:val="20"/>
        </w:rPr>
        <w:t>En este sentido, los estados financieros proveen de información al Congreso y a los ciudadanos, así como a un amplio espectro de usuarios, quienes pueden disponer de la misma en forma confiable y oportuna para tomar decisiones respecto a la asignación de recursos, su administración y control u otros análisis que consideren de utilidad.</w:t>
      </w:r>
    </w:p>
    <w:p w14:paraId="1B3292A7" w14:textId="77777777" w:rsidR="002F43DF" w:rsidRPr="00E31AD7" w:rsidRDefault="002F43DF" w:rsidP="002F43DF">
      <w:pPr>
        <w:pStyle w:val="Texto"/>
        <w:spacing w:after="0" w:line="240" w:lineRule="exact"/>
        <w:rPr>
          <w:rFonts w:asciiTheme="minorHAnsi" w:hAnsiTheme="minorHAnsi" w:cstheme="minorHAnsi"/>
          <w:sz w:val="20"/>
        </w:rPr>
      </w:pPr>
    </w:p>
    <w:p w14:paraId="7E30E1A9" w14:textId="77777777" w:rsidR="002F43DF" w:rsidRPr="00E31AD7" w:rsidRDefault="002F43DF" w:rsidP="002F43DF">
      <w:pPr>
        <w:pStyle w:val="Texto"/>
        <w:spacing w:after="0" w:line="240" w:lineRule="exact"/>
        <w:rPr>
          <w:rFonts w:asciiTheme="minorHAnsi" w:hAnsiTheme="minorHAnsi" w:cstheme="minorHAnsi"/>
          <w:sz w:val="20"/>
        </w:rPr>
      </w:pPr>
      <w:r w:rsidRPr="00E31AD7">
        <w:rPr>
          <w:rFonts w:asciiTheme="minorHAnsi" w:hAnsiTheme="minorHAnsi" w:cstheme="minorHAnsi"/>
          <w:sz w:val="20"/>
        </w:rPr>
        <w:t>En resumen, los estados financieros constituyen la base financiera para la evaluación del desempeño, la rendición de cuentas, la transparencia fiscal y la fiscalización de la Cuenta Pública.</w:t>
      </w:r>
    </w:p>
    <w:p w14:paraId="344E1E29" w14:textId="77777777" w:rsidR="002F43DF" w:rsidRPr="00E31AD7" w:rsidRDefault="002F43DF" w:rsidP="002F43DF">
      <w:pPr>
        <w:pStyle w:val="Texto"/>
        <w:spacing w:after="0" w:line="240" w:lineRule="exact"/>
        <w:rPr>
          <w:rFonts w:asciiTheme="minorHAnsi" w:hAnsiTheme="minorHAnsi" w:cstheme="minorHAnsi"/>
          <w:sz w:val="20"/>
        </w:rPr>
      </w:pPr>
    </w:p>
    <w:p w14:paraId="33E7D7D9" w14:textId="77777777" w:rsidR="002F43DF" w:rsidRPr="00E31AD7" w:rsidRDefault="002F43DF" w:rsidP="002F43DF">
      <w:pPr>
        <w:pStyle w:val="Texto"/>
        <w:spacing w:after="0" w:line="240" w:lineRule="exact"/>
        <w:rPr>
          <w:rFonts w:asciiTheme="minorHAnsi" w:hAnsiTheme="minorHAnsi" w:cstheme="minorHAnsi"/>
          <w:sz w:val="20"/>
        </w:rPr>
      </w:pPr>
      <w:r w:rsidRPr="00E31AD7">
        <w:rPr>
          <w:rFonts w:asciiTheme="minorHAnsi" w:hAnsiTheme="minorHAnsi" w:cstheme="minorHAnsi"/>
          <w:sz w:val="20"/>
        </w:rPr>
        <w:t>Al respecto, el objetivo que se persigue con la redacción de las presentes notas de gestión administrativa consiste en la revelación del contexto y de los aspectos económicos – financieros más relevantes que influyeron en las decisiones del período y que fueron considerados en la elaboración de los estados financieros, para la mayor comprensión de los mismos y sus particularidades.</w:t>
      </w:r>
    </w:p>
    <w:p w14:paraId="4E0EEB7B" w14:textId="77777777" w:rsidR="002F43DF" w:rsidRPr="00E31AD7" w:rsidRDefault="002F43DF" w:rsidP="002F43DF">
      <w:pPr>
        <w:pStyle w:val="Texto"/>
        <w:spacing w:after="0" w:line="240" w:lineRule="exact"/>
        <w:ind w:firstLine="0"/>
        <w:rPr>
          <w:rFonts w:asciiTheme="minorHAnsi" w:hAnsiTheme="minorHAnsi" w:cstheme="minorHAnsi"/>
          <w:sz w:val="20"/>
        </w:rPr>
      </w:pPr>
    </w:p>
    <w:p w14:paraId="6F6DCFA5" w14:textId="6F1CFCB6" w:rsidR="00540418" w:rsidRPr="00E31AD7" w:rsidRDefault="00540418" w:rsidP="002F43DF">
      <w:pPr>
        <w:pStyle w:val="Texto"/>
        <w:numPr>
          <w:ilvl w:val="0"/>
          <w:numId w:val="10"/>
        </w:numPr>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Panorama Económico y Financiero</w:t>
      </w:r>
    </w:p>
    <w:p w14:paraId="2415B066" w14:textId="50D24B8A" w:rsidR="002F43DF" w:rsidRPr="00E31AD7" w:rsidRDefault="002F43DF" w:rsidP="002F43DF">
      <w:pPr>
        <w:pStyle w:val="Texto"/>
        <w:spacing w:after="0" w:line="240" w:lineRule="exact"/>
        <w:ind w:firstLine="0"/>
        <w:rPr>
          <w:rFonts w:asciiTheme="minorHAnsi" w:hAnsiTheme="minorHAnsi" w:cstheme="minorHAnsi"/>
          <w:sz w:val="20"/>
          <w:lang w:val="es-MX"/>
        </w:rPr>
      </w:pPr>
      <w:r w:rsidRPr="00E31AD7">
        <w:rPr>
          <w:rFonts w:asciiTheme="minorHAnsi" w:hAnsiTheme="minorHAnsi" w:cstheme="minorHAnsi"/>
          <w:sz w:val="20"/>
          <w:lang w:val="es-MX"/>
        </w:rPr>
        <w:t>En el año 2021 el presupuesto autorizado para la Auditoría Superior del Estado ascendió a un monto de $99,449,734.15 incluyendo los recursos federales, y este año 2022, el presupuesto autorizado fue de $102,388,586.55, según el Periódico Oficial del Estado publicado el 25 de enero del 2022.</w:t>
      </w:r>
    </w:p>
    <w:p w14:paraId="2EA8D07D" w14:textId="77777777" w:rsidR="002F43DF" w:rsidRPr="00E31AD7" w:rsidRDefault="002F43DF" w:rsidP="002F43DF">
      <w:pPr>
        <w:pStyle w:val="Texto"/>
        <w:spacing w:after="0" w:line="240" w:lineRule="exact"/>
        <w:ind w:firstLine="0"/>
        <w:rPr>
          <w:rFonts w:asciiTheme="minorHAnsi" w:hAnsiTheme="minorHAnsi" w:cstheme="minorHAnsi"/>
          <w:sz w:val="20"/>
          <w:lang w:val="es-MX"/>
        </w:rPr>
      </w:pPr>
    </w:p>
    <w:p w14:paraId="62C3EB58" w14:textId="72980C78" w:rsidR="00540418" w:rsidRPr="00E31AD7" w:rsidRDefault="00540418" w:rsidP="002F43DF">
      <w:pPr>
        <w:pStyle w:val="Texto"/>
        <w:numPr>
          <w:ilvl w:val="0"/>
          <w:numId w:val="10"/>
        </w:numPr>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Autorización e Historia</w:t>
      </w:r>
    </w:p>
    <w:p w14:paraId="11F5E798" w14:textId="77777777" w:rsidR="002F43DF" w:rsidRPr="00E31AD7" w:rsidRDefault="002F43DF" w:rsidP="002F43DF">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La Auditoría Superior del Estado tiene su origen en la Constitución Política del Estado de Tamaulipas de 1921, en la cual se estipula la facultad del Congreso del Estado de revisar las Cuentas Públicas del Estado y Municipios por conducto de la Contaduría Mayor de Glosa quien dependía en lo absoluto del Congreso del Estado siendo vigilada por la Comisión de Hacienda. No se registra en el archivo del H. Congreso del Estado de Tamaulipas antecedente de la Ley que determina y organiza el funcionamiento de dicha contaduría, sólo se registra como antecedente el Decreto número 304 de fecha 9 de noviembre de 1982, publicado en el Periódico Oficial del Estado número 19 de fecha 5 de marzo de 1983, mediante el cual se publica la Ley Orgánica de la Contaduría Mayor de Glosa.</w:t>
      </w:r>
    </w:p>
    <w:p w14:paraId="21C25A3C" w14:textId="77777777" w:rsidR="002F43DF" w:rsidRPr="00E31AD7" w:rsidRDefault="002F43DF" w:rsidP="002F43DF">
      <w:pPr>
        <w:pStyle w:val="Texto"/>
        <w:spacing w:after="0" w:line="240" w:lineRule="exact"/>
        <w:rPr>
          <w:rFonts w:asciiTheme="minorHAnsi" w:hAnsiTheme="minorHAnsi" w:cstheme="minorHAnsi"/>
          <w:sz w:val="20"/>
          <w:lang w:val="es-MX"/>
        </w:rPr>
      </w:pPr>
    </w:p>
    <w:p w14:paraId="380C6320" w14:textId="77777777" w:rsidR="002F43DF" w:rsidRPr="00E31AD7" w:rsidRDefault="002F43DF" w:rsidP="002F43DF">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El 1 de octubre de 1986, mediante Decreto número 396, publicado en el Periódico Oficial del Estado número 98 de fecha 6 de diciembre de 1986, se abroga la Ley Orgánica de la Contaduría Mayor de Glosa y se crea la Contaduría Mayor de Hacienda, misma que es normada por la Ley Orgánica de la Contaduría Mayor de Hacienda.</w:t>
      </w:r>
    </w:p>
    <w:p w14:paraId="4E43865C" w14:textId="77777777" w:rsidR="002F43DF" w:rsidRPr="00E31AD7" w:rsidRDefault="002F43DF" w:rsidP="002F43DF">
      <w:pPr>
        <w:pStyle w:val="Texto"/>
        <w:spacing w:after="0" w:line="240" w:lineRule="exact"/>
        <w:rPr>
          <w:rFonts w:asciiTheme="minorHAnsi" w:hAnsiTheme="minorHAnsi" w:cstheme="minorHAnsi"/>
          <w:sz w:val="20"/>
          <w:lang w:val="es-MX"/>
        </w:rPr>
      </w:pPr>
    </w:p>
    <w:p w14:paraId="0F86590F" w14:textId="77777777" w:rsidR="002F43DF" w:rsidRPr="00E31AD7" w:rsidRDefault="002F43DF" w:rsidP="002F43DF">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El 12 de diciembre de 2001, mediante Decreto número 610, publicado en el Periódico Oficial del Estado número 154 de fecha 25 de diciembre de 2001, se abroga la Ley Orgánica de la Contaduría Mayor de Hacienda y se crea la Auditoría Superior del Estado, misma que es normada por la Ley de Fiscalización Superior del Estado de Tamaulipas, dotándose de personalidad jurídica y patrimonio propio, así como de una autonomía técnica, presupuestal y de gestión.</w:t>
      </w:r>
    </w:p>
    <w:p w14:paraId="30133B90" w14:textId="77777777" w:rsidR="002F43DF" w:rsidRPr="00E31AD7" w:rsidRDefault="002F43DF" w:rsidP="002F43DF">
      <w:pPr>
        <w:pStyle w:val="Texto"/>
        <w:spacing w:after="0" w:line="240" w:lineRule="exact"/>
        <w:rPr>
          <w:rFonts w:asciiTheme="minorHAnsi" w:hAnsiTheme="minorHAnsi" w:cstheme="minorHAnsi"/>
          <w:sz w:val="20"/>
          <w:lang w:val="es-MX"/>
        </w:rPr>
      </w:pPr>
    </w:p>
    <w:p w14:paraId="6CE0D61B" w14:textId="77777777" w:rsidR="002F43DF" w:rsidRPr="00E31AD7" w:rsidRDefault="002F43DF" w:rsidP="002F43DF">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Por Decretos número LIX-886 de fecha 23 de marzo de 2007, publicado en el Periódico Oficial del Estado número 37 de fecha 27 de marzo de 2007 y LIX-936 de fecha 31 de mayo de 2007, publicado en el Periódico Oficial del Estado número 67 de fecha 5 de junio de 2007, se realizaron una serie de reformas a la Ley de Fiscalización Superior del Estado de Tamaulipas.</w:t>
      </w:r>
    </w:p>
    <w:p w14:paraId="0882BF00" w14:textId="77777777" w:rsidR="002F43DF" w:rsidRPr="00E31AD7" w:rsidRDefault="002F43DF" w:rsidP="002F43DF">
      <w:pPr>
        <w:pStyle w:val="Texto"/>
        <w:spacing w:after="0" w:line="240" w:lineRule="exact"/>
        <w:rPr>
          <w:rFonts w:asciiTheme="minorHAnsi" w:hAnsiTheme="minorHAnsi" w:cstheme="minorHAnsi"/>
          <w:sz w:val="20"/>
          <w:lang w:val="es-MX"/>
        </w:rPr>
      </w:pPr>
    </w:p>
    <w:p w14:paraId="1AE619C6" w14:textId="77777777" w:rsidR="002F43DF" w:rsidRPr="00E31AD7" w:rsidRDefault="002F43DF" w:rsidP="002F43DF">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 xml:space="preserve">Posteriormente, la LXI Legislatura del H. Congreso del Estado de Tamaulipas aprobó el Decreto número LXI-908 mediante el cual se expide la Ley de Fiscalización y Rendición de Cuentas para el Estado de Tamaulipas, publicado </w:t>
      </w:r>
      <w:r w:rsidRPr="00E31AD7">
        <w:rPr>
          <w:rFonts w:asciiTheme="minorHAnsi" w:hAnsiTheme="minorHAnsi" w:cstheme="minorHAnsi"/>
          <w:sz w:val="20"/>
          <w:lang w:val="es-MX"/>
        </w:rPr>
        <w:lastRenderedPageBreak/>
        <w:t xml:space="preserve">en el Anexo al Periódico Oficial del Estado número 116 de fecha 25 de septiembre de 2013, abrogando la Ley de Fiscalización Superior del Estado de Tamaulipas. Con la nueva Ley, se le otorgan mayores facultades e instrumentos legales a la Auditoría Superior del Estado para realizar un mejor desempeño en las tareas de fiscalización. </w:t>
      </w:r>
    </w:p>
    <w:p w14:paraId="0877924E" w14:textId="77777777" w:rsidR="002F43DF" w:rsidRPr="00E31AD7" w:rsidRDefault="002F43DF" w:rsidP="002F43DF">
      <w:pPr>
        <w:pStyle w:val="Texto"/>
        <w:spacing w:after="0" w:line="240" w:lineRule="exact"/>
        <w:rPr>
          <w:rFonts w:asciiTheme="minorHAnsi" w:hAnsiTheme="minorHAnsi" w:cstheme="minorHAnsi"/>
          <w:sz w:val="20"/>
          <w:lang w:val="es-MX"/>
        </w:rPr>
      </w:pPr>
    </w:p>
    <w:p w14:paraId="6E3477D9" w14:textId="77777777" w:rsidR="002F43DF" w:rsidRPr="00E31AD7" w:rsidRDefault="002F43DF" w:rsidP="002F43DF">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El 02 de junio de 2017, por medio de Decreto número LXIII-184 se expide nuevamente la Ley de Fiscalización y Rendición de Cuentas del Estado de Tamaulipas, misma que sustituye a la Ley de Fiscalización y Rendición de Cuentas para el Estado de Tamaulipas.</w:t>
      </w:r>
    </w:p>
    <w:p w14:paraId="6DE6C4E7" w14:textId="77777777" w:rsidR="002F43DF" w:rsidRPr="00E31AD7" w:rsidRDefault="002F43DF" w:rsidP="002F43DF">
      <w:pPr>
        <w:pStyle w:val="Texto"/>
        <w:spacing w:after="0" w:line="240" w:lineRule="exact"/>
        <w:rPr>
          <w:rFonts w:asciiTheme="minorHAnsi" w:hAnsiTheme="minorHAnsi" w:cstheme="minorHAnsi"/>
          <w:sz w:val="20"/>
          <w:lang w:val="es-MX"/>
        </w:rPr>
      </w:pPr>
    </w:p>
    <w:p w14:paraId="491CC289" w14:textId="77777777" w:rsidR="002F43DF" w:rsidRPr="00E31AD7" w:rsidRDefault="002F43DF" w:rsidP="002F43DF">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 xml:space="preserve">El antecedente más remoto de la fiscalización en el Estado de Tamaulipas se encuentra establecido en la Constitución Política del Estado de Tamaulipas de 1825, en la cual se establecía como atribución del H. Congreso del Estado de Tamaulipas y su Comisión permanente la de examinar y aprobar las cuentas de todos los caudales del Estado y para ello cada año el Congreso nombraba cinco individuos de su seno o de fuera para que revisaran y glosaran las cuentas de la Tesorería del Estado y estos con su informe las pasaban al Congreso para su aprobación. </w:t>
      </w:r>
    </w:p>
    <w:p w14:paraId="6F5FDBE8" w14:textId="77777777" w:rsidR="002F43DF" w:rsidRPr="00E31AD7" w:rsidRDefault="002F43DF" w:rsidP="002F43DF">
      <w:pPr>
        <w:pStyle w:val="Texto"/>
        <w:spacing w:after="0" w:line="240" w:lineRule="exact"/>
        <w:rPr>
          <w:rFonts w:asciiTheme="minorHAnsi" w:hAnsiTheme="minorHAnsi" w:cstheme="minorHAnsi"/>
          <w:sz w:val="20"/>
          <w:lang w:val="es-MX"/>
        </w:rPr>
      </w:pPr>
    </w:p>
    <w:p w14:paraId="4B8440D3" w14:textId="77777777" w:rsidR="002F43DF" w:rsidRPr="00E31AD7" w:rsidRDefault="002F43DF" w:rsidP="002F43DF">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En la Constitución del Estado de 1848, cada año el H. Congreso del Estado de Tamaulipas circunscribió la designación a cinco diputados para examinar las cuentas de los caudales del Estado y después presentar un informe al Pleno para su aprobación; condiciones que se repitieron en las constituciones del Estado de los años 1857 y 1871, con la salvedad de reducir a tres el número de diputados revisores.</w:t>
      </w:r>
    </w:p>
    <w:p w14:paraId="648D7232" w14:textId="77777777" w:rsidR="002F43DF" w:rsidRPr="00E31AD7" w:rsidRDefault="002F43DF" w:rsidP="002F43DF">
      <w:pPr>
        <w:pStyle w:val="Texto"/>
        <w:spacing w:after="0" w:line="240" w:lineRule="exact"/>
        <w:ind w:firstLine="0"/>
        <w:rPr>
          <w:rFonts w:asciiTheme="minorHAnsi" w:hAnsiTheme="minorHAnsi" w:cstheme="minorHAnsi"/>
          <w:sz w:val="20"/>
          <w:lang w:val="es-MX"/>
        </w:rPr>
      </w:pPr>
    </w:p>
    <w:p w14:paraId="1128794C" w14:textId="77828E50" w:rsidR="00540418" w:rsidRPr="00E31AD7" w:rsidRDefault="00540418" w:rsidP="002F43DF">
      <w:pPr>
        <w:pStyle w:val="Texto"/>
        <w:numPr>
          <w:ilvl w:val="0"/>
          <w:numId w:val="10"/>
        </w:numPr>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Organización y Objeto Social</w:t>
      </w:r>
    </w:p>
    <w:p w14:paraId="1BEE2F47" w14:textId="77777777" w:rsidR="002F43DF" w:rsidRPr="00E31AD7" w:rsidRDefault="002F43DF" w:rsidP="002F43DF">
      <w:pPr>
        <w:pStyle w:val="Texto"/>
        <w:spacing w:after="0" w:line="240" w:lineRule="exact"/>
        <w:rPr>
          <w:rFonts w:asciiTheme="minorHAnsi" w:hAnsiTheme="minorHAnsi" w:cstheme="minorHAnsi"/>
          <w:sz w:val="20"/>
          <w:lang w:val="es-MX"/>
        </w:rPr>
      </w:pPr>
    </w:p>
    <w:p w14:paraId="22070C8A" w14:textId="29EA488E" w:rsidR="002F43DF" w:rsidRPr="00E31AD7" w:rsidRDefault="002F43DF" w:rsidP="002F43DF">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a)</w:t>
      </w:r>
      <w:r w:rsidRPr="00E31AD7">
        <w:rPr>
          <w:rFonts w:asciiTheme="minorHAnsi" w:hAnsiTheme="minorHAnsi" w:cstheme="minorHAnsi"/>
          <w:sz w:val="20"/>
          <w:lang w:val="es-MX"/>
        </w:rPr>
        <w:tab/>
        <w:t>Objeto Social</w:t>
      </w:r>
    </w:p>
    <w:p w14:paraId="0378D298" w14:textId="77777777" w:rsidR="002F43DF" w:rsidRPr="00E31AD7" w:rsidRDefault="002F43DF" w:rsidP="002F43DF">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La Auditoría Superior del Estado es el órgano técnico de fiscalización, control y evaluación gubernamental del H. Congreso del Estado de Tamaulipas, la cual cuenta con personalidad jurídica y patrimonio propios; autonomía técnica y de gestión. Se regula por la Ley de Fiscalización y Rendición de Cuentas del Estado de Tamaulipas, la cual tiene como objeto regular la función de fiscalización, control y evaluación de la actividad financiera pública del Estado y de sus Municipios, así como de las entidades que dentro del mismo realicen gasto público federal, estatal o municipal, según sea el caso.</w:t>
      </w:r>
    </w:p>
    <w:p w14:paraId="4D33B722" w14:textId="77777777" w:rsidR="002F43DF" w:rsidRPr="00E31AD7" w:rsidRDefault="002F43DF" w:rsidP="002F43DF">
      <w:pPr>
        <w:pStyle w:val="Texto"/>
        <w:spacing w:after="0" w:line="240" w:lineRule="exact"/>
        <w:rPr>
          <w:rFonts w:asciiTheme="minorHAnsi" w:hAnsiTheme="minorHAnsi" w:cstheme="minorHAnsi"/>
          <w:sz w:val="20"/>
          <w:lang w:val="es-MX"/>
        </w:rPr>
      </w:pPr>
    </w:p>
    <w:p w14:paraId="540569BE" w14:textId="77777777" w:rsidR="002F43DF" w:rsidRPr="00E31AD7" w:rsidRDefault="002F43DF" w:rsidP="002F43DF">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b)</w:t>
      </w:r>
      <w:r w:rsidRPr="00E31AD7">
        <w:rPr>
          <w:rFonts w:asciiTheme="minorHAnsi" w:hAnsiTheme="minorHAnsi" w:cstheme="minorHAnsi"/>
          <w:sz w:val="20"/>
          <w:lang w:val="es-MX"/>
        </w:rPr>
        <w:tab/>
        <w:t>Principal actividad:</w:t>
      </w:r>
    </w:p>
    <w:p w14:paraId="6EB6886B" w14:textId="77777777" w:rsidR="002F43DF" w:rsidRPr="00E31AD7" w:rsidRDefault="002F43DF" w:rsidP="002F43DF">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La Auditoría, tiene por objeto revisar las cuentas públicas presentadas por las entidades sujetas de fiscalización en los términos del artículo 11 de la Ley de Fiscalización y Rendición de Cuentas del Estado de Tamaulipas.</w:t>
      </w:r>
    </w:p>
    <w:p w14:paraId="6B9C6E60" w14:textId="77777777" w:rsidR="002F43DF" w:rsidRPr="00E31AD7" w:rsidRDefault="002F43DF" w:rsidP="002F43DF">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La revisión se realizará mediante las pruebas selectivas que determine la Auditoría y comprenderá la comprobación del ejercicio de las partidas de ingresos y egresos, asimismo incluirá una revisión legal y contable de dichas partidas, cuidando que estén debidamente justificadas y comprobadas; así mismo verificará el cumplimiento de los requisitos y obligaciones establecidos en la Ley General de Contabilidad Gubernamental y normatividad aplicable.</w:t>
      </w:r>
    </w:p>
    <w:p w14:paraId="6B433C4D" w14:textId="77777777" w:rsidR="002F43DF" w:rsidRPr="00E31AD7" w:rsidRDefault="002F43DF" w:rsidP="002F43DF">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La fiscalización que realice la Auditoría se realizará de manera independiente y autónoma de cualquier otra forma de revisión interna que practiquen las entidades sujetas de fiscalización.</w:t>
      </w:r>
    </w:p>
    <w:p w14:paraId="0D6D57AD" w14:textId="77777777" w:rsidR="002F43DF" w:rsidRPr="00E31AD7" w:rsidRDefault="002F43DF" w:rsidP="002F43DF">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En cualquier caso, la función de fiscalización se desarrollará conforme a los principios constitucionales de posterioridad, anualidad, legalidad, definitividad, imparcialidad, confiabilidad y de acuerdo a las normas establecidas en la Ley General de Contabilidad Gubernamental.</w:t>
      </w:r>
    </w:p>
    <w:p w14:paraId="36C94B82" w14:textId="77777777" w:rsidR="002F43DF" w:rsidRPr="00E31AD7" w:rsidRDefault="002F43DF" w:rsidP="002F43DF">
      <w:pPr>
        <w:pStyle w:val="Texto"/>
        <w:spacing w:after="0" w:line="240" w:lineRule="exact"/>
        <w:rPr>
          <w:rFonts w:asciiTheme="minorHAnsi" w:hAnsiTheme="minorHAnsi" w:cstheme="minorHAnsi"/>
          <w:sz w:val="20"/>
          <w:lang w:val="es-MX"/>
        </w:rPr>
      </w:pPr>
    </w:p>
    <w:p w14:paraId="636294E3" w14:textId="77777777" w:rsidR="002F43DF" w:rsidRPr="00E31AD7" w:rsidRDefault="002F43DF" w:rsidP="002F43DF">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c)</w:t>
      </w:r>
      <w:r w:rsidRPr="00E31AD7">
        <w:rPr>
          <w:rFonts w:asciiTheme="minorHAnsi" w:hAnsiTheme="minorHAnsi" w:cstheme="minorHAnsi"/>
          <w:sz w:val="20"/>
          <w:lang w:val="es-MX"/>
        </w:rPr>
        <w:tab/>
        <w:t>Ejercicio fiscal:</w:t>
      </w:r>
    </w:p>
    <w:p w14:paraId="57F6C06D" w14:textId="77777777" w:rsidR="002F43DF" w:rsidRPr="00E31AD7" w:rsidRDefault="002F43DF" w:rsidP="002F43DF">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El presente informe corresponde al cuarto trimestre del ejercicio fiscal 2022.</w:t>
      </w:r>
    </w:p>
    <w:p w14:paraId="3040E805" w14:textId="77777777" w:rsidR="002F43DF" w:rsidRPr="00E31AD7" w:rsidRDefault="002F43DF" w:rsidP="002F43DF">
      <w:pPr>
        <w:pStyle w:val="Texto"/>
        <w:spacing w:after="0" w:line="240" w:lineRule="exact"/>
        <w:rPr>
          <w:rFonts w:asciiTheme="minorHAnsi" w:hAnsiTheme="minorHAnsi" w:cstheme="minorHAnsi"/>
          <w:sz w:val="20"/>
          <w:lang w:val="es-MX"/>
        </w:rPr>
      </w:pPr>
    </w:p>
    <w:p w14:paraId="4511DA2A" w14:textId="77777777" w:rsidR="002F43DF" w:rsidRPr="00E31AD7" w:rsidRDefault="002F43DF" w:rsidP="002F43DF">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d)</w:t>
      </w:r>
      <w:r w:rsidRPr="00E31AD7">
        <w:rPr>
          <w:rFonts w:asciiTheme="minorHAnsi" w:hAnsiTheme="minorHAnsi" w:cstheme="minorHAnsi"/>
          <w:sz w:val="20"/>
          <w:lang w:val="es-MX"/>
        </w:rPr>
        <w:tab/>
        <w:t>Régimen jurídico:</w:t>
      </w:r>
    </w:p>
    <w:p w14:paraId="58EB48A2" w14:textId="77777777" w:rsidR="002F43DF" w:rsidRPr="00E31AD7" w:rsidRDefault="002F43DF" w:rsidP="002F43DF">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w:t>
      </w:r>
      <w:r w:rsidRPr="00E31AD7">
        <w:rPr>
          <w:rFonts w:asciiTheme="minorHAnsi" w:hAnsiTheme="minorHAnsi" w:cstheme="minorHAnsi"/>
          <w:sz w:val="20"/>
          <w:lang w:val="es-MX"/>
        </w:rPr>
        <w:tab/>
        <w:t>Constitución Política del Estado de Tamaulipas</w:t>
      </w:r>
    </w:p>
    <w:p w14:paraId="554E64B6" w14:textId="77777777" w:rsidR="002F43DF" w:rsidRPr="00E31AD7" w:rsidRDefault="002F43DF" w:rsidP="002F43DF">
      <w:pPr>
        <w:pStyle w:val="Texto"/>
        <w:spacing w:after="0" w:line="240" w:lineRule="exact"/>
        <w:rPr>
          <w:rFonts w:asciiTheme="minorHAnsi" w:hAnsiTheme="minorHAnsi" w:cstheme="minorHAnsi"/>
          <w:sz w:val="20"/>
          <w:lang w:val="es-MX"/>
        </w:rPr>
      </w:pPr>
    </w:p>
    <w:p w14:paraId="3B7A8F9B" w14:textId="77777777" w:rsidR="002F43DF" w:rsidRPr="00E31AD7" w:rsidRDefault="002F43DF" w:rsidP="002F43DF">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 xml:space="preserve"> ARTÍCULO 76.- El Congreso del Estado contará con una entidad de fiscalización denominada Auditoría Superior del Estado, la cual será un órgano con autonomía técnica y de gestión en el ejercicio de sus atribuciones y para decidir sobre su organización interna, funcionamiento y resoluciones, en los términos que disponga su ley. La función de fiscalización se desarrollará conforme a los principios de legalidad, imparcialidad y confiabilidad.</w:t>
      </w:r>
    </w:p>
    <w:p w14:paraId="30DF1AE5" w14:textId="77777777" w:rsidR="002F43DF" w:rsidRPr="00E31AD7" w:rsidRDefault="002F43DF" w:rsidP="002F43DF">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e)</w:t>
      </w:r>
      <w:r w:rsidRPr="00E31AD7">
        <w:rPr>
          <w:rFonts w:asciiTheme="minorHAnsi" w:hAnsiTheme="minorHAnsi" w:cstheme="minorHAnsi"/>
          <w:sz w:val="20"/>
          <w:lang w:val="es-MX"/>
        </w:rPr>
        <w:tab/>
        <w:t>Consideraciones fiscales del ente:</w:t>
      </w:r>
    </w:p>
    <w:p w14:paraId="7A178234" w14:textId="77777777" w:rsidR="002F43DF" w:rsidRPr="00E31AD7" w:rsidRDefault="002F43DF" w:rsidP="002F43DF">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lastRenderedPageBreak/>
        <w:t xml:space="preserve">1) Presentar la declaración y pago provisional de retenciones de Impuesto Sobre la Renta (ISR) por sueldos y salarios. </w:t>
      </w:r>
    </w:p>
    <w:p w14:paraId="72EAFBE0" w14:textId="77777777" w:rsidR="002F43DF" w:rsidRPr="00E31AD7" w:rsidRDefault="002F43DF" w:rsidP="002F43DF">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 xml:space="preserve">2) Presentar la declaración anual del Impuesto del 3% sobre nómina ante las oficinas fiscales, donde se informe sobre los importes pagados por concepto de nómina durante el ejercicio, para verificar si existen diferencias ante los pagos mensuales. </w:t>
      </w:r>
    </w:p>
    <w:p w14:paraId="3BCDAB4C" w14:textId="77777777" w:rsidR="002F43DF" w:rsidRPr="00E31AD7" w:rsidRDefault="002F43DF" w:rsidP="002F43DF">
      <w:pPr>
        <w:pStyle w:val="Texto"/>
        <w:spacing w:after="0" w:line="240" w:lineRule="exact"/>
        <w:rPr>
          <w:rFonts w:asciiTheme="minorHAnsi" w:hAnsiTheme="minorHAnsi" w:cstheme="minorHAnsi"/>
          <w:sz w:val="20"/>
          <w:lang w:val="es-MX"/>
        </w:rPr>
      </w:pPr>
    </w:p>
    <w:p w14:paraId="5C31643D" w14:textId="77777777" w:rsidR="002F43DF" w:rsidRPr="00E31AD7" w:rsidRDefault="002F43DF" w:rsidP="002F43DF">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f)</w:t>
      </w:r>
      <w:r w:rsidRPr="00E31AD7">
        <w:rPr>
          <w:rFonts w:asciiTheme="minorHAnsi" w:hAnsiTheme="minorHAnsi" w:cstheme="minorHAnsi"/>
          <w:sz w:val="20"/>
          <w:lang w:val="es-MX"/>
        </w:rPr>
        <w:tab/>
        <w:t>Estructura organizacional básica:</w:t>
      </w:r>
    </w:p>
    <w:p w14:paraId="6DDF6BFF" w14:textId="77777777" w:rsidR="002F43DF" w:rsidRPr="00E31AD7" w:rsidRDefault="002F43DF" w:rsidP="002F43DF">
      <w:pPr>
        <w:pStyle w:val="Texto"/>
        <w:spacing w:after="0" w:line="240" w:lineRule="exact"/>
        <w:rPr>
          <w:rFonts w:asciiTheme="minorHAnsi" w:hAnsiTheme="minorHAnsi" w:cstheme="minorHAnsi"/>
          <w:sz w:val="20"/>
          <w:lang w:val="es-MX"/>
        </w:rPr>
      </w:pPr>
    </w:p>
    <w:p w14:paraId="2F3F0ECC" w14:textId="77777777" w:rsidR="002F43DF" w:rsidRPr="00E31AD7" w:rsidRDefault="002F43DF" w:rsidP="002F43DF">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De conformidad con el artículo 5 del Reglamento Interior de la Auditoría Superior del Estado estará integrada por:</w:t>
      </w:r>
    </w:p>
    <w:p w14:paraId="21277703" w14:textId="77777777" w:rsidR="002F43DF" w:rsidRPr="00E31AD7" w:rsidRDefault="002F43DF" w:rsidP="002F43DF">
      <w:pPr>
        <w:pStyle w:val="Texto"/>
        <w:spacing w:after="0" w:line="240" w:lineRule="exact"/>
        <w:rPr>
          <w:rFonts w:asciiTheme="minorHAnsi" w:hAnsiTheme="minorHAnsi" w:cstheme="minorHAnsi"/>
          <w:sz w:val="20"/>
          <w:lang w:val="es-MX"/>
        </w:rPr>
      </w:pPr>
    </w:p>
    <w:p w14:paraId="020D6BD6" w14:textId="77777777" w:rsidR="002F43DF" w:rsidRPr="00E31AD7" w:rsidRDefault="002F43DF" w:rsidP="002F43DF">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I.</w:t>
      </w:r>
      <w:r w:rsidRPr="00E31AD7">
        <w:rPr>
          <w:rFonts w:asciiTheme="minorHAnsi" w:hAnsiTheme="minorHAnsi" w:cstheme="minorHAnsi"/>
          <w:sz w:val="20"/>
          <w:lang w:val="es-MX"/>
        </w:rPr>
        <w:tab/>
        <w:t>El Auditor Superior del Estado;</w:t>
      </w:r>
    </w:p>
    <w:p w14:paraId="57EE97A1" w14:textId="77777777" w:rsidR="002F43DF" w:rsidRPr="00E31AD7" w:rsidRDefault="002F43DF" w:rsidP="002F43DF">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II.</w:t>
      </w:r>
      <w:r w:rsidRPr="00E31AD7">
        <w:rPr>
          <w:rFonts w:asciiTheme="minorHAnsi" w:hAnsiTheme="minorHAnsi" w:cstheme="minorHAnsi"/>
          <w:sz w:val="20"/>
          <w:lang w:val="es-MX"/>
        </w:rPr>
        <w:tab/>
        <w:t>Tres Auditores Especiales;</w:t>
      </w:r>
    </w:p>
    <w:p w14:paraId="773BDFBE" w14:textId="77777777" w:rsidR="002F43DF" w:rsidRPr="00E31AD7" w:rsidRDefault="002F43DF" w:rsidP="002F43DF">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III.</w:t>
      </w:r>
      <w:r w:rsidRPr="00E31AD7">
        <w:rPr>
          <w:rFonts w:asciiTheme="minorHAnsi" w:hAnsiTheme="minorHAnsi" w:cstheme="minorHAnsi"/>
          <w:sz w:val="20"/>
          <w:lang w:val="es-MX"/>
        </w:rPr>
        <w:tab/>
        <w:t>Una Secretaría Técnica;</w:t>
      </w:r>
    </w:p>
    <w:p w14:paraId="4F036E37" w14:textId="77777777" w:rsidR="002F43DF" w:rsidRPr="00E31AD7" w:rsidRDefault="002F43DF" w:rsidP="002F43DF">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IV.</w:t>
      </w:r>
      <w:r w:rsidRPr="00E31AD7">
        <w:rPr>
          <w:rFonts w:asciiTheme="minorHAnsi" w:hAnsiTheme="minorHAnsi" w:cstheme="minorHAnsi"/>
          <w:sz w:val="20"/>
          <w:lang w:val="es-MX"/>
        </w:rPr>
        <w:tab/>
        <w:t>Una Dirección de Asuntos Jurídicos;</w:t>
      </w:r>
    </w:p>
    <w:p w14:paraId="51A806ED" w14:textId="77777777" w:rsidR="002F43DF" w:rsidRPr="00E31AD7" w:rsidRDefault="002F43DF" w:rsidP="002F43DF">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V.</w:t>
      </w:r>
      <w:r w:rsidRPr="00E31AD7">
        <w:rPr>
          <w:rFonts w:asciiTheme="minorHAnsi" w:hAnsiTheme="minorHAnsi" w:cstheme="minorHAnsi"/>
          <w:sz w:val="20"/>
          <w:lang w:val="es-MX"/>
        </w:rPr>
        <w:tab/>
        <w:t>Una Dirección General de Administración y Finanzas;</w:t>
      </w:r>
    </w:p>
    <w:p w14:paraId="361E8EDC" w14:textId="77777777" w:rsidR="002F43DF" w:rsidRPr="00E31AD7" w:rsidRDefault="002F43DF" w:rsidP="002F43DF">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VI.</w:t>
      </w:r>
      <w:r w:rsidRPr="00E31AD7">
        <w:rPr>
          <w:rFonts w:asciiTheme="minorHAnsi" w:hAnsiTheme="minorHAnsi" w:cstheme="minorHAnsi"/>
          <w:sz w:val="20"/>
          <w:lang w:val="es-MX"/>
        </w:rPr>
        <w:tab/>
        <w:t>Una Dirección de Control y Evaluación;</w:t>
      </w:r>
    </w:p>
    <w:p w14:paraId="4D5B62D1" w14:textId="77777777" w:rsidR="002F43DF" w:rsidRPr="00E31AD7" w:rsidRDefault="002F43DF" w:rsidP="002F43DF">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VII.</w:t>
      </w:r>
      <w:r w:rsidRPr="00E31AD7">
        <w:rPr>
          <w:rFonts w:asciiTheme="minorHAnsi" w:hAnsiTheme="minorHAnsi" w:cstheme="minorHAnsi"/>
          <w:sz w:val="20"/>
          <w:lang w:val="es-MX"/>
        </w:rPr>
        <w:tab/>
        <w:t>Una Coordinación de Tecnologías de la Información;</w:t>
      </w:r>
    </w:p>
    <w:p w14:paraId="45EABE0C" w14:textId="77777777" w:rsidR="002F43DF" w:rsidRPr="00E31AD7" w:rsidRDefault="002F43DF" w:rsidP="002F43DF">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VIII.</w:t>
      </w:r>
      <w:r w:rsidRPr="00E31AD7">
        <w:rPr>
          <w:rFonts w:asciiTheme="minorHAnsi" w:hAnsiTheme="minorHAnsi" w:cstheme="minorHAnsi"/>
          <w:sz w:val="20"/>
          <w:lang w:val="es-MX"/>
        </w:rPr>
        <w:tab/>
        <w:t>Una Coordinación de Capacitación;</w:t>
      </w:r>
    </w:p>
    <w:p w14:paraId="5989AF32" w14:textId="689D718A" w:rsidR="002F43DF" w:rsidRPr="00E31AD7" w:rsidRDefault="002F43DF" w:rsidP="002F43DF">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IX.</w:t>
      </w:r>
      <w:r w:rsidRPr="00E31AD7">
        <w:rPr>
          <w:rFonts w:asciiTheme="minorHAnsi" w:hAnsiTheme="minorHAnsi" w:cstheme="minorHAnsi"/>
          <w:sz w:val="20"/>
          <w:lang w:val="es-MX"/>
        </w:rPr>
        <w:tab/>
        <w:t>Una Coordinación de Gestión de la Calidad;</w:t>
      </w:r>
    </w:p>
    <w:p w14:paraId="1212ED07" w14:textId="5C544157" w:rsidR="002F43DF" w:rsidRPr="00E31AD7" w:rsidRDefault="002F43DF" w:rsidP="002F43DF">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X.</w:t>
      </w:r>
      <w:r w:rsidRPr="00E31AD7">
        <w:rPr>
          <w:rFonts w:asciiTheme="minorHAnsi" w:hAnsiTheme="minorHAnsi" w:cstheme="minorHAnsi"/>
          <w:sz w:val="20"/>
          <w:lang w:val="es-MX"/>
        </w:rPr>
        <w:tab/>
        <w:t>Una Dirección de Contraloría Interna; y</w:t>
      </w:r>
    </w:p>
    <w:p w14:paraId="7B1BF38A" w14:textId="32A180BE" w:rsidR="002F43DF" w:rsidRDefault="002F43DF" w:rsidP="002F43DF">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XI.</w:t>
      </w:r>
      <w:r w:rsidRPr="00E31AD7">
        <w:rPr>
          <w:rFonts w:asciiTheme="minorHAnsi" w:hAnsiTheme="minorHAnsi" w:cstheme="minorHAnsi"/>
          <w:sz w:val="20"/>
          <w:lang w:val="es-MX"/>
        </w:rPr>
        <w:tab/>
        <w:t>Las Direcciones, Subdirecciones, Coordinaciones de Área, Unidades, Jefaturas de Departamento, el personal profesional, técnico y de apoyo administrativo necesario para el cumplimiento de las funciones encomendadas conforme al presupuesto aprobado.</w:t>
      </w:r>
    </w:p>
    <w:p w14:paraId="354AC5C0" w14:textId="382BA15C" w:rsidR="008C70CC" w:rsidRDefault="008C70CC" w:rsidP="002F43DF">
      <w:pPr>
        <w:pStyle w:val="Texto"/>
        <w:spacing w:after="0" w:line="240" w:lineRule="exact"/>
        <w:rPr>
          <w:rFonts w:asciiTheme="minorHAnsi" w:hAnsiTheme="minorHAnsi" w:cstheme="minorHAnsi"/>
          <w:sz w:val="20"/>
          <w:lang w:val="es-MX"/>
        </w:rPr>
      </w:pPr>
    </w:p>
    <w:p w14:paraId="7CDA250E" w14:textId="78D4C3CC" w:rsidR="008C70CC" w:rsidRDefault="008C70CC" w:rsidP="002F43DF">
      <w:pPr>
        <w:pStyle w:val="Texto"/>
        <w:spacing w:after="0" w:line="240" w:lineRule="exact"/>
        <w:rPr>
          <w:rFonts w:asciiTheme="minorHAnsi" w:hAnsiTheme="minorHAnsi" w:cstheme="minorHAnsi"/>
          <w:sz w:val="20"/>
          <w:lang w:val="es-MX"/>
        </w:rPr>
      </w:pPr>
      <w:r>
        <w:rPr>
          <w:noProof/>
        </w:rPr>
        <w:drawing>
          <wp:anchor distT="0" distB="0" distL="114300" distR="114300" simplePos="0" relativeHeight="251658240" behindDoc="0" locked="0" layoutInCell="1" allowOverlap="1" wp14:anchorId="54679871" wp14:editId="54B66EC0">
            <wp:simplePos x="0" y="0"/>
            <wp:positionH relativeFrom="column">
              <wp:posOffset>0</wp:posOffset>
            </wp:positionH>
            <wp:positionV relativeFrom="paragraph">
              <wp:posOffset>9525</wp:posOffset>
            </wp:positionV>
            <wp:extent cx="5943600" cy="3636010"/>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943600" cy="3636010"/>
                    </a:xfrm>
                    <a:prstGeom prst="rect">
                      <a:avLst/>
                    </a:prstGeom>
                    <a:noFill/>
                    <a:ln>
                      <a:noFill/>
                    </a:ln>
                  </pic:spPr>
                </pic:pic>
              </a:graphicData>
            </a:graphic>
          </wp:anchor>
        </w:drawing>
      </w:r>
    </w:p>
    <w:p w14:paraId="5980D1A1" w14:textId="3DF701A1" w:rsidR="008C70CC" w:rsidRDefault="008C70CC" w:rsidP="002F43DF">
      <w:pPr>
        <w:pStyle w:val="Texto"/>
        <w:spacing w:after="0" w:line="240" w:lineRule="exact"/>
        <w:rPr>
          <w:rFonts w:asciiTheme="minorHAnsi" w:hAnsiTheme="minorHAnsi" w:cstheme="minorHAnsi"/>
          <w:sz w:val="20"/>
          <w:lang w:val="es-MX"/>
        </w:rPr>
      </w:pPr>
    </w:p>
    <w:p w14:paraId="480645CB" w14:textId="33B06173" w:rsidR="008C70CC" w:rsidRDefault="008C70CC" w:rsidP="002F43DF">
      <w:pPr>
        <w:pStyle w:val="Texto"/>
        <w:spacing w:after="0" w:line="240" w:lineRule="exact"/>
        <w:rPr>
          <w:rFonts w:asciiTheme="minorHAnsi" w:hAnsiTheme="minorHAnsi" w:cstheme="minorHAnsi"/>
          <w:sz w:val="20"/>
          <w:lang w:val="es-MX"/>
        </w:rPr>
      </w:pPr>
    </w:p>
    <w:p w14:paraId="1097576A" w14:textId="190140CC" w:rsidR="008C70CC" w:rsidRDefault="008C70CC" w:rsidP="002F43DF">
      <w:pPr>
        <w:pStyle w:val="Texto"/>
        <w:spacing w:after="0" w:line="240" w:lineRule="exact"/>
        <w:rPr>
          <w:rFonts w:asciiTheme="minorHAnsi" w:hAnsiTheme="minorHAnsi" w:cstheme="minorHAnsi"/>
          <w:sz w:val="20"/>
          <w:lang w:val="es-MX"/>
        </w:rPr>
      </w:pPr>
    </w:p>
    <w:p w14:paraId="601F89EE" w14:textId="77777777" w:rsidR="008C70CC" w:rsidRDefault="008C70CC" w:rsidP="002F43DF">
      <w:pPr>
        <w:pStyle w:val="Texto"/>
        <w:spacing w:after="0" w:line="240" w:lineRule="exact"/>
        <w:rPr>
          <w:rFonts w:asciiTheme="minorHAnsi" w:hAnsiTheme="minorHAnsi" w:cstheme="minorHAnsi"/>
          <w:sz w:val="20"/>
          <w:lang w:val="es-MX"/>
        </w:rPr>
      </w:pPr>
    </w:p>
    <w:p w14:paraId="2A0B04AC" w14:textId="75B399CE" w:rsidR="008C70CC" w:rsidRPr="00E31AD7" w:rsidRDefault="008C70CC" w:rsidP="002F43DF">
      <w:pPr>
        <w:pStyle w:val="Texto"/>
        <w:spacing w:after="0" w:line="240" w:lineRule="exact"/>
        <w:rPr>
          <w:rFonts w:asciiTheme="minorHAnsi" w:hAnsiTheme="minorHAnsi" w:cstheme="minorHAnsi"/>
          <w:sz w:val="20"/>
          <w:lang w:val="es-MX"/>
        </w:rPr>
      </w:pPr>
    </w:p>
    <w:p w14:paraId="45696633" w14:textId="669A8075" w:rsidR="002F43DF" w:rsidRPr="00E31AD7" w:rsidRDefault="002F43DF" w:rsidP="002F43DF">
      <w:pPr>
        <w:pStyle w:val="Texto"/>
        <w:spacing w:after="0" w:line="240" w:lineRule="exact"/>
        <w:ind w:firstLine="0"/>
        <w:rPr>
          <w:rFonts w:asciiTheme="minorHAnsi" w:hAnsiTheme="minorHAnsi" w:cstheme="minorHAnsi"/>
          <w:sz w:val="20"/>
          <w:lang w:val="es-MX"/>
        </w:rPr>
      </w:pPr>
    </w:p>
    <w:p w14:paraId="503EE9D6" w14:textId="156873F4" w:rsidR="008C70CC" w:rsidRDefault="008C70CC">
      <w:pPr>
        <w:spacing w:after="0" w:line="240" w:lineRule="auto"/>
        <w:rPr>
          <w:rFonts w:asciiTheme="minorHAnsi" w:eastAsia="Times New Roman" w:hAnsiTheme="minorHAnsi" w:cstheme="minorHAnsi"/>
          <w:sz w:val="20"/>
          <w:szCs w:val="20"/>
          <w:lang w:eastAsia="es-ES"/>
        </w:rPr>
      </w:pPr>
      <w:r>
        <w:rPr>
          <w:rFonts w:asciiTheme="minorHAnsi" w:hAnsiTheme="minorHAnsi" w:cstheme="minorHAnsi"/>
          <w:sz w:val="20"/>
        </w:rPr>
        <w:br w:type="page"/>
      </w:r>
    </w:p>
    <w:p w14:paraId="63352171" w14:textId="77777777" w:rsidR="002F43DF" w:rsidRPr="00E31AD7" w:rsidRDefault="002F43DF" w:rsidP="002F43DF">
      <w:pPr>
        <w:pStyle w:val="Texto"/>
        <w:spacing w:after="0" w:line="240" w:lineRule="exact"/>
        <w:ind w:firstLine="0"/>
        <w:rPr>
          <w:rFonts w:asciiTheme="minorHAnsi" w:hAnsiTheme="minorHAnsi" w:cstheme="minorHAnsi"/>
          <w:sz w:val="20"/>
          <w:lang w:val="es-MX"/>
        </w:rPr>
      </w:pPr>
    </w:p>
    <w:p w14:paraId="58C2026B" w14:textId="1487EFF9" w:rsidR="001C760F" w:rsidRDefault="00540418" w:rsidP="002F43DF">
      <w:pPr>
        <w:pStyle w:val="Texto"/>
        <w:numPr>
          <w:ilvl w:val="0"/>
          <w:numId w:val="10"/>
        </w:numPr>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Bases de Preparación de los Estados Financieros</w:t>
      </w:r>
    </w:p>
    <w:p w14:paraId="3E0DF13C" w14:textId="77777777" w:rsidR="008C70CC" w:rsidRPr="00E31AD7" w:rsidRDefault="008C70CC" w:rsidP="008C70CC">
      <w:pPr>
        <w:pStyle w:val="Texto"/>
        <w:spacing w:after="0" w:line="240" w:lineRule="exact"/>
        <w:ind w:left="708" w:firstLine="0"/>
        <w:rPr>
          <w:rFonts w:asciiTheme="minorHAnsi" w:hAnsiTheme="minorHAnsi" w:cstheme="minorHAnsi"/>
          <w:sz w:val="20"/>
          <w:lang w:val="es-MX"/>
        </w:rPr>
      </w:pPr>
    </w:p>
    <w:p w14:paraId="65C66C84" w14:textId="77777777" w:rsidR="002F43DF" w:rsidRPr="00E31AD7" w:rsidRDefault="002F43DF" w:rsidP="002F43DF">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Los Estados Financieros que se presentan en este documento han sido preparados con apego a las disposiciones establecidas en la Ley General de Contabilidad Gubernamental y con sujeción a la normatividad y lineamientos emitidos por el Consejo Nacional de Armonización Contable (CONAC).</w:t>
      </w:r>
    </w:p>
    <w:p w14:paraId="083DEBA8" w14:textId="77777777" w:rsidR="002F43DF" w:rsidRPr="00E31AD7" w:rsidRDefault="002F43DF" w:rsidP="002F43DF">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En forma particular, se informa que la elaboración de los estados contables y presupuestarios se ha realizado en base a las normas y metodología previstas en el apartado de Estados Financieros del Manual de Contabilidad Gubernamental.</w:t>
      </w:r>
    </w:p>
    <w:p w14:paraId="4376509D" w14:textId="4A864E7E" w:rsidR="002F43DF" w:rsidRPr="00E31AD7" w:rsidRDefault="002F43DF" w:rsidP="002F43DF">
      <w:pPr>
        <w:pStyle w:val="Texto"/>
        <w:spacing w:after="0" w:line="240" w:lineRule="exact"/>
        <w:ind w:firstLine="0"/>
        <w:rPr>
          <w:rFonts w:asciiTheme="minorHAnsi" w:hAnsiTheme="minorHAnsi" w:cstheme="minorHAnsi"/>
          <w:sz w:val="20"/>
          <w:lang w:val="es-MX"/>
        </w:rPr>
      </w:pPr>
      <w:r w:rsidRPr="00E31AD7">
        <w:rPr>
          <w:rFonts w:asciiTheme="minorHAnsi" w:hAnsiTheme="minorHAnsi" w:cstheme="minorHAnsi"/>
          <w:sz w:val="20"/>
          <w:lang w:val="es-MX"/>
        </w:rPr>
        <w:t>Así mismo, en el registro de las operaciones y en la emisión de información financiera y presupuestal se da debido cumplimiento a los Postulados Básicos de Contabilidad Gubernamental, ya que éstos proporcionan el sustento técnico para la práctica contable a través de definiciones, explicaciones y razonamientos en la materia.</w:t>
      </w:r>
    </w:p>
    <w:p w14:paraId="188EC492" w14:textId="77777777" w:rsidR="002F43DF" w:rsidRPr="00E31AD7" w:rsidRDefault="002F43DF" w:rsidP="002F43DF">
      <w:pPr>
        <w:pStyle w:val="Texto"/>
        <w:spacing w:after="0" w:line="240" w:lineRule="exact"/>
        <w:ind w:firstLine="0"/>
        <w:rPr>
          <w:rFonts w:asciiTheme="minorHAnsi" w:hAnsiTheme="minorHAnsi" w:cstheme="minorHAnsi"/>
          <w:sz w:val="20"/>
          <w:lang w:val="es-MX"/>
        </w:rPr>
      </w:pPr>
    </w:p>
    <w:p w14:paraId="25E3AA59" w14:textId="37EC531A" w:rsidR="00540418" w:rsidRDefault="00540418" w:rsidP="002F43DF">
      <w:pPr>
        <w:pStyle w:val="Texto"/>
        <w:numPr>
          <w:ilvl w:val="0"/>
          <w:numId w:val="10"/>
        </w:numPr>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Políticas de Contabilidad Significativas</w:t>
      </w:r>
    </w:p>
    <w:p w14:paraId="003CF127" w14:textId="77777777" w:rsidR="008C70CC" w:rsidRPr="00E31AD7" w:rsidRDefault="008C70CC" w:rsidP="008C70CC">
      <w:pPr>
        <w:pStyle w:val="Texto"/>
        <w:spacing w:after="0" w:line="240" w:lineRule="exact"/>
        <w:ind w:left="708" w:firstLine="0"/>
        <w:rPr>
          <w:rFonts w:asciiTheme="minorHAnsi" w:hAnsiTheme="minorHAnsi" w:cstheme="minorHAnsi"/>
          <w:sz w:val="20"/>
          <w:lang w:val="es-MX"/>
        </w:rPr>
      </w:pPr>
    </w:p>
    <w:p w14:paraId="022252BE" w14:textId="77777777" w:rsidR="002F43DF" w:rsidRPr="00E31AD7" w:rsidRDefault="002F43DF" w:rsidP="002F43DF">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La Auditoría Superior del Estado ha estado cumpliendo con las disposiciones marcadas en la Ley General de Contabilidad Gubernamental que tiene por objeto establecer los criterios generales que regirán la contabilidad gubernamental y la emisión de información financiera de los entes públicos, con el fin de lograr su adecuada armonización.</w:t>
      </w:r>
    </w:p>
    <w:p w14:paraId="79CCE975" w14:textId="77777777" w:rsidR="002F43DF" w:rsidRPr="00E31AD7" w:rsidRDefault="002F43DF" w:rsidP="002F43DF">
      <w:pPr>
        <w:pStyle w:val="Texto"/>
        <w:spacing w:after="0" w:line="240" w:lineRule="exact"/>
        <w:rPr>
          <w:rFonts w:asciiTheme="minorHAnsi" w:hAnsiTheme="minorHAnsi" w:cstheme="minorHAnsi"/>
          <w:sz w:val="20"/>
          <w:lang w:val="es-MX"/>
        </w:rPr>
      </w:pPr>
    </w:p>
    <w:p w14:paraId="452534AD" w14:textId="77777777" w:rsidR="002F43DF" w:rsidRPr="00E31AD7" w:rsidRDefault="002F43DF" w:rsidP="002F43DF">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Con tal motivo, las principales Políticas de la Entidad en materia de Rendición de Cuentas están orientadas a que la contabilidad gubernamental facilite el registro y la fiscalización de los activos, pasivos, ingresos y gastos y, en general, contribuir a medir la eficacia, economía y eficiencia del gasto e ingresos públicos, incluyendo las obligaciones contingentes y el patrimonio del Estado, en cumplimiento a lo estipulado en el artículo 2 de la Ley comentada.</w:t>
      </w:r>
    </w:p>
    <w:p w14:paraId="3F62B57A" w14:textId="77777777" w:rsidR="002F43DF" w:rsidRPr="00E31AD7" w:rsidRDefault="002F43DF" w:rsidP="002F43DF">
      <w:pPr>
        <w:pStyle w:val="Texto"/>
        <w:spacing w:after="0" w:line="240" w:lineRule="exact"/>
        <w:rPr>
          <w:rFonts w:asciiTheme="minorHAnsi" w:hAnsiTheme="minorHAnsi" w:cstheme="minorHAnsi"/>
          <w:sz w:val="20"/>
          <w:lang w:val="es-MX"/>
        </w:rPr>
      </w:pPr>
    </w:p>
    <w:p w14:paraId="48D8E0FC" w14:textId="77777777" w:rsidR="002F43DF" w:rsidRPr="00E31AD7" w:rsidRDefault="002F43DF" w:rsidP="002F43DF">
      <w:pPr>
        <w:pStyle w:val="Texto"/>
        <w:spacing w:after="0" w:line="240" w:lineRule="exact"/>
        <w:rPr>
          <w:rFonts w:asciiTheme="minorHAnsi" w:hAnsiTheme="minorHAnsi" w:cstheme="minorHAnsi"/>
          <w:sz w:val="20"/>
          <w:lang w:val="es-MX"/>
        </w:rPr>
      </w:pPr>
    </w:p>
    <w:p w14:paraId="72712E3C" w14:textId="77777777" w:rsidR="002F43DF" w:rsidRPr="00E31AD7" w:rsidRDefault="002F43DF" w:rsidP="002F43DF">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Asimismo, otro de los objetivos centrales que persigue la Auditoría Superior del Estado consiste en que la contabilidad gubernamental permita la expresión fiable de las transacciones en los estados financieros y considere las mejores prácticas contables nacionales e internacionales, ello en términos de lo señalado por el artículo 33 de la citada Ley.</w:t>
      </w:r>
    </w:p>
    <w:p w14:paraId="7B079D84" w14:textId="77777777" w:rsidR="002F43DF" w:rsidRPr="00E31AD7" w:rsidRDefault="002F43DF" w:rsidP="002F43DF">
      <w:pPr>
        <w:pStyle w:val="Texto"/>
        <w:spacing w:after="0" w:line="240" w:lineRule="exact"/>
        <w:rPr>
          <w:rFonts w:asciiTheme="minorHAnsi" w:hAnsiTheme="minorHAnsi" w:cstheme="minorHAnsi"/>
          <w:sz w:val="20"/>
          <w:lang w:val="es-MX"/>
        </w:rPr>
      </w:pPr>
    </w:p>
    <w:p w14:paraId="6E32DC8B" w14:textId="77777777" w:rsidR="002F43DF" w:rsidRPr="00E31AD7" w:rsidRDefault="002F43DF" w:rsidP="002F43DF">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En ese tenor, se han adoptado e implementado la normatividad y lineamientos emitidos por el Consejo Nacional de Armonización Contable (CONAC), reforzándose con las actividades promovidas por el Consejo de Armonización Contable del Estado de Tamaulipas (CACET) encaminadas a la difusión y aplicación de tales disposiciones, para transparentar y armonizar la información pública al interior del Estado.</w:t>
      </w:r>
    </w:p>
    <w:p w14:paraId="3043A99F" w14:textId="77777777" w:rsidR="002F43DF" w:rsidRPr="00E31AD7" w:rsidRDefault="002F43DF" w:rsidP="002F43DF">
      <w:pPr>
        <w:pStyle w:val="Texto"/>
        <w:spacing w:after="0" w:line="240" w:lineRule="exact"/>
        <w:rPr>
          <w:rFonts w:asciiTheme="minorHAnsi" w:hAnsiTheme="minorHAnsi" w:cstheme="minorHAnsi"/>
          <w:sz w:val="20"/>
          <w:lang w:val="es-MX"/>
        </w:rPr>
      </w:pPr>
    </w:p>
    <w:p w14:paraId="09201E15" w14:textId="2ECF0C9C" w:rsidR="002F43DF" w:rsidRPr="00E31AD7" w:rsidRDefault="002F43DF" w:rsidP="002F43DF">
      <w:pPr>
        <w:pStyle w:val="Texto"/>
        <w:spacing w:after="0" w:line="240" w:lineRule="exact"/>
        <w:ind w:firstLine="0"/>
        <w:rPr>
          <w:rFonts w:asciiTheme="minorHAnsi" w:hAnsiTheme="minorHAnsi" w:cstheme="minorHAnsi"/>
          <w:sz w:val="20"/>
          <w:lang w:val="es-MX"/>
        </w:rPr>
      </w:pPr>
      <w:r w:rsidRPr="00E31AD7">
        <w:rPr>
          <w:rFonts w:asciiTheme="minorHAnsi" w:hAnsiTheme="minorHAnsi" w:cstheme="minorHAnsi"/>
          <w:sz w:val="20"/>
          <w:lang w:val="es-MX"/>
        </w:rPr>
        <w:t>En términos generales, en la Contabilidad de la Auditoría Superior del Estado se están aplicando las políticas contables emanadas de los Postulados Básicos de Contabilidad Gubernamental, las Normas y Metodología para la Determinación de los Momentos Contables de los Ingresos y de los Egresos, los Clasificadores presupuestarios de Ingresos y Gastos, el Manual de Contabilidad Gubernamental y otros documentos publicados a la fecha.</w:t>
      </w:r>
    </w:p>
    <w:p w14:paraId="2E887DA5" w14:textId="77777777" w:rsidR="002F43DF" w:rsidRPr="00E31AD7" w:rsidRDefault="002F43DF" w:rsidP="002F43DF">
      <w:pPr>
        <w:pStyle w:val="Texto"/>
        <w:spacing w:after="0" w:line="240" w:lineRule="exact"/>
        <w:ind w:firstLine="0"/>
        <w:rPr>
          <w:rFonts w:asciiTheme="minorHAnsi" w:hAnsiTheme="minorHAnsi" w:cstheme="minorHAnsi"/>
          <w:sz w:val="20"/>
          <w:lang w:val="es-MX"/>
        </w:rPr>
      </w:pPr>
    </w:p>
    <w:p w14:paraId="2A0AEC41" w14:textId="3CFC1D71" w:rsidR="00540418" w:rsidRDefault="00540418" w:rsidP="002F43DF">
      <w:pPr>
        <w:pStyle w:val="Texto"/>
        <w:numPr>
          <w:ilvl w:val="0"/>
          <w:numId w:val="10"/>
        </w:numPr>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Posición en Moneda Extranjera y Protección por Riesgo Cambiario</w:t>
      </w:r>
    </w:p>
    <w:p w14:paraId="2F023B57" w14:textId="77777777" w:rsidR="008C70CC" w:rsidRPr="00E31AD7" w:rsidRDefault="008C70CC" w:rsidP="008C70CC">
      <w:pPr>
        <w:pStyle w:val="Texto"/>
        <w:spacing w:after="0" w:line="240" w:lineRule="exact"/>
        <w:ind w:left="708" w:firstLine="0"/>
        <w:rPr>
          <w:rFonts w:asciiTheme="minorHAnsi" w:hAnsiTheme="minorHAnsi" w:cstheme="minorHAnsi"/>
          <w:sz w:val="20"/>
          <w:lang w:val="es-MX"/>
        </w:rPr>
      </w:pPr>
    </w:p>
    <w:p w14:paraId="640AC288" w14:textId="7839DC1F" w:rsidR="002F43DF" w:rsidRPr="00E31AD7" w:rsidRDefault="002F43DF" w:rsidP="002F43DF">
      <w:pPr>
        <w:pStyle w:val="Texto"/>
        <w:spacing w:after="0" w:line="240" w:lineRule="exact"/>
        <w:ind w:firstLine="0"/>
        <w:rPr>
          <w:rFonts w:asciiTheme="minorHAnsi" w:hAnsiTheme="minorHAnsi" w:cstheme="minorHAnsi"/>
          <w:sz w:val="20"/>
          <w:lang w:val="es-MX"/>
        </w:rPr>
      </w:pPr>
      <w:r w:rsidRPr="00E31AD7">
        <w:rPr>
          <w:rFonts w:asciiTheme="minorHAnsi" w:hAnsiTheme="minorHAnsi" w:cstheme="minorHAnsi"/>
          <w:sz w:val="20"/>
          <w:lang w:val="es-MX"/>
        </w:rPr>
        <w:t>Este apartado de las Notas de Gestión Administrativa no aplica en nuestro caso, ya que durante el Ejercicio Fiscal 2022 la Auditoría Superior del Estado no ha realizado operaciones en moneda extranjera que afectaran los rubros de activo y pasivo.</w:t>
      </w:r>
    </w:p>
    <w:p w14:paraId="63705D0F" w14:textId="77777777" w:rsidR="002F43DF" w:rsidRPr="00E31AD7" w:rsidRDefault="002F43DF" w:rsidP="002F43DF">
      <w:pPr>
        <w:pStyle w:val="Texto"/>
        <w:spacing w:after="0" w:line="240" w:lineRule="exact"/>
        <w:ind w:firstLine="0"/>
        <w:rPr>
          <w:rFonts w:asciiTheme="minorHAnsi" w:hAnsiTheme="minorHAnsi" w:cstheme="minorHAnsi"/>
          <w:sz w:val="20"/>
          <w:lang w:val="es-MX"/>
        </w:rPr>
      </w:pPr>
    </w:p>
    <w:p w14:paraId="00163DE1" w14:textId="03AB3ED1" w:rsidR="001C760F" w:rsidRDefault="00540418" w:rsidP="002F43DF">
      <w:pPr>
        <w:pStyle w:val="Texto"/>
        <w:numPr>
          <w:ilvl w:val="0"/>
          <w:numId w:val="10"/>
        </w:numPr>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Reporte Analítico del Activo</w:t>
      </w:r>
    </w:p>
    <w:p w14:paraId="5B9592F8" w14:textId="77777777" w:rsidR="008C70CC" w:rsidRPr="00E31AD7" w:rsidRDefault="008C70CC" w:rsidP="008C70CC">
      <w:pPr>
        <w:pStyle w:val="Texto"/>
        <w:spacing w:after="0" w:line="240" w:lineRule="exact"/>
        <w:ind w:left="708" w:firstLine="0"/>
        <w:rPr>
          <w:rFonts w:asciiTheme="minorHAnsi" w:hAnsiTheme="minorHAnsi" w:cstheme="minorHAnsi"/>
          <w:sz w:val="20"/>
          <w:lang w:val="es-MX"/>
        </w:rPr>
      </w:pPr>
    </w:p>
    <w:p w14:paraId="0A66B857" w14:textId="4F6B2721" w:rsidR="002F43DF" w:rsidRPr="00E31AD7" w:rsidRDefault="002F43DF" w:rsidP="002F43DF">
      <w:pPr>
        <w:pStyle w:val="Texto"/>
        <w:spacing w:after="0" w:line="240" w:lineRule="exact"/>
        <w:ind w:firstLine="0"/>
        <w:rPr>
          <w:rFonts w:asciiTheme="minorHAnsi" w:hAnsiTheme="minorHAnsi" w:cstheme="minorHAnsi"/>
          <w:sz w:val="20"/>
          <w:lang w:val="es-MX"/>
        </w:rPr>
      </w:pPr>
      <w:r w:rsidRPr="00E31AD7">
        <w:rPr>
          <w:rFonts w:asciiTheme="minorHAnsi" w:hAnsiTheme="minorHAnsi" w:cstheme="minorHAnsi"/>
          <w:sz w:val="20"/>
          <w:lang w:val="es-MX"/>
        </w:rPr>
        <w:t>Este reporte representa el comportamiento de las cuentas de Activo Fijo durante el Ejercicio Fiscal 2022. De cada uno de los diferentes tipos de bienes muebles como se muestra a continuación:</w:t>
      </w:r>
    </w:p>
    <w:p w14:paraId="5CC90211" w14:textId="14341308" w:rsidR="00A32583" w:rsidRDefault="00A32583" w:rsidP="002F43DF">
      <w:pPr>
        <w:pStyle w:val="Texto"/>
        <w:spacing w:after="0" w:line="240" w:lineRule="exact"/>
        <w:ind w:firstLine="0"/>
        <w:rPr>
          <w:rFonts w:asciiTheme="minorHAnsi" w:hAnsiTheme="minorHAnsi" w:cstheme="minorHAnsi"/>
          <w:sz w:val="20"/>
          <w:lang w:val="es-MX"/>
        </w:rPr>
      </w:pPr>
    </w:p>
    <w:p w14:paraId="2CCAD2B4" w14:textId="7C021117" w:rsidR="008C70CC" w:rsidRDefault="008C70CC" w:rsidP="002F43DF">
      <w:pPr>
        <w:pStyle w:val="Texto"/>
        <w:spacing w:after="0" w:line="240" w:lineRule="exact"/>
        <w:ind w:firstLine="0"/>
        <w:rPr>
          <w:rFonts w:asciiTheme="minorHAnsi" w:hAnsiTheme="minorHAnsi" w:cstheme="minorHAnsi"/>
          <w:sz w:val="20"/>
          <w:lang w:val="es-MX"/>
        </w:rPr>
      </w:pPr>
    </w:p>
    <w:p w14:paraId="7656870E" w14:textId="70880CE8" w:rsidR="008C70CC" w:rsidRDefault="008C70CC" w:rsidP="002F43DF">
      <w:pPr>
        <w:pStyle w:val="Texto"/>
        <w:spacing w:after="0" w:line="240" w:lineRule="exact"/>
        <w:ind w:firstLine="0"/>
        <w:rPr>
          <w:rFonts w:asciiTheme="minorHAnsi" w:hAnsiTheme="minorHAnsi" w:cstheme="minorHAnsi"/>
          <w:sz w:val="20"/>
          <w:lang w:val="es-MX"/>
        </w:rPr>
      </w:pPr>
    </w:p>
    <w:p w14:paraId="2E6424FB" w14:textId="77777777" w:rsidR="008C70CC" w:rsidRPr="00E31AD7" w:rsidRDefault="008C70CC" w:rsidP="002F43DF">
      <w:pPr>
        <w:pStyle w:val="Texto"/>
        <w:spacing w:after="0" w:line="240" w:lineRule="exact"/>
        <w:ind w:firstLine="0"/>
        <w:rPr>
          <w:rFonts w:asciiTheme="minorHAnsi" w:hAnsiTheme="minorHAnsi" w:cstheme="minorHAnsi"/>
          <w:sz w:val="20"/>
          <w:lang w:val="es-MX"/>
        </w:rPr>
      </w:pPr>
    </w:p>
    <w:tbl>
      <w:tblPr>
        <w:tblW w:w="5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7"/>
        <w:gridCol w:w="836"/>
        <w:gridCol w:w="1078"/>
      </w:tblGrid>
      <w:tr w:rsidR="00457BE9" w:rsidRPr="008C70CC" w14:paraId="5788E13C" w14:textId="77777777" w:rsidTr="007E4D7F">
        <w:trPr>
          <w:trHeight w:val="280"/>
          <w:jc w:val="center"/>
        </w:trPr>
        <w:tc>
          <w:tcPr>
            <w:tcW w:w="4017" w:type="dxa"/>
            <w:shd w:val="clear" w:color="000000" w:fill="C00000"/>
            <w:vAlign w:val="center"/>
            <w:hideMark/>
          </w:tcPr>
          <w:p w14:paraId="534A054D" w14:textId="77777777" w:rsidR="00457BE9" w:rsidRPr="008C70CC" w:rsidRDefault="00457BE9" w:rsidP="0023070C">
            <w:pPr>
              <w:spacing w:after="0" w:line="240" w:lineRule="auto"/>
              <w:rPr>
                <w:rFonts w:ascii="DIN Pro Regular" w:eastAsia="Times New Roman" w:hAnsi="DIN Pro Regular" w:cs="DIN Pro Regular"/>
                <w:b/>
                <w:bCs/>
                <w:color w:val="FFFFFF" w:themeColor="background1"/>
                <w:sz w:val="16"/>
                <w:szCs w:val="16"/>
                <w:lang w:eastAsia="es-MX"/>
              </w:rPr>
            </w:pPr>
            <w:r w:rsidRPr="008C70CC">
              <w:rPr>
                <w:rFonts w:ascii="DIN Pro Regular" w:eastAsia="Times New Roman" w:hAnsi="DIN Pro Regular" w:cs="DIN Pro Regular"/>
                <w:b/>
                <w:bCs/>
                <w:color w:val="FFFFFF" w:themeColor="background1"/>
                <w:sz w:val="16"/>
                <w:szCs w:val="16"/>
                <w:lang w:eastAsia="es-MX"/>
              </w:rPr>
              <w:lastRenderedPageBreak/>
              <w:t>Nombre</w:t>
            </w:r>
          </w:p>
        </w:tc>
        <w:tc>
          <w:tcPr>
            <w:tcW w:w="836" w:type="dxa"/>
            <w:shd w:val="clear" w:color="000000" w:fill="C00000"/>
          </w:tcPr>
          <w:p w14:paraId="4A6C5868" w14:textId="75FFC81A" w:rsidR="00457BE9" w:rsidRPr="008C70CC" w:rsidRDefault="00457BE9" w:rsidP="00457BE9">
            <w:pPr>
              <w:spacing w:after="0" w:line="240" w:lineRule="auto"/>
              <w:jc w:val="center"/>
              <w:rPr>
                <w:rFonts w:ascii="DIN Pro Regular" w:eastAsia="Times New Roman" w:hAnsi="DIN Pro Regular" w:cs="DIN Pro Regular"/>
                <w:b/>
                <w:bCs/>
                <w:color w:val="FFFFFF" w:themeColor="background1"/>
                <w:sz w:val="16"/>
                <w:szCs w:val="16"/>
                <w:lang w:eastAsia="es-MX"/>
              </w:rPr>
            </w:pPr>
            <w:r>
              <w:rPr>
                <w:rFonts w:ascii="DIN Pro Regular" w:eastAsia="Times New Roman" w:hAnsi="DIN Pro Regular" w:cs="DIN Pro Regular"/>
                <w:b/>
                <w:bCs/>
                <w:color w:val="FFFFFF" w:themeColor="background1"/>
                <w:sz w:val="16"/>
                <w:szCs w:val="16"/>
                <w:lang w:eastAsia="es-MX"/>
              </w:rPr>
              <w:t xml:space="preserve">Vida </w:t>
            </w:r>
            <w:proofErr w:type="spellStart"/>
            <w:r>
              <w:rPr>
                <w:rFonts w:ascii="DIN Pro Regular" w:eastAsia="Times New Roman" w:hAnsi="DIN Pro Regular" w:cs="DIN Pro Regular"/>
                <w:b/>
                <w:bCs/>
                <w:color w:val="FFFFFF" w:themeColor="background1"/>
                <w:sz w:val="16"/>
                <w:szCs w:val="16"/>
                <w:lang w:eastAsia="es-MX"/>
              </w:rPr>
              <w:t>Util</w:t>
            </w:r>
            <w:proofErr w:type="spellEnd"/>
          </w:p>
        </w:tc>
        <w:tc>
          <w:tcPr>
            <w:tcW w:w="1078" w:type="dxa"/>
            <w:shd w:val="clear" w:color="000000" w:fill="C00000"/>
            <w:vAlign w:val="center"/>
            <w:hideMark/>
          </w:tcPr>
          <w:p w14:paraId="59BA34CF" w14:textId="4A701F44" w:rsidR="00457BE9" w:rsidRPr="008C70CC" w:rsidRDefault="00457BE9" w:rsidP="0023070C">
            <w:pPr>
              <w:spacing w:after="0" w:line="240" w:lineRule="auto"/>
              <w:jc w:val="right"/>
              <w:rPr>
                <w:rFonts w:ascii="DIN Pro Regular" w:eastAsia="Times New Roman" w:hAnsi="DIN Pro Regular" w:cs="DIN Pro Regular"/>
                <w:b/>
                <w:bCs/>
                <w:color w:val="FFFFFF" w:themeColor="background1"/>
                <w:sz w:val="16"/>
                <w:szCs w:val="16"/>
                <w:lang w:eastAsia="es-MX"/>
              </w:rPr>
            </w:pPr>
            <w:r w:rsidRPr="008C70CC">
              <w:rPr>
                <w:rFonts w:ascii="DIN Pro Regular" w:eastAsia="Times New Roman" w:hAnsi="DIN Pro Regular" w:cs="DIN Pro Regular"/>
                <w:b/>
                <w:bCs/>
                <w:color w:val="FFFFFF" w:themeColor="background1"/>
                <w:sz w:val="16"/>
                <w:szCs w:val="16"/>
                <w:lang w:eastAsia="es-MX"/>
              </w:rPr>
              <w:t xml:space="preserve">% </w:t>
            </w:r>
            <w:proofErr w:type="spellStart"/>
            <w:r w:rsidRPr="008C70CC">
              <w:rPr>
                <w:rFonts w:ascii="DIN Pro Regular" w:eastAsia="Times New Roman" w:hAnsi="DIN Pro Regular" w:cs="DIN Pro Regular"/>
                <w:b/>
                <w:bCs/>
                <w:color w:val="FFFFFF" w:themeColor="background1"/>
                <w:sz w:val="16"/>
                <w:szCs w:val="16"/>
                <w:lang w:eastAsia="es-MX"/>
              </w:rPr>
              <w:t>Deprec</w:t>
            </w:r>
            <w:proofErr w:type="spellEnd"/>
            <w:r w:rsidRPr="008C70CC">
              <w:rPr>
                <w:rFonts w:ascii="DIN Pro Regular" w:eastAsia="Times New Roman" w:hAnsi="DIN Pro Regular" w:cs="DIN Pro Regular"/>
                <w:b/>
                <w:bCs/>
                <w:color w:val="FFFFFF" w:themeColor="background1"/>
                <w:sz w:val="16"/>
                <w:szCs w:val="16"/>
                <w:lang w:eastAsia="es-MX"/>
              </w:rPr>
              <w:t>.</w:t>
            </w:r>
          </w:p>
        </w:tc>
      </w:tr>
      <w:tr w:rsidR="00457BE9" w:rsidRPr="008C70CC" w14:paraId="4E991C82" w14:textId="77777777" w:rsidTr="007E4D7F">
        <w:trPr>
          <w:trHeight w:val="85"/>
          <w:jc w:val="center"/>
        </w:trPr>
        <w:tc>
          <w:tcPr>
            <w:tcW w:w="4017" w:type="dxa"/>
            <w:tcBorders>
              <w:bottom w:val="single" w:sz="4" w:space="0" w:color="auto"/>
            </w:tcBorders>
            <w:shd w:val="clear" w:color="000000" w:fill="FFFFFF"/>
            <w:vAlign w:val="bottom"/>
            <w:hideMark/>
          </w:tcPr>
          <w:p w14:paraId="39359430" w14:textId="77777777" w:rsidR="00457BE9" w:rsidRPr="008C70CC" w:rsidRDefault="00457BE9" w:rsidP="0023070C">
            <w:pPr>
              <w:spacing w:after="0" w:line="240" w:lineRule="auto"/>
              <w:rPr>
                <w:rFonts w:ascii="DIN Pro Regular" w:eastAsia="Times New Roman" w:hAnsi="DIN Pro Regular" w:cs="DIN Pro Regular"/>
                <w:b/>
                <w:bCs/>
                <w:color w:val="000000"/>
                <w:sz w:val="16"/>
                <w:szCs w:val="16"/>
                <w:lang w:eastAsia="es-MX"/>
              </w:rPr>
            </w:pPr>
            <w:r w:rsidRPr="008C70CC">
              <w:rPr>
                <w:rFonts w:ascii="DIN Pro Regular" w:eastAsia="Times New Roman" w:hAnsi="DIN Pro Regular" w:cs="DIN Pro Regular"/>
                <w:b/>
                <w:bCs/>
                <w:color w:val="000000"/>
                <w:sz w:val="16"/>
                <w:szCs w:val="16"/>
                <w:lang w:eastAsia="es-MX"/>
              </w:rPr>
              <w:t>Depreciación de infraestructura</w:t>
            </w:r>
          </w:p>
        </w:tc>
        <w:tc>
          <w:tcPr>
            <w:tcW w:w="836" w:type="dxa"/>
            <w:tcBorders>
              <w:bottom w:val="single" w:sz="4" w:space="0" w:color="auto"/>
            </w:tcBorders>
            <w:shd w:val="clear" w:color="000000" w:fill="FFFFFF"/>
          </w:tcPr>
          <w:p w14:paraId="41B40828" w14:textId="77777777" w:rsidR="00457BE9" w:rsidRPr="008C70CC" w:rsidRDefault="00457BE9" w:rsidP="0023070C">
            <w:pPr>
              <w:spacing w:after="0" w:line="240" w:lineRule="auto"/>
              <w:jc w:val="right"/>
              <w:rPr>
                <w:rFonts w:ascii="DIN Pro Regular" w:eastAsia="Times New Roman" w:hAnsi="DIN Pro Regular" w:cs="DIN Pro Regular"/>
                <w:color w:val="000000"/>
                <w:sz w:val="16"/>
                <w:szCs w:val="16"/>
                <w:lang w:eastAsia="es-MX"/>
              </w:rPr>
            </w:pPr>
          </w:p>
        </w:tc>
        <w:tc>
          <w:tcPr>
            <w:tcW w:w="1078" w:type="dxa"/>
            <w:tcBorders>
              <w:bottom w:val="single" w:sz="4" w:space="0" w:color="auto"/>
            </w:tcBorders>
            <w:shd w:val="clear" w:color="000000" w:fill="FFFFFF"/>
            <w:vAlign w:val="bottom"/>
            <w:hideMark/>
          </w:tcPr>
          <w:p w14:paraId="5782C3A9" w14:textId="39886C6B" w:rsidR="00457BE9" w:rsidRPr="008C70CC" w:rsidRDefault="00457BE9" w:rsidP="0023070C">
            <w:pPr>
              <w:spacing w:after="0" w:line="240" w:lineRule="auto"/>
              <w:jc w:val="right"/>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 </w:t>
            </w:r>
          </w:p>
        </w:tc>
      </w:tr>
      <w:tr w:rsidR="00457BE9" w:rsidRPr="008C70CC" w14:paraId="6482B277" w14:textId="77777777" w:rsidTr="007E4D7F">
        <w:trPr>
          <w:trHeight w:val="158"/>
          <w:jc w:val="center"/>
        </w:trPr>
        <w:tc>
          <w:tcPr>
            <w:tcW w:w="4017" w:type="dxa"/>
            <w:shd w:val="clear" w:color="000000" w:fill="FFC9C9"/>
            <w:vAlign w:val="bottom"/>
            <w:hideMark/>
          </w:tcPr>
          <w:p w14:paraId="62E79991" w14:textId="77777777" w:rsidR="00457BE9" w:rsidRPr="008C70CC" w:rsidRDefault="00457BE9" w:rsidP="0023070C">
            <w:pPr>
              <w:spacing w:after="0" w:line="240" w:lineRule="auto"/>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Muebles de Oficina y Estantería</w:t>
            </w:r>
          </w:p>
        </w:tc>
        <w:tc>
          <w:tcPr>
            <w:tcW w:w="836" w:type="dxa"/>
            <w:shd w:val="clear" w:color="000000" w:fill="FFC9C9"/>
          </w:tcPr>
          <w:p w14:paraId="35EC86AF" w14:textId="1ED2241E" w:rsidR="00457BE9" w:rsidRPr="008C70CC" w:rsidRDefault="00457BE9" w:rsidP="0023070C">
            <w:pPr>
              <w:spacing w:after="0" w:line="240" w:lineRule="auto"/>
              <w:jc w:val="right"/>
              <w:rPr>
                <w:rFonts w:ascii="DIN Pro Regular" w:eastAsia="Times New Roman" w:hAnsi="DIN Pro Regular" w:cs="DIN Pro Regular"/>
                <w:color w:val="000000"/>
                <w:sz w:val="16"/>
                <w:szCs w:val="16"/>
                <w:lang w:eastAsia="es-MX"/>
              </w:rPr>
            </w:pPr>
            <w:r>
              <w:rPr>
                <w:rFonts w:ascii="DIN Pro Regular" w:eastAsia="Times New Roman" w:hAnsi="DIN Pro Regular" w:cs="DIN Pro Regular"/>
                <w:color w:val="000000"/>
                <w:sz w:val="16"/>
                <w:szCs w:val="16"/>
                <w:lang w:eastAsia="es-MX"/>
              </w:rPr>
              <w:t>10 años</w:t>
            </w:r>
          </w:p>
        </w:tc>
        <w:tc>
          <w:tcPr>
            <w:tcW w:w="1078" w:type="dxa"/>
            <w:shd w:val="clear" w:color="000000" w:fill="FFC9C9"/>
            <w:vAlign w:val="bottom"/>
            <w:hideMark/>
          </w:tcPr>
          <w:p w14:paraId="69FB308E" w14:textId="32A9C4B8" w:rsidR="00457BE9" w:rsidRPr="008C70CC" w:rsidRDefault="00457BE9" w:rsidP="0023070C">
            <w:pPr>
              <w:spacing w:after="0" w:line="240" w:lineRule="auto"/>
              <w:jc w:val="right"/>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10%</w:t>
            </w:r>
          </w:p>
        </w:tc>
      </w:tr>
      <w:tr w:rsidR="00457BE9" w:rsidRPr="008C70CC" w14:paraId="75A46425" w14:textId="77777777" w:rsidTr="007E4D7F">
        <w:trPr>
          <w:trHeight w:val="90"/>
          <w:jc w:val="center"/>
        </w:trPr>
        <w:tc>
          <w:tcPr>
            <w:tcW w:w="4017" w:type="dxa"/>
            <w:tcBorders>
              <w:bottom w:val="single" w:sz="4" w:space="0" w:color="auto"/>
            </w:tcBorders>
            <w:shd w:val="clear" w:color="000000" w:fill="FFFFFF"/>
            <w:vAlign w:val="bottom"/>
            <w:hideMark/>
          </w:tcPr>
          <w:p w14:paraId="05057B3E" w14:textId="77777777" w:rsidR="00457BE9" w:rsidRPr="008C70CC" w:rsidRDefault="00457BE9" w:rsidP="0023070C">
            <w:pPr>
              <w:spacing w:after="0" w:line="240" w:lineRule="auto"/>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Muebles, excepto de Oficina y Estantería</w:t>
            </w:r>
          </w:p>
        </w:tc>
        <w:tc>
          <w:tcPr>
            <w:tcW w:w="836" w:type="dxa"/>
            <w:tcBorders>
              <w:bottom w:val="single" w:sz="4" w:space="0" w:color="auto"/>
            </w:tcBorders>
            <w:shd w:val="clear" w:color="000000" w:fill="FFFFFF"/>
          </w:tcPr>
          <w:p w14:paraId="335F6138" w14:textId="078365B6" w:rsidR="00457BE9" w:rsidRPr="008C70CC" w:rsidRDefault="00457BE9" w:rsidP="00457BE9">
            <w:pPr>
              <w:spacing w:after="0" w:line="240" w:lineRule="auto"/>
              <w:jc w:val="right"/>
              <w:rPr>
                <w:rFonts w:ascii="DIN Pro Regular" w:eastAsia="Times New Roman" w:hAnsi="DIN Pro Regular" w:cs="DIN Pro Regular"/>
                <w:color w:val="000000"/>
                <w:sz w:val="16"/>
                <w:szCs w:val="16"/>
                <w:lang w:eastAsia="es-MX"/>
              </w:rPr>
            </w:pPr>
            <w:r>
              <w:rPr>
                <w:rFonts w:ascii="DIN Pro Regular" w:eastAsia="Times New Roman" w:hAnsi="DIN Pro Regular" w:cs="DIN Pro Regular"/>
                <w:color w:val="000000"/>
                <w:sz w:val="16"/>
                <w:szCs w:val="16"/>
                <w:lang w:eastAsia="es-MX"/>
              </w:rPr>
              <w:t>10 años</w:t>
            </w:r>
          </w:p>
        </w:tc>
        <w:tc>
          <w:tcPr>
            <w:tcW w:w="1078" w:type="dxa"/>
            <w:tcBorders>
              <w:bottom w:val="single" w:sz="4" w:space="0" w:color="auto"/>
            </w:tcBorders>
            <w:shd w:val="clear" w:color="000000" w:fill="FFFFFF"/>
            <w:vAlign w:val="bottom"/>
            <w:hideMark/>
          </w:tcPr>
          <w:p w14:paraId="3E559E3D" w14:textId="4DF7B81F" w:rsidR="00457BE9" w:rsidRPr="008C70CC" w:rsidRDefault="00457BE9" w:rsidP="0023070C">
            <w:pPr>
              <w:spacing w:after="0" w:line="240" w:lineRule="auto"/>
              <w:jc w:val="right"/>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10%</w:t>
            </w:r>
          </w:p>
        </w:tc>
      </w:tr>
      <w:tr w:rsidR="00457BE9" w:rsidRPr="008C70CC" w14:paraId="031BD002" w14:textId="77777777" w:rsidTr="007E4D7F">
        <w:trPr>
          <w:trHeight w:val="164"/>
          <w:jc w:val="center"/>
        </w:trPr>
        <w:tc>
          <w:tcPr>
            <w:tcW w:w="4017" w:type="dxa"/>
            <w:shd w:val="clear" w:color="000000" w:fill="FFC9C9"/>
            <w:vAlign w:val="bottom"/>
            <w:hideMark/>
          </w:tcPr>
          <w:p w14:paraId="3EA2E56A" w14:textId="77777777" w:rsidR="00457BE9" w:rsidRPr="008C70CC" w:rsidRDefault="00457BE9" w:rsidP="0023070C">
            <w:pPr>
              <w:spacing w:after="0" w:line="240" w:lineRule="auto"/>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Equipo de Cómputo y de Tecnologías</w:t>
            </w:r>
          </w:p>
        </w:tc>
        <w:tc>
          <w:tcPr>
            <w:tcW w:w="836" w:type="dxa"/>
            <w:shd w:val="clear" w:color="000000" w:fill="FFC9C9"/>
          </w:tcPr>
          <w:p w14:paraId="3485F987" w14:textId="46183B1F" w:rsidR="00457BE9" w:rsidRPr="008C70CC" w:rsidRDefault="00457BE9" w:rsidP="0023070C">
            <w:pPr>
              <w:spacing w:after="0" w:line="240" w:lineRule="auto"/>
              <w:jc w:val="right"/>
              <w:rPr>
                <w:rFonts w:ascii="DIN Pro Regular" w:eastAsia="Times New Roman" w:hAnsi="DIN Pro Regular" w:cs="DIN Pro Regular"/>
                <w:color w:val="000000"/>
                <w:sz w:val="16"/>
                <w:szCs w:val="16"/>
                <w:lang w:eastAsia="es-MX"/>
              </w:rPr>
            </w:pPr>
            <w:r>
              <w:rPr>
                <w:rFonts w:ascii="DIN Pro Regular" w:eastAsia="Times New Roman" w:hAnsi="DIN Pro Regular" w:cs="DIN Pro Regular"/>
                <w:color w:val="000000"/>
                <w:sz w:val="16"/>
                <w:szCs w:val="16"/>
                <w:lang w:eastAsia="es-MX"/>
              </w:rPr>
              <w:t>3 años</w:t>
            </w:r>
          </w:p>
        </w:tc>
        <w:tc>
          <w:tcPr>
            <w:tcW w:w="1078" w:type="dxa"/>
            <w:shd w:val="clear" w:color="000000" w:fill="FFC9C9"/>
            <w:vAlign w:val="bottom"/>
            <w:hideMark/>
          </w:tcPr>
          <w:p w14:paraId="0A47E4A9" w14:textId="6D2160A8" w:rsidR="00457BE9" w:rsidRPr="008C70CC" w:rsidRDefault="00457BE9" w:rsidP="0023070C">
            <w:pPr>
              <w:spacing w:after="0" w:line="240" w:lineRule="auto"/>
              <w:jc w:val="right"/>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30%</w:t>
            </w:r>
          </w:p>
        </w:tc>
      </w:tr>
      <w:tr w:rsidR="00457BE9" w:rsidRPr="008C70CC" w14:paraId="244A638F" w14:textId="77777777" w:rsidTr="007E4D7F">
        <w:trPr>
          <w:trHeight w:val="96"/>
          <w:jc w:val="center"/>
        </w:trPr>
        <w:tc>
          <w:tcPr>
            <w:tcW w:w="4017" w:type="dxa"/>
            <w:tcBorders>
              <w:bottom w:val="single" w:sz="4" w:space="0" w:color="auto"/>
            </w:tcBorders>
            <w:shd w:val="clear" w:color="000000" w:fill="FFFFFF"/>
            <w:vAlign w:val="bottom"/>
            <w:hideMark/>
          </w:tcPr>
          <w:p w14:paraId="5D07A16F" w14:textId="77777777" w:rsidR="00457BE9" w:rsidRPr="008C70CC" w:rsidRDefault="00457BE9" w:rsidP="0023070C">
            <w:pPr>
              <w:spacing w:after="0" w:line="240" w:lineRule="auto"/>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Otros Mobiliarios y Equipo De Administración</w:t>
            </w:r>
          </w:p>
        </w:tc>
        <w:tc>
          <w:tcPr>
            <w:tcW w:w="836" w:type="dxa"/>
            <w:tcBorders>
              <w:bottom w:val="single" w:sz="4" w:space="0" w:color="auto"/>
            </w:tcBorders>
            <w:shd w:val="clear" w:color="000000" w:fill="FFFFFF"/>
          </w:tcPr>
          <w:p w14:paraId="4C4773BD" w14:textId="70D12C75" w:rsidR="00457BE9" w:rsidRPr="008C70CC" w:rsidRDefault="00457BE9" w:rsidP="0023070C">
            <w:pPr>
              <w:spacing w:after="0" w:line="240" w:lineRule="auto"/>
              <w:jc w:val="right"/>
              <w:rPr>
                <w:rFonts w:ascii="DIN Pro Regular" w:eastAsia="Times New Roman" w:hAnsi="DIN Pro Regular" w:cs="DIN Pro Regular"/>
                <w:color w:val="000000"/>
                <w:sz w:val="16"/>
                <w:szCs w:val="16"/>
                <w:lang w:eastAsia="es-MX"/>
              </w:rPr>
            </w:pPr>
            <w:r>
              <w:rPr>
                <w:rFonts w:ascii="DIN Pro Regular" w:eastAsia="Times New Roman" w:hAnsi="DIN Pro Regular" w:cs="DIN Pro Regular"/>
                <w:color w:val="000000"/>
                <w:sz w:val="16"/>
                <w:szCs w:val="16"/>
                <w:lang w:eastAsia="es-MX"/>
              </w:rPr>
              <w:t>10 años</w:t>
            </w:r>
          </w:p>
        </w:tc>
        <w:tc>
          <w:tcPr>
            <w:tcW w:w="1078" w:type="dxa"/>
            <w:tcBorders>
              <w:bottom w:val="single" w:sz="4" w:space="0" w:color="auto"/>
            </w:tcBorders>
            <w:shd w:val="clear" w:color="000000" w:fill="FFFFFF"/>
            <w:vAlign w:val="bottom"/>
            <w:hideMark/>
          </w:tcPr>
          <w:p w14:paraId="08C90ED3" w14:textId="12C28A7C" w:rsidR="00457BE9" w:rsidRPr="008C70CC" w:rsidRDefault="00457BE9" w:rsidP="0023070C">
            <w:pPr>
              <w:spacing w:after="0" w:line="240" w:lineRule="auto"/>
              <w:jc w:val="right"/>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10%</w:t>
            </w:r>
          </w:p>
        </w:tc>
      </w:tr>
      <w:tr w:rsidR="00457BE9" w:rsidRPr="008C70CC" w14:paraId="42FEEFE0" w14:textId="77777777" w:rsidTr="007E4D7F">
        <w:trPr>
          <w:trHeight w:val="170"/>
          <w:jc w:val="center"/>
        </w:trPr>
        <w:tc>
          <w:tcPr>
            <w:tcW w:w="4017" w:type="dxa"/>
            <w:shd w:val="clear" w:color="000000" w:fill="FFC9C9"/>
            <w:vAlign w:val="bottom"/>
            <w:hideMark/>
          </w:tcPr>
          <w:p w14:paraId="54DA338C" w14:textId="77777777" w:rsidR="00457BE9" w:rsidRPr="008C70CC" w:rsidRDefault="00457BE9" w:rsidP="0023070C">
            <w:pPr>
              <w:spacing w:after="0" w:line="240" w:lineRule="auto"/>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Equipos y Aparatos Audiovisuales</w:t>
            </w:r>
          </w:p>
        </w:tc>
        <w:tc>
          <w:tcPr>
            <w:tcW w:w="836" w:type="dxa"/>
            <w:shd w:val="clear" w:color="000000" w:fill="FFC9C9"/>
          </w:tcPr>
          <w:p w14:paraId="075AFEA4" w14:textId="4FDF1FAF" w:rsidR="00457BE9" w:rsidRPr="008C70CC" w:rsidRDefault="00457BE9" w:rsidP="0023070C">
            <w:pPr>
              <w:spacing w:after="0" w:line="240" w:lineRule="auto"/>
              <w:jc w:val="right"/>
              <w:rPr>
                <w:rFonts w:ascii="DIN Pro Regular" w:eastAsia="Times New Roman" w:hAnsi="DIN Pro Regular" w:cs="DIN Pro Regular"/>
                <w:color w:val="000000"/>
                <w:sz w:val="16"/>
                <w:szCs w:val="16"/>
                <w:lang w:eastAsia="es-MX"/>
              </w:rPr>
            </w:pPr>
            <w:r>
              <w:rPr>
                <w:rFonts w:ascii="DIN Pro Regular" w:eastAsia="Times New Roman" w:hAnsi="DIN Pro Regular" w:cs="DIN Pro Regular"/>
                <w:color w:val="000000"/>
                <w:sz w:val="16"/>
                <w:szCs w:val="16"/>
                <w:lang w:eastAsia="es-MX"/>
              </w:rPr>
              <w:t>3 años</w:t>
            </w:r>
          </w:p>
        </w:tc>
        <w:tc>
          <w:tcPr>
            <w:tcW w:w="1078" w:type="dxa"/>
            <w:shd w:val="clear" w:color="000000" w:fill="FFC9C9"/>
            <w:vAlign w:val="bottom"/>
            <w:hideMark/>
          </w:tcPr>
          <w:p w14:paraId="51F87074" w14:textId="6C2FF871" w:rsidR="00457BE9" w:rsidRPr="008C70CC" w:rsidRDefault="00457BE9" w:rsidP="0023070C">
            <w:pPr>
              <w:spacing w:after="0" w:line="240" w:lineRule="auto"/>
              <w:jc w:val="right"/>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30%</w:t>
            </w:r>
          </w:p>
        </w:tc>
      </w:tr>
      <w:tr w:rsidR="00457BE9" w:rsidRPr="008C70CC" w14:paraId="3CE53A0C" w14:textId="77777777" w:rsidTr="007E4D7F">
        <w:trPr>
          <w:trHeight w:val="101"/>
          <w:jc w:val="center"/>
        </w:trPr>
        <w:tc>
          <w:tcPr>
            <w:tcW w:w="4017" w:type="dxa"/>
            <w:tcBorders>
              <w:bottom w:val="single" w:sz="4" w:space="0" w:color="auto"/>
            </w:tcBorders>
            <w:shd w:val="clear" w:color="000000" w:fill="FFFFFF"/>
            <w:vAlign w:val="bottom"/>
            <w:hideMark/>
          </w:tcPr>
          <w:p w14:paraId="49454721" w14:textId="77777777" w:rsidR="00457BE9" w:rsidRPr="008C70CC" w:rsidRDefault="00457BE9" w:rsidP="0023070C">
            <w:pPr>
              <w:spacing w:after="0" w:line="240" w:lineRule="auto"/>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Cámaras Fotográficas y de Video</w:t>
            </w:r>
          </w:p>
        </w:tc>
        <w:tc>
          <w:tcPr>
            <w:tcW w:w="836" w:type="dxa"/>
            <w:tcBorders>
              <w:bottom w:val="single" w:sz="4" w:space="0" w:color="auto"/>
            </w:tcBorders>
            <w:shd w:val="clear" w:color="000000" w:fill="FFFFFF"/>
          </w:tcPr>
          <w:p w14:paraId="7585AA7B" w14:textId="1919C4D4" w:rsidR="00457BE9" w:rsidRPr="008C70CC" w:rsidRDefault="00457BE9" w:rsidP="0023070C">
            <w:pPr>
              <w:spacing w:after="0" w:line="240" w:lineRule="auto"/>
              <w:jc w:val="right"/>
              <w:rPr>
                <w:rFonts w:ascii="DIN Pro Regular" w:eastAsia="Times New Roman" w:hAnsi="DIN Pro Regular" w:cs="DIN Pro Regular"/>
                <w:color w:val="000000"/>
                <w:sz w:val="16"/>
                <w:szCs w:val="16"/>
                <w:lang w:eastAsia="es-MX"/>
              </w:rPr>
            </w:pPr>
            <w:r>
              <w:rPr>
                <w:rFonts w:ascii="DIN Pro Regular" w:eastAsia="Times New Roman" w:hAnsi="DIN Pro Regular" w:cs="DIN Pro Regular"/>
                <w:color w:val="000000"/>
                <w:sz w:val="16"/>
                <w:szCs w:val="16"/>
                <w:lang w:eastAsia="es-MX"/>
              </w:rPr>
              <w:t>3 años</w:t>
            </w:r>
          </w:p>
        </w:tc>
        <w:tc>
          <w:tcPr>
            <w:tcW w:w="1078" w:type="dxa"/>
            <w:tcBorders>
              <w:bottom w:val="single" w:sz="4" w:space="0" w:color="auto"/>
            </w:tcBorders>
            <w:shd w:val="clear" w:color="000000" w:fill="FFFFFF"/>
            <w:vAlign w:val="bottom"/>
            <w:hideMark/>
          </w:tcPr>
          <w:p w14:paraId="01C6A644" w14:textId="48E78928" w:rsidR="00457BE9" w:rsidRPr="008C70CC" w:rsidRDefault="00457BE9" w:rsidP="0023070C">
            <w:pPr>
              <w:spacing w:after="0" w:line="240" w:lineRule="auto"/>
              <w:jc w:val="right"/>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30%</w:t>
            </w:r>
          </w:p>
        </w:tc>
      </w:tr>
      <w:tr w:rsidR="00457BE9" w:rsidRPr="008C70CC" w14:paraId="77848415" w14:textId="77777777" w:rsidTr="007E4D7F">
        <w:trPr>
          <w:trHeight w:val="70"/>
          <w:jc w:val="center"/>
        </w:trPr>
        <w:tc>
          <w:tcPr>
            <w:tcW w:w="4017" w:type="dxa"/>
            <w:shd w:val="clear" w:color="000000" w:fill="FFC9C9"/>
            <w:vAlign w:val="bottom"/>
            <w:hideMark/>
          </w:tcPr>
          <w:p w14:paraId="40F0B2CE" w14:textId="77777777" w:rsidR="00457BE9" w:rsidRPr="008C70CC" w:rsidRDefault="00457BE9" w:rsidP="0023070C">
            <w:pPr>
              <w:spacing w:after="0" w:line="240" w:lineRule="auto"/>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Instrumental Médico y de Laboratorio</w:t>
            </w:r>
          </w:p>
        </w:tc>
        <w:tc>
          <w:tcPr>
            <w:tcW w:w="836" w:type="dxa"/>
            <w:shd w:val="clear" w:color="000000" w:fill="FFC9C9"/>
          </w:tcPr>
          <w:p w14:paraId="67EFA267" w14:textId="619B297B" w:rsidR="00457BE9" w:rsidRPr="008C70CC" w:rsidRDefault="00457BE9" w:rsidP="0023070C">
            <w:pPr>
              <w:spacing w:after="0" w:line="240" w:lineRule="auto"/>
              <w:jc w:val="right"/>
              <w:rPr>
                <w:rFonts w:ascii="DIN Pro Regular" w:eastAsia="Times New Roman" w:hAnsi="DIN Pro Regular" w:cs="DIN Pro Regular"/>
                <w:color w:val="000000"/>
                <w:sz w:val="16"/>
                <w:szCs w:val="16"/>
                <w:lang w:eastAsia="es-MX"/>
              </w:rPr>
            </w:pPr>
            <w:r>
              <w:rPr>
                <w:rFonts w:ascii="DIN Pro Regular" w:eastAsia="Times New Roman" w:hAnsi="DIN Pro Regular" w:cs="DIN Pro Regular"/>
                <w:color w:val="000000"/>
                <w:sz w:val="16"/>
                <w:szCs w:val="16"/>
                <w:lang w:eastAsia="es-MX"/>
              </w:rPr>
              <w:t>10 años</w:t>
            </w:r>
          </w:p>
        </w:tc>
        <w:tc>
          <w:tcPr>
            <w:tcW w:w="1078" w:type="dxa"/>
            <w:shd w:val="clear" w:color="000000" w:fill="FFC9C9"/>
            <w:vAlign w:val="bottom"/>
            <w:hideMark/>
          </w:tcPr>
          <w:p w14:paraId="6D086E83" w14:textId="23EA208E" w:rsidR="00457BE9" w:rsidRPr="008C70CC" w:rsidRDefault="00457BE9" w:rsidP="0023070C">
            <w:pPr>
              <w:spacing w:after="0" w:line="240" w:lineRule="auto"/>
              <w:jc w:val="right"/>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10%</w:t>
            </w:r>
          </w:p>
        </w:tc>
      </w:tr>
      <w:tr w:rsidR="00457BE9" w:rsidRPr="008C70CC" w14:paraId="7F48451B" w14:textId="77777777" w:rsidTr="007E4D7F">
        <w:trPr>
          <w:trHeight w:val="122"/>
          <w:jc w:val="center"/>
        </w:trPr>
        <w:tc>
          <w:tcPr>
            <w:tcW w:w="4017" w:type="dxa"/>
            <w:tcBorders>
              <w:bottom w:val="single" w:sz="4" w:space="0" w:color="auto"/>
            </w:tcBorders>
            <w:shd w:val="clear" w:color="000000" w:fill="FFFFFF"/>
            <w:vAlign w:val="bottom"/>
            <w:hideMark/>
          </w:tcPr>
          <w:p w14:paraId="31CC1A6F" w14:textId="77777777" w:rsidR="00457BE9" w:rsidRPr="008C70CC" w:rsidRDefault="00457BE9" w:rsidP="0023070C">
            <w:pPr>
              <w:spacing w:after="0" w:line="240" w:lineRule="auto"/>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Vehículos y equipo de transporte</w:t>
            </w:r>
          </w:p>
        </w:tc>
        <w:tc>
          <w:tcPr>
            <w:tcW w:w="836" w:type="dxa"/>
            <w:tcBorders>
              <w:bottom w:val="single" w:sz="4" w:space="0" w:color="auto"/>
            </w:tcBorders>
            <w:shd w:val="clear" w:color="000000" w:fill="FFFFFF"/>
          </w:tcPr>
          <w:p w14:paraId="0E54A5BA" w14:textId="09425906" w:rsidR="00457BE9" w:rsidRPr="008C70CC" w:rsidRDefault="00457BE9" w:rsidP="0023070C">
            <w:pPr>
              <w:spacing w:after="0" w:line="240" w:lineRule="auto"/>
              <w:jc w:val="right"/>
              <w:rPr>
                <w:rFonts w:ascii="DIN Pro Regular" w:eastAsia="Times New Roman" w:hAnsi="DIN Pro Regular" w:cs="DIN Pro Regular"/>
                <w:color w:val="000000"/>
                <w:sz w:val="16"/>
                <w:szCs w:val="16"/>
                <w:lang w:eastAsia="es-MX"/>
              </w:rPr>
            </w:pPr>
            <w:r>
              <w:rPr>
                <w:rFonts w:ascii="DIN Pro Regular" w:eastAsia="Times New Roman" w:hAnsi="DIN Pro Regular" w:cs="DIN Pro Regular"/>
                <w:color w:val="000000"/>
                <w:sz w:val="16"/>
                <w:szCs w:val="16"/>
                <w:lang w:eastAsia="es-MX"/>
              </w:rPr>
              <w:t>4 años</w:t>
            </w:r>
          </w:p>
        </w:tc>
        <w:tc>
          <w:tcPr>
            <w:tcW w:w="1078" w:type="dxa"/>
            <w:tcBorders>
              <w:bottom w:val="single" w:sz="4" w:space="0" w:color="auto"/>
            </w:tcBorders>
            <w:shd w:val="clear" w:color="000000" w:fill="FFFFFF"/>
            <w:vAlign w:val="bottom"/>
            <w:hideMark/>
          </w:tcPr>
          <w:p w14:paraId="7E1ED116" w14:textId="6F3639CF" w:rsidR="00457BE9" w:rsidRPr="008C70CC" w:rsidRDefault="00457BE9" w:rsidP="0023070C">
            <w:pPr>
              <w:spacing w:after="0" w:line="240" w:lineRule="auto"/>
              <w:jc w:val="right"/>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25%</w:t>
            </w:r>
          </w:p>
        </w:tc>
      </w:tr>
      <w:tr w:rsidR="00457BE9" w:rsidRPr="008C70CC" w14:paraId="2470ED78" w14:textId="77777777" w:rsidTr="007E4D7F">
        <w:trPr>
          <w:trHeight w:val="195"/>
          <w:jc w:val="center"/>
        </w:trPr>
        <w:tc>
          <w:tcPr>
            <w:tcW w:w="4017" w:type="dxa"/>
            <w:shd w:val="clear" w:color="000000" w:fill="FFC9C9"/>
            <w:vAlign w:val="bottom"/>
            <w:hideMark/>
          </w:tcPr>
          <w:p w14:paraId="1290106D" w14:textId="77777777" w:rsidR="00457BE9" w:rsidRPr="008C70CC" w:rsidRDefault="00457BE9" w:rsidP="0023070C">
            <w:pPr>
              <w:spacing w:after="0" w:line="240" w:lineRule="auto"/>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Otros Equipos de Transporte</w:t>
            </w:r>
          </w:p>
        </w:tc>
        <w:tc>
          <w:tcPr>
            <w:tcW w:w="836" w:type="dxa"/>
            <w:shd w:val="clear" w:color="000000" w:fill="FFC9C9"/>
          </w:tcPr>
          <w:p w14:paraId="55EAA8CB" w14:textId="1F95F528" w:rsidR="00457BE9" w:rsidRPr="008C70CC" w:rsidRDefault="00457BE9" w:rsidP="0023070C">
            <w:pPr>
              <w:spacing w:after="0" w:line="240" w:lineRule="auto"/>
              <w:jc w:val="right"/>
              <w:rPr>
                <w:rFonts w:ascii="DIN Pro Regular" w:eastAsia="Times New Roman" w:hAnsi="DIN Pro Regular" w:cs="DIN Pro Regular"/>
                <w:color w:val="000000"/>
                <w:sz w:val="16"/>
                <w:szCs w:val="16"/>
                <w:lang w:eastAsia="es-MX"/>
              </w:rPr>
            </w:pPr>
            <w:r>
              <w:rPr>
                <w:rFonts w:ascii="DIN Pro Regular" w:eastAsia="Times New Roman" w:hAnsi="DIN Pro Regular" w:cs="DIN Pro Regular"/>
                <w:color w:val="000000"/>
                <w:sz w:val="16"/>
                <w:szCs w:val="16"/>
                <w:lang w:eastAsia="es-MX"/>
              </w:rPr>
              <w:t>4 años</w:t>
            </w:r>
          </w:p>
        </w:tc>
        <w:tc>
          <w:tcPr>
            <w:tcW w:w="1078" w:type="dxa"/>
            <w:shd w:val="clear" w:color="000000" w:fill="FFC9C9"/>
            <w:vAlign w:val="bottom"/>
            <w:hideMark/>
          </w:tcPr>
          <w:p w14:paraId="3BD2E390" w14:textId="606676DB" w:rsidR="00457BE9" w:rsidRPr="008C70CC" w:rsidRDefault="00457BE9" w:rsidP="0023070C">
            <w:pPr>
              <w:spacing w:after="0" w:line="240" w:lineRule="auto"/>
              <w:jc w:val="right"/>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25%</w:t>
            </w:r>
          </w:p>
        </w:tc>
      </w:tr>
      <w:tr w:rsidR="00457BE9" w:rsidRPr="008C70CC" w14:paraId="60A3F3DE" w14:textId="77777777" w:rsidTr="007E4D7F">
        <w:trPr>
          <w:trHeight w:val="128"/>
          <w:jc w:val="center"/>
        </w:trPr>
        <w:tc>
          <w:tcPr>
            <w:tcW w:w="4017" w:type="dxa"/>
            <w:tcBorders>
              <w:bottom w:val="single" w:sz="4" w:space="0" w:color="auto"/>
            </w:tcBorders>
            <w:shd w:val="clear" w:color="000000" w:fill="FFFFFF"/>
            <w:vAlign w:val="bottom"/>
            <w:hideMark/>
          </w:tcPr>
          <w:p w14:paraId="1B52EC7D" w14:textId="77777777" w:rsidR="00457BE9" w:rsidRPr="008C70CC" w:rsidRDefault="00457BE9" w:rsidP="0023070C">
            <w:pPr>
              <w:spacing w:after="0" w:line="240" w:lineRule="auto"/>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Maquinaria y Equipo De Construcción</w:t>
            </w:r>
          </w:p>
        </w:tc>
        <w:tc>
          <w:tcPr>
            <w:tcW w:w="836" w:type="dxa"/>
            <w:tcBorders>
              <w:bottom w:val="single" w:sz="4" w:space="0" w:color="auto"/>
            </w:tcBorders>
            <w:shd w:val="clear" w:color="000000" w:fill="FFFFFF"/>
          </w:tcPr>
          <w:p w14:paraId="70C40C25" w14:textId="146E7BC1" w:rsidR="00457BE9" w:rsidRPr="008C70CC" w:rsidRDefault="00457BE9" w:rsidP="0023070C">
            <w:pPr>
              <w:spacing w:after="0" w:line="240" w:lineRule="auto"/>
              <w:jc w:val="right"/>
              <w:rPr>
                <w:rFonts w:ascii="DIN Pro Regular" w:eastAsia="Times New Roman" w:hAnsi="DIN Pro Regular" w:cs="DIN Pro Regular"/>
                <w:color w:val="000000"/>
                <w:sz w:val="16"/>
                <w:szCs w:val="16"/>
                <w:lang w:eastAsia="es-MX"/>
              </w:rPr>
            </w:pPr>
            <w:r>
              <w:rPr>
                <w:rFonts w:ascii="DIN Pro Regular" w:eastAsia="Times New Roman" w:hAnsi="DIN Pro Regular" w:cs="DIN Pro Regular"/>
                <w:color w:val="000000"/>
                <w:sz w:val="16"/>
                <w:szCs w:val="16"/>
                <w:lang w:eastAsia="es-MX"/>
              </w:rPr>
              <w:t>3 años</w:t>
            </w:r>
          </w:p>
        </w:tc>
        <w:tc>
          <w:tcPr>
            <w:tcW w:w="1078" w:type="dxa"/>
            <w:tcBorders>
              <w:bottom w:val="single" w:sz="4" w:space="0" w:color="auto"/>
            </w:tcBorders>
            <w:shd w:val="clear" w:color="000000" w:fill="FFFFFF"/>
            <w:vAlign w:val="bottom"/>
            <w:hideMark/>
          </w:tcPr>
          <w:p w14:paraId="57472D5C" w14:textId="265A498A" w:rsidR="00457BE9" w:rsidRPr="008C70CC" w:rsidRDefault="00457BE9" w:rsidP="0023070C">
            <w:pPr>
              <w:spacing w:after="0" w:line="240" w:lineRule="auto"/>
              <w:jc w:val="right"/>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35%</w:t>
            </w:r>
          </w:p>
        </w:tc>
      </w:tr>
      <w:tr w:rsidR="00457BE9" w:rsidRPr="008C70CC" w14:paraId="744B6A32" w14:textId="77777777" w:rsidTr="007E4D7F">
        <w:trPr>
          <w:trHeight w:val="70"/>
          <w:jc w:val="center"/>
        </w:trPr>
        <w:tc>
          <w:tcPr>
            <w:tcW w:w="4017" w:type="dxa"/>
            <w:shd w:val="clear" w:color="000000" w:fill="FFC9C9"/>
            <w:vAlign w:val="bottom"/>
            <w:hideMark/>
          </w:tcPr>
          <w:p w14:paraId="0CCF7680" w14:textId="77777777" w:rsidR="00457BE9" w:rsidRPr="008C70CC" w:rsidRDefault="00457BE9" w:rsidP="0023070C">
            <w:pPr>
              <w:spacing w:after="0" w:line="240" w:lineRule="auto"/>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Equipo de Comunicación y Telecomunicaciones</w:t>
            </w:r>
          </w:p>
        </w:tc>
        <w:tc>
          <w:tcPr>
            <w:tcW w:w="836" w:type="dxa"/>
            <w:shd w:val="clear" w:color="000000" w:fill="FFC9C9"/>
          </w:tcPr>
          <w:p w14:paraId="6B1704A7" w14:textId="297C98A1" w:rsidR="00457BE9" w:rsidRPr="008C70CC" w:rsidRDefault="00457BE9" w:rsidP="0023070C">
            <w:pPr>
              <w:spacing w:after="0" w:line="240" w:lineRule="auto"/>
              <w:jc w:val="right"/>
              <w:rPr>
                <w:rFonts w:ascii="DIN Pro Regular" w:eastAsia="Times New Roman" w:hAnsi="DIN Pro Regular" w:cs="DIN Pro Regular"/>
                <w:color w:val="000000"/>
                <w:sz w:val="16"/>
                <w:szCs w:val="16"/>
                <w:lang w:eastAsia="es-MX"/>
              </w:rPr>
            </w:pPr>
            <w:r>
              <w:rPr>
                <w:rFonts w:ascii="DIN Pro Regular" w:eastAsia="Times New Roman" w:hAnsi="DIN Pro Regular" w:cs="DIN Pro Regular"/>
                <w:color w:val="000000"/>
                <w:sz w:val="16"/>
                <w:szCs w:val="16"/>
                <w:lang w:eastAsia="es-MX"/>
              </w:rPr>
              <w:t>10 años</w:t>
            </w:r>
          </w:p>
        </w:tc>
        <w:tc>
          <w:tcPr>
            <w:tcW w:w="1078" w:type="dxa"/>
            <w:shd w:val="clear" w:color="000000" w:fill="FFC9C9"/>
            <w:vAlign w:val="bottom"/>
            <w:hideMark/>
          </w:tcPr>
          <w:p w14:paraId="0E01C0BA" w14:textId="2C12DF8E" w:rsidR="00457BE9" w:rsidRPr="008C70CC" w:rsidRDefault="00457BE9" w:rsidP="0023070C">
            <w:pPr>
              <w:spacing w:after="0" w:line="240" w:lineRule="auto"/>
              <w:jc w:val="right"/>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10%</w:t>
            </w:r>
          </w:p>
        </w:tc>
      </w:tr>
      <w:tr w:rsidR="00457BE9" w:rsidRPr="008C70CC" w14:paraId="728AE95B" w14:textId="77777777" w:rsidTr="007E4D7F">
        <w:trPr>
          <w:trHeight w:val="70"/>
          <w:jc w:val="center"/>
        </w:trPr>
        <w:tc>
          <w:tcPr>
            <w:tcW w:w="4017" w:type="dxa"/>
            <w:shd w:val="clear" w:color="000000" w:fill="FFFFFF"/>
            <w:vAlign w:val="bottom"/>
            <w:hideMark/>
          </w:tcPr>
          <w:p w14:paraId="0C35FD13" w14:textId="77777777" w:rsidR="00457BE9" w:rsidRPr="008C70CC" w:rsidRDefault="00457BE9" w:rsidP="0023070C">
            <w:pPr>
              <w:spacing w:after="0" w:line="240" w:lineRule="auto"/>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 xml:space="preserve">Herramientas y Maquinas </w:t>
            </w:r>
          </w:p>
        </w:tc>
        <w:tc>
          <w:tcPr>
            <w:tcW w:w="836" w:type="dxa"/>
            <w:shd w:val="clear" w:color="000000" w:fill="FFFFFF"/>
          </w:tcPr>
          <w:p w14:paraId="2A983DF7" w14:textId="5F2C97DC" w:rsidR="00457BE9" w:rsidRPr="008C70CC" w:rsidRDefault="00457BE9" w:rsidP="0023070C">
            <w:pPr>
              <w:spacing w:after="0" w:line="240" w:lineRule="auto"/>
              <w:jc w:val="right"/>
              <w:rPr>
                <w:rFonts w:ascii="DIN Pro Regular" w:eastAsia="Times New Roman" w:hAnsi="DIN Pro Regular" w:cs="DIN Pro Regular"/>
                <w:color w:val="000000"/>
                <w:sz w:val="16"/>
                <w:szCs w:val="16"/>
                <w:lang w:eastAsia="es-MX"/>
              </w:rPr>
            </w:pPr>
            <w:r>
              <w:rPr>
                <w:rFonts w:ascii="DIN Pro Regular" w:eastAsia="Times New Roman" w:hAnsi="DIN Pro Regular" w:cs="DIN Pro Regular"/>
                <w:color w:val="000000"/>
                <w:sz w:val="16"/>
                <w:szCs w:val="16"/>
                <w:lang w:eastAsia="es-MX"/>
              </w:rPr>
              <w:t>3 años</w:t>
            </w:r>
          </w:p>
        </w:tc>
        <w:tc>
          <w:tcPr>
            <w:tcW w:w="1078" w:type="dxa"/>
            <w:shd w:val="clear" w:color="000000" w:fill="FFFFFF"/>
            <w:vAlign w:val="bottom"/>
            <w:hideMark/>
          </w:tcPr>
          <w:p w14:paraId="0E3A6D97" w14:textId="6D1A721A" w:rsidR="00457BE9" w:rsidRPr="008C70CC" w:rsidRDefault="00457BE9" w:rsidP="0023070C">
            <w:pPr>
              <w:spacing w:after="0" w:line="240" w:lineRule="auto"/>
              <w:jc w:val="right"/>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35%</w:t>
            </w:r>
          </w:p>
        </w:tc>
      </w:tr>
      <w:tr w:rsidR="00457BE9" w:rsidRPr="008C70CC" w14:paraId="06938B63" w14:textId="77777777" w:rsidTr="007E4D7F">
        <w:trPr>
          <w:trHeight w:val="70"/>
          <w:jc w:val="center"/>
        </w:trPr>
        <w:tc>
          <w:tcPr>
            <w:tcW w:w="4017" w:type="dxa"/>
            <w:tcBorders>
              <w:bottom w:val="single" w:sz="4" w:space="0" w:color="auto"/>
            </w:tcBorders>
            <w:shd w:val="clear" w:color="000000" w:fill="FFFFFF"/>
            <w:vAlign w:val="bottom"/>
            <w:hideMark/>
          </w:tcPr>
          <w:p w14:paraId="56274E67" w14:textId="77777777" w:rsidR="00457BE9" w:rsidRPr="008C70CC" w:rsidRDefault="00457BE9" w:rsidP="0023070C">
            <w:pPr>
              <w:spacing w:after="0" w:line="240" w:lineRule="auto"/>
              <w:rPr>
                <w:rFonts w:ascii="DIN Pro Regular" w:eastAsia="Times New Roman" w:hAnsi="DIN Pro Regular" w:cs="DIN Pro Regular"/>
                <w:b/>
                <w:bCs/>
                <w:color w:val="000000"/>
                <w:sz w:val="16"/>
                <w:szCs w:val="16"/>
                <w:lang w:eastAsia="es-MX"/>
              </w:rPr>
            </w:pPr>
            <w:r w:rsidRPr="008C70CC">
              <w:rPr>
                <w:rFonts w:ascii="DIN Pro Regular" w:eastAsia="Times New Roman" w:hAnsi="DIN Pro Regular" w:cs="DIN Pro Regular"/>
                <w:b/>
                <w:bCs/>
                <w:color w:val="000000"/>
                <w:sz w:val="16"/>
                <w:szCs w:val="16"/>
                <w:lang w:eastAsia="es-MX"/>
              </w:rPr>
              <w:t>Amortización de activos intangibles</w:t>
            </w:r>
          </w:p>
        </w:tc>
        <w:tc>
          <w:tcPr>
            <w:tcW w:w="836" w:type="dxa"/>
            <w:tcBorders>
              <w:bottom w:val="single" w:sz="4" w:space="0" w:color="auto"/>
            </w:tcBorders>
            <w:shd w:val="clear" w:color="000000" w:fill="FFFFFF"/>
          </w:tcPr>
          <w:p w14:paraId="3C2BE5E2" w14:textId="77777777" w:rsidR="00457BE9" w:rsidRPr="008C70CC" w:rsidRDefault="00457BE9" w:rsidP="0023070C">
            <w:pPr>
              <w:spacing w:after="0" w:line="240" w:lineRule="auto"/>
              <w:jc w:val="right"/>
              <w:rPr>
                <w:rFonts w:ascii="DIN Pro Regular" w:eastAsia="Times New Roman" w:hAnsi="DIN Pro Regular" w:cs="DIN Pro Regular"/>
                <w:color w:val="000000"/>
                <w:sz w:val="16"/>
                <w:szCs w:val="16"/>
                <w:lang w:eastAsia="es-MX"/>
              </w:rPr>
            </w:pPr>
          </w:p>
        </w:tc>
        <w:tc>
          <w:tcPr>
            <w:tcW w:w="1078" w:type="dxa"/>
            <w:tcBorders>
              <w:bottom w:val="single" w:sz="4" w:space="0" w:color="auto"/>
            </w:tcBorders>
            <w:shd w:val="clear" w:color="000000" w:fill="FFFFFF"/>
            <w:vAlign w:val="bottom"/>
            <w:hideMark/>
          </w:tcPr>
          <w:p w14:paraId="3CF7B97B" w14:textId="2D8E0393" w:rsidR="00457BE9" w:rsidRPr="008C70CC" w:rsidRDefault="00457BE9" w:rsidP="0023070C">
            <w:pPr>
              <w:spacing w:after="0" w:line="240" w:lineRule="auto"/>
              <w:jc w:val="right"/>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 </w:t>
            </w:r>
          </w:p>
        </w:tc>
      </w:tr>
      <w:tr w:rsidR="00457BE9" w:rsidRPr="008C70CC" w14:paraId="50B754BA" w14:textId="77777777" w:rsidTr="007E4D7F">
        <w:trPr>
          <w:trHeight w:val="70"/>
          <w:jc w:val="center"/>
        </w:trPr>
        <w:tc>
          <w:tcPr>
            <w:tcW w:w="4017" w:type="dxa"/>
            <w:shd w:val="clear" w:color="000000" w:fill="FFC9C9"/>
            <w:vAlign w:val="bottom"/>
            <w:hideMark/>
          </w:tcPr>
          <w:p w14:paraId="6557176D" w14:textId="77777777" w:rsidR="00457BE9" w:rsidRPr="008C70CC" w:rsidRDefault="00457BE9" w:rsidP="0023070C">
            <w:pPr>
              <w:spacing w:after="0" w:line="240" w:lineRule="auto"/>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Software</w:t>
            </w:r>
          </w:p>
        </w:tc>
        <w:tc>
          <w:tcPr>
            <w:tcW w:w="836" w:type="dxa"/>
            <w:shd w:val="clear" w:color="000000" w:fill="FFC9C9"/>
          </w:tcPr>
          <w:p w14:paraId="6D7EE457" w14:textId="11C3C9E0" w:rsidR="00457BE9" w:rsidRPr="008C70CC" w:rsidRDefault="00457BE9" w:rsidP="0023070C">
            <w:pPr>
              <w:spacing w:after="0" w:line="240" w:lineRule="auto"/>
              <w:jc w:val="right"/>
              <w:rPr>
                <w:rFonts w:ascii="DIN Pro Regular" w:eastAsia="Times New Roman" w:hAnsi="DIN Pro Regular" w:cs="DIN Pro Regular"/>
                <w:color w:val="000000"/>
                <w:sz w:val="16"/>
                <w:szCs w:val="16"/>
                <w:lang w:eastAsia="es-MX"/>
              </w:rPr>
            </w:pPr>
            <w:r>
              <w:rPr>
                <w:rFonts w:ascii="DIN Pro Regular" w:eastAsia="Times New Roman" w:hAnsi="DIN Pro Regular" w:cs="DIN Pro Regular"/>
                <w:color w:val="000000"/>
                <w:sz w:val="16"/>
                <w:szCs w:val="16"/>
                <w:lang w:eastAsia="es-MX"/>
              </w:rPr>
              <w:t xml:space="preserve">3 </w:t>
            </w:r>
            <w:r w:rsidR="007E4D7F">
              <w:rPr>
                <w:rFonts w:ascii="DIN Pro Regular" w:eastAsia="Times New Roman" w:hAnsi="DIN Pro Regular" w:cs="DIN Pro Regular"/>
                <w:color w:val="000000"/>
                <w:sz w:val="16"/>
                <w:szCs w:val="16"/>
                <w:lang w:eastAsia="es-MX"/>
              </w:rPr>
              <w:t>años</w:t>
            </w:r>
          </w:p>
        </w:tc>
        <w:tc>
          <w:tcPr>
            <w:tcW w:w="1078" w:type="dxa"/>
            <w:shd w:val="clear" w:color="000000" w:fill="FFC9C9"/>
            <w:vAlign w:val="bottom"/>
            <w:hideMark/>
          </w:tcPr>
          <w:p w14:paraId="592A8EDB" w14:textId="7B1EF3E0" w:rsidR="00457BE9" w:rsidRPr="008C70CC" w:rsidRDefault="00457BE9" w:rsidP="0023070C">
            <w:pPr>
              <w:spacing w:after="0" w:line="240" w:lineRule="auto"/>
              <w:jc w:val="right"/>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33%</w:t>
            </w:r>
          </w:p>
        </w:tc>
      </w:tr>
      <w:tr w:rsidR="00457BE9" w:rsidRPr="008C70CC" w14:paraId="16D406E9" w14:textId="77777777" w:rsidTr="007E4D7F">
        <w:trPr>
          <w:trHeight w:val="72"/>
          <w:jc w:val="center"/>
        </w:trPr>
        <w:tc>
          <w:tcPr>
            <w:tcW w:w="4017" w:type="dxa"/>
            <w:shd w:val="clear" w:color="000000" w:fill="FFFFFF"/>
            <w:vAlign w:val="bottom"/>
            <w:hideMark/>
          </w:tcPr>
          <w:p w14:paraId="243A565D" w14:textId="77777777" w:rsidR="00457BE9" w:rsidRPr="008C70CC" w:rsidRDefault="00457BE9" w:rsidP="0023070C">
            <w:pPr>
              <w:spacing w:after="0" w:line="240" w:lineRule="auto"/>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Licencias</w:t>
            </w:r>
          </w:p>
        </w:tc>
        <w:tc>
          <w:tcPr>
            <w:tcW w:w="836" w:type="dxa"/>
            <w:shd w:val="clear" w:color="000000" w:fill="FFFFFF"/>
          </w:tcPr>
          <w:p w14:paraId="0FECCDFD" w14:textId="1CB20B82" w:rsidR="00457BE9" w:rsidRPr="008C70CC" w:rsidRDefault="007E4D7F" w:rsidP="0023070C">
            <w:pPr>
              <w:spacing w:after="0" w:line="240" w:lineRule="auto"/>
              <w:jc w:val="right"/>
              <w:rPr>
                <w:rFonts w:ascii="DIN Pro Regular" w:eastAsia="Times New Roman" w:hAnsi="DIN Pro Regular" w:cs="DIN Pro Regular"/>
                <w:color w:val="000000"/>
                <w:sz w:val="16"/>
                <w:szCs w:val="16"/>
                <w:lang w:eastAsia="es-MX"/>
              </w:rPr>
            </w:pPr>
            <w:r>
              <w:rPr>
                <w:rFonts w:ascii="DIN Pro Regular" w:eastAsia="Times New Roman" w:hAnsi="DIN Pro Regular" w:cs="DIN Pro Regular"/>
                <w:color w:val="000000"/>
                <w:sz w:val="16"/>
                <w:szCs w:val="16"/>
                <w:lang w:eastAsia="es-MX"/>
              </w:rPr>
              <w:t>3 años</w:t>
            </w:r>
          </w:p>
        </w:tc>
        <w:tc>
          <w:tcPr>
            <w:tcW w:w="1078" w:type="dxa"/>
            <w:shd w:val="clear" w:color="000000" w:fill="FFFFFF"/>
            <w:vAlign w:val="bottom"/>
            <w:hideMark/>
          </w:tcPr>
          <w:p w14:paraId="6D0FEBC0" w14:textId="380AC322" w:rsidR="00457BE9" w:rsidRPr="008C70CC" w:rsidRDefault="00457BE9" w:rsidP="0023070C">
            <w:pPr>
              <w:spacing w:after="0" w:line="240" w:lineRule="auto"/>
              <w:jc w:val="right"/>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33%</w:t>
            </w:r>
          </w:p>
        </w:tc>
      </w:tr>
    </w:tbl>
    <w:p w14:paraId="3B201730" w14:textId="77777777" w:rsidR="002F43DF" w:rsidRPr="00E31AD7" w:rsidRDefault="002F43DF" w:rsidP="002F43DF">
      <w:pPr>
        <w:pStyle w:val="Texto"/>
        <w:spacing w:after="0" w:line="240" w:lineRule="exact"/>
        <w:ind w:firstLine="0"/>
        <w:rPr>
          <w:rFonts w:asciiTheme="minorHAnsi" w:hAnsiTheme="minorHAnsi" w:cstheme="minorHAnsi"/>
          <w:sz w:val="20"/>
          <w:lang w:val="es-MX"/>
        </w:rPr>
      </w:pPr>
    </w:p>
    <w:p w14:paraId="17126120" w14:textId="77777777" w:rsidR="002F43DF" w:rsidRPr="00E31AD7" w:rsidRDefault="002F43DF" w:rsidP="002F43DF">
      <w:pPr>
        <w:pStyle w:val="Texto"/>
        <w:spacing w:after="0" w:line="240" w:lineRule="exact"/>
        <w:ind w:firstLine="0"/>
        <w:rPr>
          <w:rFonts w:asciiTheme="minorHAnsi" w:hAnsiTheme="minorHAnsi" w:cstheme="minorHAnsi"/>
          <w:sz w:val="20"/>
          <w:lang w:val="es-MX"/>
        </w:rPr>
      </w:pPr>
    </w:p>
    <w:p w14:paraId="7050800E" w14:textId="22F2D30C" w:rsidR="00540418" w:rsidRPr="00E31AD7" w:rsidRDefault="00540418" w:rsidP="00A32583">
      <w:pPr>
        <w:pStyle w:val="Texto"/>
        <w:numPr>
          <w:ilvl w:val="0"/>
          <w:numId w:val="10"/>
        </w:numPr>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Fideicomisos, Mandatos y Análogos</w:t>
      </w:r>
    </w:p>
    <w:p w14:paraId="6CDFC618" w14:textId="738296BC" w:rsidR="00A32583" w:rsidRPr="00E31AD7" w:rsidRDefault="00A32583" w:rsidP="00A32583">
      <w:pPr>
        <w:pStyle w:val="Texto"/>
        <w:spacing w:after="0" w:line="240" w:lineRule="exact"/>
        <w:ind w:firstLine="0"/>
        <w:rPr>
          <w:rFonts w:asciiTheme="minorHAnsi" w:hAnsiTheme="minorHAnsi" w:cstheme="minorHAnsi"/>
          <w:sz w:val="20"/>
          <w:lang w:val="es-MX"/>
        </w:rPr>
      </w:pPr>
      <w:r w:rsidRPr="00E31AD7">
        <w:rPr>
          <w:rFonts w:asciiTheme="minorHAnsi" w:hAnsiTheme="minorHAnsi" w:cstheme="minorHAnsi"/>
          <w:sz w:val="20"/>
          <w:lang w:val="es-MX"/>
        </w:rPr>
        <w:t>Se informa que la Auditoría Superior del Estado no cuenta con Fideicomisos, Mandatos u otros Análogos.</w:t>
      </w:r>
    </w:p>
    <w:p w14:paraId="3BA25B6E" w14:textId="77777777" w:rsidR="00A32583" w:rsidRPr="00E31AD7" w:rsidRDefault="00A32583" w:rsidP="00A32583">
      <w:pPr>
        <w:pStyle w:val="Texto"/>
        <w:spacing w:after="0" w:line="240" w:lineRule="exact"/>
        <w:ind w:firstLine="0"/>
        <w:rPr>
          <w:rFonts w:asciiTheme="minorHAnsi" w:hAnsiTheme="minorHAnsi" w:cstheme="minorHAnsi"/>
          <w:sz w:val="20"/>
          <w:lang w:val="es-MX"/>
        </w:rPr>
      </w:pPr>
    </w:p>
    <w:p w14:paraId="5B4D9671" w14:textId="23A73B11" w:rsidR="00540418" w:rsidRPr="00E31AD7" w:rsidRDefault="00540418" w:rsidP="00A32583">
      <w:pPr>
        <w:pStyle w:val="Texto"/>
        <w:numPr>
          <w:ilvl w:val="0"/>
          <w:numId w:val="10"/>
        </w:numPr>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Reporte de la Recaudación</w:t>
      </w:r>
    </w:p>
    <w:p w14:paraId="1844D4DF" w14:textId="60D6768E" w:rsidR="00A32583" w:rsidRPr="00E31AD7" w:rsidRDefault="00A32583" w:rsidP="00A32583">
      <w:pPr>
        <w:pStyle w:val="Texto"/>
        <w:spacing w:after="0" w:line="240" w:lineRule="exact"/>
        <w:ind w:firstLine="0"/>
        <w:rPr>
          <w:rFonts w:asciiTheme="minorHAnsi" w:hAnsiTheme="minorHAnsi" w:cstheme="minorHAnsi"/>
          <w:sz w:val="20"/>
          <w:lang w:val="es-MX"/>
        </w:rPr>
      </w:pPr>
      <w:r w:rsidRPr="00E31AD7">
        <w:rPr>
          <w:rFonts w:asciiTheme="minorHAnsi" w:hAnsiTheme="minorHAnsi" w:cstheme="minorHAnsi"/>
          <w:sz w:val="20"/>
          <w:lang w:val="es-MX"/>
        </w:rPr>
        <w:t>Durante el ejercicio 2022 se han recaudado ingresos del 01 de abril al 31 de diciembre de 2022 integrados de la siguiente manera:</w:t>
      </w:r>
    </w:p>
    <w:p w14:paraId="2EFF9628" w14:textId="1E8F0CB1" w:rsidR="00A32583" w:rsidRPr="00E31AD7" w:rsidRDefault="00A32583" w:rsidP="00A32583">
      <w:pPr>
        <w:pStyle w:val="Texto"/>
        <w:spacing w:line="240" w:lineRule="exact"/>
        <w:ind w:firstLine="0"/>
        <w:jc w:val="center"/>
        <w:rPr>
          <w:rFonts w:asciiTheme="minorHAnsi" w:hAnsiTheme="minorHAnsi" w:cstheme="minorHAnsi"/>
          <w:b/>
          <w:bCs/>
          <w:sz w:val="16"/>
          <w:szCs w:val="16"/>
        </w:rPr>
      </w:pPr>
    </w:p>
    <w:p w14:paraId="70E69360" w14:textId="740820E8" w:rsidR="00A32583" w:rsidRDefault="00A32583" w:rsidP="00A32583">
      <w:pPr>
        <w:pStyle w:val="Texto"/>
        <w:spacing w:after="0" w:line="240" w:lineRule="exact"/>
        <w:ind w:firstLine="0"/>
        <w:rPr>
          <w:rFonts w:asciiTheme="minorHAnsi" w:hAnsiTheme="minorHAnsi" w:cstheme="minorHAnsi"/>
          <w:sz w:val="20"/>
          <w:lang w:val="es-MX"/>
        </w:rPr>
      </w:pPr>
    </w:p>
    <w:tbl>
      <w:tblPr>
        <w:tblpPr w:leftFromText="141" w:rightFromText="141" w:vertAnchor="text" w:horzAnchor="margin" w:tblpXSpec="center" w:tblpY="60"/>
        <w:tblW w:w="9039"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848"/>
        <w:gridCol w:w="7028"/>
        <w:gridCol w:w="1163"/>
      </w:tblGrid>
      <w:tr w:rsidR="000D02AF" w:rsidRPr="00E31AD7" w14:paraId="7E46060D" w14:textId="77777777" w:rsidTr="000D02AF">
        <w:trPr>
          <w:trHeight w:hRule="exact" w:val="227"/>
        </w:trPr>
        <w:tc>
          <w:tcPr>
            <w:tcW w:w="848" w:type="dxa"/>
            <w:shd w:val="clear" w:color="auto" w:fill="C00000"/>
            <w:noWrap/>
            <w:hideMark/>
          </w:tcPr>
          <w:p w14:paraId="2C9118F2" w14:textId="77777777" w:rsidR="000D02AF" w:rsidRPr="00E31AD7" w:rsidRDefault="000D02AF" w:rsidP="000D02AF">
            <w:pPr>
              <w:pStyle w:val="Texto"/>
              <w:spacing w:line="240" w:lineRule="exact"/>
              <w:ind w:firstLine="0"/>
              <w:jc w:val="center"/>
              <w:rPr>
                <w:rFonts w:asciiTheme="minorHAnsi" w:hAnsiTheme="minorHAnsi" w:cstheme="minorHAnsi"/>
                <w:b/>
                <w:bCs/>
                <w:sz w:val="16"/>
                <w:szCs w:val="16"/>
              </w:rPr>
            </w:pPr>
            <w:r w:rsidRPr="00E31AD7">
              <w:rPr>
                <w:rFonts w:asciiTheme="minorHAnsi" w:hAnsiTheme="minorHAnsi" w:cstheme="minorHAnsi"/>
                <w:b/>
                <w:bCs/>
                <w:sz w:val="16"/>
                <w:szCs w:val="16"/>
              </w:rPr>
              <w:t>Cuenta</w:t>
            </w:r>
          </w:p>
        </w:tc>
        <w:tc>
          <w:tcPr>
            <w:tcW w:w="7028" w:type="dxa"/>
            <w:shd w:val="clear" w:color="auto" w:fill="C00000"/>
            <w:noWrap/>
            <w:hideMark/>
          </w:tcPr>
          <w:p w14:paraId="5576BD53" w14:textId="77777777" w:rsidR="000D02AF" w:rsidRPr="00E31AD7" w:rsidRDefault="000D02AF" w:rsidP="000D02AF">
            <w:pPr>
              <w:pStyle w:val="Texto"/>
              <w:spacing w:line="240" w:lineRule="exact"/>
              <w:ind w:firstLine="0"/>
              <w:jc w:val="center"/>
              <w:rPr>
                <w:rFonts w:asciiTheme="minorHAnsi" w:hAnsiTheme="minorHAnsi" w:cstheme="minorHAnsi"/>
                <w:b/>
                <w:bCs/>
                <w:sz w:val="16"/>
                <w:szCs w:val="16"/>
              </w:rPr>
            </w:pPr>
            <w:r w:rsidRPr="00E31AD7">
              <w:rPr>
                <w:rFonts w:asciiTheme="minorHAnsi" w:hAnsiTheme="minorHAnsi" w:cstheme="minorHAnsi"/>
                <w:b/>
                <w:bCs/>
                <w:sz w:val="16"/>
                <w:szCs w:val="16"/>
              </w:rPr>
              <w:t>Nombre</w:t>
            </w:r>
          </w:p>
        </w:tc>
        <w:tc>
          <w:tcPr>
            <w:tcW w:w="1163" w:type="dxa"/>
            <w:shd w:val="clear" w:color="auto" w:fill="C00000"/>
            <w:noWrap/>
            <w:hideMark/>
          </w:tcPr>
          <w:p w14:paraId="474A08F2" w14:textId="77777777" w:rsidR="000D02AF" w:rsidRPr="00E31AD7" w:rsidRDefault="000D02AF" w:rsidP="000D02AF">
            <w:pPr>
              <w:pStyle w:val="Texto"/>
              <w:spacing w:line="240" w:lineRule="exact"/>
              <w:ind w:firstLine="0"/>
              <w:jc w:val="center"/>
              <w:rPr>
                <w:rFonts w:asciiTheme="minorHAnsi" w:hAnsiTheme="minorHAnsi" w:cstheme="minorHAnsi"/>
                <w:b/>
                <w:bCs/>
                <w:sz w:val="16"/>
                <w:szCs w:val="16"/>
              </w:rPr>
            </w:pPr>
            <w:r w:rsidRPr="00E31AD7">
              <w:rPr>
                <w:rFonts w:asciiTheme="minorHAnsi" w:hAnsiTheme="minorHAnsi" w:cstheme="minorHAnsi"/>
                <w:b/>
                <w:bCs/>
                <w:sz w:val="16"/>
                <w:szCs w:val="16"/>
              </w:rPr>
              <w:t>al 31-dic-22</w:t>
            </w:r>
          </w:p>
        </w:tc>
      </w:tr>
      <w:tr w:rsidR="000D02AF" w:rsidRPr="00E31AD7" w14:paraId="0B7FD9AD" w14:textId="77777777" w:rsidTr="000D02AF">
        <w:trPr>
          <w:trHeight w:hRule="exact" w:val="227"/>
        </w:trPr>
        <w:tc>
          <w:tcPr>
            <w:tcW w:w="848" w:type="dxa"/>
            <w:shd w:val="clear" w:color="auto" w:fill="auto"/>
            <w:noWrap/>
            <w:hideMark/>
          </w:tcPr>
          <w:p w14:paraId="5F630E44" w14:textId="77777777" w:rsidR="000D02AF" w:rsidRPr="00E31AD7" w:rsidRDefault="000D02AF" w:rsidP="000D02AF">
            <w:pPr>
              <w:spacing w:after="0" w:line="240" w:lineRule="auto"/>
              <w:rPr>
                <w:rFonts w:asciiTheme="minorHAnsi" w:eastAsia="Times New Roman" w:hAnsiTheme="minorHAnsi" w:cstheme="minorHAnsi"/>
                <w:sz w:val="16"/>
                <w:szCs w:val="16"/>
                <w:lang w:eastAsia="es-MX"/>
              </w:rPr>
            </w:pPr>
          </w:p>
        </w:tc>
        <w:tc>
          <w:tcPr>
            <w:tcW w:w="7028" w:type="dxa"/>
            <w:shd w:val="clear" w:color="auto" w:fill="auto"/>
            <w:noWrap/>
            <w:hideMark/>
          </w:tcPr>
          <w:p w14:paraId="7627361E" w14:textId="77777777" w:rsidR="000D02AF" w:rsidRPr="00E31AD7" w:rsidRDefault="000D02AF" w:rsidP="000D02AF">
            <w:pPr>
              <w:spacing w:after="0" w:line="240" w:lineRule="auto"/>
              <w:rPr>
                <w:rFonts w:asciiTheme="minorHAnsi" w:eastAsia="Times New Roman" w:hAnsiTheme="minorHAnsi" w:cstheme="minorHAnsi"/>
                <w:sz w:val="16"/>
                <w:szCs w:val="16"/>
                <w:lang w:eastAsia="es-MX"/>
              </w:rPr>
            </w:pPr>
            <w:r w:rsidRPr="00E31AD7">
              <w:rPr>
                <w:rFonts w:asciiTheme="minorHAnsi" w:eastAsia="Times New Roman" w:hAnsiTheme="minorHAnsi" w:cstheme="minorHAnsi"/>
                <w:sz w:val="16"/>
                <w:szCs w:val="16"/>
                <w:lang w:eastAsia="es-MX"/>
              </w:rPr>
              <w:t>Ingresos de Gestión</w:t>
            </w:r>
          </w:p>
        </w:tc>
        <w:tc>
          <w:tcPr>
            <w:tcW w:w="1163" w:type="dxa"/>
            <w:shd w:val="clear" w:color="auto" w:fill="auto"/>
            <w:noWrap/>
            <w:hideMark/>
          </w:tcPr>
          <w:p w14:paraId="595420EC" w14:textId="77777777" w:rsidR="000D02AF" w:rsidRPr="00E31AD7" w:rsidRDefault="000D02AF" w:rsidP="000D02AF">
            <w:pPr>
              <w:spacing w:after="0" w:line="240" w:lineRule="auto"/>
              <w:jc w:val="right"/>
              <w:rPr>
                <w:rFonts w:asciiTheme="minorHAnsi" w:eastAsia="Times New Roman" w:hAnsiTheme="minorHAnsi" w:cstheme="minorHAnsi"/>
                <w:sz w:val="16"/>
                <w:szCs w:val="16"/>
                <w:lang w:eastAsia="es-MX"/>
              </w:rPr>
            </w:pPr>
          </w:p>
        </w:tc>
      </w:tr>
      <w:tr w:rsidR="000D02AF" w:rsidRPr="00E31AD7" w14:paraId="30E7010B" w14:textId="77777777" w:rsidTr="000D02AF">
        <w:trPr>
          <w:trHeight w:hRule="exact" w:val="227"/>
        </w:trPr>
        <w:tc>
          <w:tcPr>
            <w:tcW w:w="848" w:type="dxa"/>
            <w:shd w:val="clear" w:color="auto" w:fill="FFD9D9"/>
            <w:noWrap/>
            <w:hideMark/>
          </w:tcPr>
          <w:p w14:paraId="42CE7074" w14:textId="77777777" w:rsidR="000D02AF" w:rsidRPr="00E31AD7" w:rsidRDefault="000D02AF" w:rsidP="000D02AF">
            <w:pPr>
              <w:pStyle w:val="Texto"/>
              <w:spacing w:line="240" w:lineRule="exact"/>
              <w:ind w:firstLine="0"/>
              <w:rPr>
                <w:rFonts w:asciiTheme="minorHAnsi" w:hAnsiTheme="minorHAnsi" w:cstheme="minorHAnsi"/>
                <w:sz w:val="16"/>
                <w:szCs w:val="16"/>
              </w:rPr>
            </w:pPr>
            <w:r w:rsidRPr="00E31AD7">
              <w:rPr>
                <w:rFonts w:asciiTheme="minorHAnsi" w:hAnsiTheme="minorHAnsi" w:cstheme="minorHAnsi"/>
                <w:sz w:val="16"/>
                <w:szCs w:val="16"/>
              </w:rPr>
              <w:t>4.1.6</w:t>
            </w:r>
          </w:p>
        </w:tc>
        <w:tc>
          <w:tcPr>
            <w:tcW w:w="7028" w:type="dxa"/>
            <w:shd w:val="clear" w:color="auto" w:fill="FFD9D9"/>
            <w:noWrap/>
            <w:hideMark/>
          </w:tcPr>
          <w:p w14:paraId="04BCEB3C" w14:textId="77777777" w:rsidR="000D02AF" w:rsidRPr="00E31AD7" w:rsidRDefault="000D02AF" w:rsidP="000D02AF">
            <w:pPr>
              <w:pStyle w:val="Texto"/>
              <w:spacing w:line="240" w:lineRule="exact"/>
              <w:ind w:firstLine="0"/>
              <w:rPr>
                <w:rFonts w:asciiTheme="minorHAnsi" w:hAnsiTheme="minorHAnsi" w:cstheme="minorHAnsi"/>
                <w:sz w:val="16"/>
                <w:szCs w:val="16"/>
              </w:rPr>
            </w:pPr>
            <w:r w:rsidRPr="00E31AD7">
              <w:rPr>
                <w:rFonts w:asciiTheme="minorHAnsi" w:hAnsiTheme="minorHAnsi" w:cstheme="minorHAnsi"/>
                <w:sz w:val="16"/>
                <w:szCs w:val="16"/>
              </w:rPr>
              <w:t>Aprovechamiento de Tipo Corriente</w:t>
            </w:r>
          </w:p>
        </w:tc>
        <w:tc>
          <w:tcPr>
            <w:tcW w:w="1163" w:type="dxa"/>
            <w:shd w:val="clear" w:color="auto" w:fill="FFD9D9"/>
            <w:noWrap/>
            <w:hideMark/>
          </w:tcPr>
          <w:p w14:paraId="5E990F26" w14:textId="77777777" w:rsidR="000D02AF" w:rsidRPr="00E31AD7" w:rsidRDefault="000D02AF" w:rsidP="000D02AF">
            <w:pPr>
              <w:pStyle w:val="Texto"/>
              <w:spacing w:line="240" w:lineRule="exact"/>
              <w:jc w:val="right"/>
              <w:rPr>
                <w:rFonts w:asciiTheme="minorHAnsi" w:hAnsiTheme="minorHAnsi" w:cstheme="minorHAnsi"/>
                <w:sz w:val="16"/>
                <w:szCs w:val="16"/>
              </w:rPr>
            </w:pPr>
            <w:r w:rsidRPr="00E31AD7">
              <w:rPr>
                <w:rFonts w:asciiTheme="minorHAnsi" w:hAnsiTheme="minorHAnsi" w:cstheme="minorHAnsi"/>
                <w:sz w:val="16"/>
                <w:szCs w:val="16"/>
              </w:rPr>
              <w:t>2,843,879</w:t>
            </w:r>
          </w:p>
        </w:tc>
      </w:tr>
      <w:tr w:rsidR="000D02AF" w:rsidRPr="00E31AD7" w14:paraId="70998236" w14:textId="77777777" w:rsidTr="000D02AF">
        <w:trPr>
          <w:trHeight w:hRule="exact" w:val="227"/>
        </w:trPr>
        <w:tc>
          <w:tcPr>
            <w:tcW w:w="848" w:type="dxa"/>
            <w:shd w:val="clear" w:color="auto" w:fill="auto"/>
            <w:noWrap/>
          </w:tcPr>
          <w:p w14:paraId="291FCD7A" w14:textId="77777777" w:rsidR="000D02AF" w:rsidRPr="00E31AD7" w:rsidRDefault="000D02AF" w:rsidP="000D02AF">
            <w:pPr>
              <w:spacing w:after="0" w:line="240" w:lineRule="auto"/>
              <w:rPr>
                <w:rFonts w:asciiTheme="minorHAnsi" w:eastAsia="Times New Roman" w:hAnsiTheme="minorHAnsi" w:cstheme="minorHAnsi"/>
                <w:sz w:val="16"/>
                <w:szCs w:val="16"/>
                <w:u w:val="single"/>
                <w:lang w:eastAsia="es-MX"/>
              </w:rPr>
            </w:pPr>
            <w:r w:rsidRPr="00E31AD7">
              <w:rPr>
                <w:rFonts w:asciiTheme="minorHAnsi" w:eastAsia="Times New Roman" w:hAnsiTheme="minorHAnsi" w:cstheme="minorHAnsi"/>
                <w:sz w:val="16"/>
                <w:szCs w:val="16"/>
                <w:u w:val="single"/>
                <w:lang w:eastAsia="es-MX"/>
              </w:rPr>
              <w:t>4.1.7</w:t>
            </w:r>
          </w:p>
        </w:tc>
        <w:tc>
          <w:tcPr>
            <w:tcW w:w="7028" w:type="dxa"/>
            <w:shd w:val="clear" w:color="auto" w:fill="auto"/>
            <w:noWrap/>
          </w:tcPr>
          <w:p w14:paraId="441A89ED" w14:textId="77777777" w:rsidR="000D02AF" w:rsidRPr="00E31AD7" w:rsidRDefault="000D02AF" w:rsidP="000D02AF">
            <w:pPr>
              <w:spacing w:after="0" w:line="240" w:lineRule="auto"/>
              <w:rPr>
                <w:rFonts w:asciiTheme="minorHAnsi" w:eastAsia="Times New Roman" w:hAnsiTheme="minorHAnsi" w:cstheme="minorHAnsi"/>
                <w:sz w:val="16"/>
                <w:szCs w:val="16"/>
                <w:u w:val="single"/>
                <w:lang w:eastAsia="es-MX"/>
              </w:rPr>
            </w:pPr>
            <w:r w:rsidRPr="00E31AD7">
              <w:rPr>
                <w:rFonts w:asciiTheme="minorHAnsi" w:eastAsia="Times New Roman" w:hAnsiTheme="minorHAnsi" w:cstheme="minorHAnsi"/>
                <w:sz w:val="16"/>
                <w:szCs w:val="16"/>
                <w:u w:val="single"/>
                <w:lang w:eastAsia="es-MX"/>
              </w:rPr>
              <w:t>Ingresos por Venta de Bienes y Prestación de Servicios</w:t>
            </w:r>
          </w:p>
        </w:tc>
        <w:tc>
          <w:tcPr>
            <w:tcW w:w="1163" w:type="dxa"/>
            <w:shd w:val="clear" w:color="auto" w:fill="auto"/>
            <w:noWrap/>
          </w:tcPr>
          <w:p w14:paraId="492A2350" w14:textId="77777777" w:rsidR="000D02AF" w:rsidRPr="00E31AD7" w:rsidRDefault="000D02AF" w:rsidP="000D02AF">
            <w:pPr>
              <w:spacing w:after="0" w:line="240" w:lineRule="auto"/>
              <w:jc w:val="right"/>
              <w:rPr>
                <w:rFonts w:asciiTheme="minorHAnsi" w:eastAsia="Times New Roman" w:hAnsiTheme="minorHAnsi" w:cstheme="minorHAnsi"/>
                <w:sz w:val="16"/>
                <w:szCs w:val="16"/>
                <w:lang w:eastAsia="es-MX"/>
              </w:rPr>
            </w:pPr>
          </w:p>
        </w:tc>
      </w:tr>
      <w:tr w:rsidR="000D02AF" w:rsidRPr="00E31AD7" w14:paraId="00B2AF83" w14:textId="77777777" w:rsidTr="000D02AF">
        <w:trPr>
          <w:trHeight w:hRule="exact" w:val="227"/>
        </w:trPr>
        <w:tc>
          <w:tcPr>
            <w:tcW w:w="848" w:type="dxa"/>
            <w:shd w:val="clear" w:color="auto" w:fill="FFD9D9"/>
            <w:noWrap/>
            <w:hideMark/>
          </w:tcPr>
          <w:p w14:paraId="4C253CC4" w14:textId="77777777" w:rsidR="000D02AF" w:rsidRPr="00E31AD7" w:rsidRDefault="000D02AF" w:rsidP="000D02AF">
            <w:pPr>
              <w:spacing w:after="0" w:line="240" w:lineRule="auto"/>
              <w:rPr>
                <w:rFonts w:asciiTheme="minorHAnsi" w:eastAsia="Times New Roman" w:hAnsiTheme="minorHAnsi" w:cstheme="minorHAnsi"/>
                <w:sz w:val="16"/>
                <w:szCs w:val="16"/>
                <w:lang w:eastAsia="es-MX"/>
              </w:rPr>
            </w:pPr>
          </w:p>
        </w:tc>
        <w:tc>
          <w:tcPr>
            <w:tcW w:w="7028" w:type="dxa"/>
            <w:shd w:val="clear" w:color="auto" w:fill="FFD9D9"/>
            <w:noWrap/>
            <w:hideMark/>
          </w:tcPr>
          <w:p w14:paraId="4B98FB73" w14:textId="77777777" w:rsidR="000D02AF" w:rsidRPr="00E31AD7" w:rsidRDefault="000D02AF" w:rsidP="000D02AF">
            <w:pPr>
              <w:spacing w:after="0" w:line="240" w:lineRule="auto"/>
              <w:rPr>
                <w:rFonts w:asciiTheme="minorHAnsi" w:eastAsia="Times New Roman" w:hAnsiTheme="minorHAnsi" w:cstheme="minorHAnsi"/>
                <w:sz w:val="16"/>
                <w:szCs w:val="16"/>
                <w:lang w:eastAsia="es-MX"/>
              </w:rPr>
            </w:pPr>
            <w:r w:rsidRPr="00E31AD7">
              <w:rPr>
                <w:rFonts w:asciiTheme="minorHAnsi" w:eastAsia="Times New Roman" w:hAnsiTheme="minorHAnsi" w:cstheme="minorHAnsi"/>
                <w:sz w:val="16"/>
                <w:szCs w:val="16"/>
                <w:lang w:eastAsia="es-MX"/>
              </w:rPr>
              <w:t>Participaciones, Aportaciones, Transferencias, Asignaciones, Subsidios y Otras Ayudas</w:t>
            </w:r>
          </w:p>
        </w:tc>
        <w:tc>
          <w:tcPr>
            <w:tcW w:w="1163" w:type="dxa"/>
            <w:shd w:val="clear" w:color="auto" w:fill="FFD9D9"/>
            <w:noWrap/>
            <w:hideMark/>
          </w:tcPr>
          <w:p w14:paraId="46F35939" w14:textId="77777777" w:rsidR="000D02AF" w:rsidRPr="00E31AD7" w:rsidRDefault="000D02AF" w:rsidP="000D02AF">
            <w:pPr>
              <w:spacing w:after="0" w:line="240" w:lineRule="auto"/>
              <w:jc w:val="right"/>
              <w:rPr>
                <w:rFonts w:asciiTheme="minorHAnsi" w:eastAsia="Times New Roman" w:hAnsiTheme="minorHAnsi" w:cstheme="minorHAnsi"/>
                <w:sz w:val="16"/>
                <w:szCs w:val="16"/>
                <w:lang w:eastAsia="es-MX"/>
              </w:rPr>
            </w:pPr>
          </w:p>
        </w:tc>
      </w:tr>
      <w:tr w:rsidR="000D02AF" w:rsidRPr="00E31AD7" w14:paraId="3BEC2EC3" w14:textId="77777777" w:rsidTr="000D02AF">
        <w:trPr>
          <w:trHeight w:hRule="exact" w:val="227"/>
        </w:trPr>
        <w:tc>
          <w:tcPr>
            <w:tcW w:w="848" w:type="dxa"/>
            <w:shd w:val="clear" w:color="auto" w:fill="auto"/>
            <w:noWrap/>
            <w:hideMark/>
          </w:tcPr>
          <w:p w14:paraId="6203D2DC" w14:textId="77777777" w:rsidR="000D02AF" w:rsidRPr="00E31AD7" w:rsidRDefault="000D02AF" w:rsidP="000D02AF">
            <w:pPr>
              <w:spacing w:after="0" w:line="240" w:lineRule="auto"/>
              <w:rPr>
                <w:rFonts w:asciiTheme="minorHAnsi" w:eastAsia="Times New Roman" w:hAnsiTheme="minorHAnsi" w:cstheme="minorHAnsi"/>
                <w:sz w:val="16"/>
                <w:szCs w:val="16"/>
                <w:lang w:eastAsia="es-MX"/>
              </w:rPr>
            </w:pPr>
            <w:r w:rsidRPr="00E31AD7">
              <w:rPr>
                <w:rFonts w:asciiTheme="minorHAnsi" w:eastAsia="Times New Roman" w:hAnsiTheme="minorHAnsi" w:cstheme="minorHAnsi"/>
                <w:sz w:val="16"/>
                <w:szCs w:val="16"/>
                <w:u w:val="single"/>
                <w:lang w:eastAsia="es-MX"/>
              </w:rPr>
              <w:t>4.2.1</w:t>
            </w:r>
          </w:p>
        </w:tc>
        <w:tc>
          <w:tcPr>
            <w:tcW w:w="7028" w:type="dxa"/>
            <w:shd w:val="clear" w:color="auto" w:fill="auto"/>
            <w:noWrap/>
            <w:hideMark/>
          </w:tcPr>
          <w:p w14:paraId="47BD2A73" w14:textId="77777777" w:rsidR="000D02AF" w:rsidRPr="00E31AD7" w:rsidRDefault="000D02AF" w:rsidP="000D02AF">
            <w:pPr>
              <w:spacing w:after="0" w:line="240" w:lineRule="auto"/>
              <w:rPr>
                <w:rFonts w:asciiTheme="minorHAnsi" w:eastAsia="Times New Roman" w:hAnsiTheme="minorHAnsi" w:cstheme="minorHAnsi"/>
                <w:sz w:val="16"/>
                <w:szCs w:val="16"/>
                <w:lang w:eastAsia="es-MX"/>
              </w:rPr>
            </w:pPr>
            <w:r w:rsidRPr="00E31AD7">
              <w:rPr>
                <w:rFonts w:asciiTheme="minorHAnsi" w:eastAsia="Times New Roman" w:hAnsiTheme="minorHAnsi" w:cstheme="minorHAnsi"/>
                <w:sz w:val="16"/>
                <w:szCs w:val="16"/>
                <w:u w:val="single"/>
                <w:lang w:eastAsia="es-MX"/>
              </w:rPr>
              <w:t>Participaciones y Aportaciones</w:t>
            </w:r>
          </w:p>
        </w:tc>
        <w:tc>
          <w:tcPr>
            <w:tcW w:w="1163" w:type="dxa"/>
            <w:shd w:val="clear" w:color="auto" w:fill="auto"/>
            <w:noWrap/>
            <w:hideMark/>
          </w:tcPr>
          <w:p w14:paraId="3F124BA1" w14:textId="77777777" w:rsidR="000D02AF" w:rsidRPr="00E31AD7" w:rsidRDefault="000D02AF" w:rsidP="000D02AF">
            <w:pPr>
              <w:spacing w:after="0" w:line="240" w:lineRule="auto"/>
              <w:jc w:val="right"/>
              <w:rPr>
                <w:rFonts w:asciiTheme="minorHAnsi" w:eastAsia="Times New Roman" w:hAnsiTheme="minorHAnsi" w:cstheme="minorHAnsi"/>
                <w:sz w:val="16"/>
                <w:szCs w:val="16"/>
                <w:lang w:eastAsia="es-MX"/>
              </w:rPr>
            </w:pPr>
          </w:p>
        </w:tc>
      </w:tr>
      <w:tr w:rsidR="000D02AF" w:rsidRPr="00E31AD7" w14:paraId="25294953" w14:textId="77777777" w:rsidTr="000D02AF">
        <w:trPr>
          <w:trHeight w:hRule="exact" w:val="227"/>
        </w:trPr>
        <w:tc>
          <w:tcPr>
            <w:tcW w:w="848" w:type="dxa"/>
            <w:shd w:val="clear" w:color="auto" w:fill="FFD9D9"/>
            <w:noWrap/>
            <w:hideMark/>
          </w:tcPr>
          <w:p w14:paraId="6ECACF6B" w14:textId="77777777" w:rsidR="000D02AF" w:rsidRPr="00E31AD7" w:rsidRDefault="000D02AF" w:rsidP="000D02AF">
            <w:pPr>
              <w:spacing w:after="0" w:line="240" w:lineRule="auto"/>
              <w:rPr>
                <w:rFonts w:asciiTheme="minorHAnsi" w:eastAsia="Times New Roman" w:hAnsiTheme="minorHAnsi" w:cstheme="minorHAnsi"/>
                <w:sz w:val="16"/>
                <w:szCs w:val="16"/>
                <w:u w:val="single"/>
                <w:lang w:eastAsia="es-MX"/>
              </w:rPr>
            </w:pPr>
            <w:r w:rsidRPr="00E31AD7">
              <w:rPr>
                <w:rFonts w:asciiTheme="minorHAnsi" w:eastAsia="Times New Roman" w:hAnsiTheme="minorHAnsi" w:cstheme="minorHAnsi"/>
                <w:sz w:val="16"/>
                <w:szCs w:val="16"/>
                <w:u w:val="single"/>
                <w:lang w:eastAsia="es-MX"/>
              </w:rPr>
              <w:t>4.2.2</w:t>
            </w:r>
          </w:p>
        </w:tc>
        <w:tc>
          <w:tcPr>
            <w:tcW w:w="7028" w:type="dxa"/>
            <w:shd w:val="clear" w:color="auto" w:fill="FFD9D9"/>
            <w:noWrap/>
            <w:hideMark/>
          </w:tcPr>
          <w:p w14:paraId="7584413E" w14:textId="77777777" w:rsidR="000D02AF" w:rsidRPr="00E31AD7" w:rsidRDefault="000D02AF" w:rsidP="000D02AF">
            <w:pPr>
              <w:spacing w:after="0" w:line="240" w:lineRule="auto"/>
              <w:rPr>
                <w:rFonts w:asciiTheme="minorHAnsi" w:eastAsia="Times New Roman" w:hAnsiTheme="minorHAnsi" w:cstheme="minorHAnsi"/>
                <w:sz w:val="16"/>
                <w:szCs w:val="16"/>
                <w:u w:val="single"/>
                <w:lang w:eastAsia="es-MX"/>
              </w:rPr>
            </w:pPr>
            <w:r w:rsidRPr="00E31AD7">
              <w:rPr>
                <w:rFonts w:asciiTheme="minorHAnsi" w:eastAsia="Times New Roman" w:hAnsiTheme="minorHAnsi" w:cstheme="minorHAnsi"/>
                <w:sz w:val="16"/>
                <w:szCs w:val="16"/>
                <w:u w:val="single"/>
                <w:lang w:eastAsia="es-MX"/>
              </w:rPr>
              <w:t>Transferencias al resto del Sector Público</w:t>
            </w:r>
          </w:p>
        </w:tc>
        <w:tc>
          <w:tcPr>
            <w:tcW w:w="1163" w:type="dxa"/>
            <w:shd w:val="clear" w:color="auto" w:fill="FFD9D9"/>
            <w:noWrap/>
            <w:hideMark/>
          </w:tcPr>
          <w:p w14:paraId="6DC7CDA6" w14:textId="77777777" w:rsidR="000D02AF" w:rsidRPr="00E31AD7" w:rsidRDefault="000D02AF" w:rsidP="000D02AF">
            <w:pPr>
              <w:spacing w:after="0" w:line="240" w:lineRule="auto"/>
              <w:jc w:val="right"/>
              <w:rPr>
                <w:rFonts w:asciiTheme="minorHAnsi" w:eastAsia="Times New Roman" w:hAnsiTheme="minorHAnsi" w:cstheme="minorHAnsi"/>
                <w:sz w:val="16"/>
                <w:szCs w:val="16"/>
                <w:lang w:eastAsia="es-MX"/>
              </w:rPr>
            </w:pPr>
            <w:r w:rsidRPr="00E31AD7">
              <w:rPr>
                <w:rFonts w:asciiTheme="minorHAnsi" w:eastAsia="Times New Roman" w:hAnsiTheme="minorHAnsi" w:cstheme="minorHAnsi"/>
                <w:sz w:val="16"/>
                <w:szCs w:val="16"/>
                <w:lang w:eastAsia="es-MX"/>
              </w:rPr>
              <w:t>107,096,496</w:t>
            </w:r>
          </w:p>
        </w:tc>
      </w:tr>
      <w:tr w:rsidR="000D02AF" w:rsidRPr="00E31AD7" w14:paraId="26F04855" w14:textId="77777777" w:rsidTr="000D02AF">
        <w:trPr>
          <w:trHeight w:hRule="exact" w:val="227"/>
        </w:trPr>
        <w:tc>
          <w:tcPr>
            <w:tcW w:w="848" w:type="dxa"/>
            <w:shd w:val="clear" w:color="auto" w:fill="auto"/>
            <w:noWrap/>
            <w:hideMark/>
          </w:tcPr>
          <w:p w14:paraId="3BEEBDE9" w14:textId="77777777" w:rsidR="000D02AF" w:rsidRPr="00E31AD7" w:rsidRDefault="000D02AF" w:rsidP="000D02AF">
            <w:pPr>
              <w:spacing w:after="0" w:line="240" w:lineRule="auto"/>
              <w:rPr>
                <w:rFonts w:asciiTheme="minorHAnsi" w:eastAsia="Times New Roman" w:hAnsiTheme="minorHAnsi" w:cstheme="minorHAnsi"/>
                <w:sz w:val="16"/>
                <w:szCs w:val="16"/>
                <w:lang w:eastAsia="es-MX"/>
              </w:rPr>
            </w:pPr>
          </w:p>
        </w:tc>
        <w:tc>
          <w:tcPr>
            <w:tcW w:w="7028" w:type="dxa"/>
            <w:shd w:val="clear" w:color="auto" w:fill="auto"/>
            <w:noWrap/>
          </w:tcPr>
          <w:p w14:paraId="50F8556E" w14:textId="77777777" w:rsidR="000D02AF" w:rsidRPr="00E31AD7" w:rsidRDefault="000D02AF" w:rsidP="000D02AF">
            <w:pPr>
              <w:spacing w:after="0" w:line="240" w:lineRule="auto"/>
              <w:rPr>
                <w:rFonts w:asciiTheme="minorHAnsi" w:eastAsia="Times New Roman" w:hAnsiTheme="minorHAnsi" w:cstheme="minorHAnsi"/>
                <w:sz w:val="16"/>
                <w:szCs w:val="16"/>
                <w:lang w:eastAsia="es-MX"/>
              </w:rPr>
            </w:pPr>
          </w:p>
        </w:tc>
        <w:tc>
          <w:tcPr>
            <w:tcW w:w="1163" w:type="dxa"/>
            <w:shd w:val="clear" w:color="auto" w:fill="auto"/>
            <w:noWrap/>
          </w:tcPr>
          <w:p w14:paraId="61F2493B" w14:textId="77777777" w:rsidR="000D02AF" w:rsidRPr="00E31AD7" w:rsidRDefault="000D02AF" w:rsidP="000D02AF">
            <w:pPr>
              <w:spacing w:after="0" w:line="240" w:lineRule="auto"/>
              <w:ind w:left="129" w:hanging="129"/>
              <w:jc w:val="right"/>
              <w:rPr>
                <w:rFonts w:asciiTheme="minorHAnsi" w:eastAsia="Times New Roman" w:hAnsiTheme="minorHAnsi" w:cstheme="minorHAnsi"/>
                <w:sz w:val="16"/>
                <w:szCs w:val="16"/>
                <w:lang w:eastAsia="es-MX"/>
              </w:rPr>
            </w:pPr>
          </w:p>
        </w:tc>
      </w:tr>
      <w:tr w:rsidR="000D02AF" w:rsidRPr="00E31AD7" w14:paraId="49774797" w14:textId="77777777" w:rsidTr="000D02AF">
        <w:trPr>
          <w:trHeight w:hRule="exact" w:val="227"/>
        </w:trPr>
        <w:tc>
          <w:tcPr>
            <w:tcW w:w="848" w:type="dxa"/>
            <w:shd w:val="clear" w:color="auto" w:fill="FFD9D9"/>
            <w:noWrap/>
            <w:hideMark/>
          </w:tcPr>
          <w:p w14:paraId="6B13ADEF" w14:textId="77777777" w:rsidR="000D02AF" w:rsidRPr="00E31AD7" w:rsidRDefault="000D02AF" w:rsidP="000D02AF">
            <w:pPr>
              <w:spacing w:after="0" w:line="240" w:lineRule="auto"/>
              <w:rPr>
                <w:rFonts w:asciiTheme="minorHAnsi" w:eastAsia="Times New Roman" w:hAnsiTheme="minorHAnsi" w:cstheme="minorHAnsi"/>
                <w:sz w:val="16"/>
                <w:szCs w:val="16"/>
                <w:u w:val="single"/>
                <w:lang w:eastAsia="es-MX"/>
              </w:rPr>
            </w:pPr>
          </w:p>
        </w:tc>
        <w:tc>
          <w:tcPr>
            <w:tcW w:w="7028" w:type="dxa"/>
            <w:shd w:val="clear" w:color="auto" w:fill="FFD9D9"/>
            <w:noWrap/>
            <w:hideMark/>
          </w:tcPr>
          <w:p w14:paraId="6D04877B" w14:textId="77777777" w:rsidR="000D02AF" w:rsidRPr="00E31AD7" w:rsidRDefault="000D02AF" w:rsidP="000D02AF">
            <w:pPr>
              <w:spacing w:after="0" w:line="240" w:lineRule="auto"/>
              <w:rPr>
                <w:rFonts w:asciiTheme="minorHAnsi" w:eastAsia="Times New Roman" w:hAnsiTheme="minorHAnsi" w:cstheme="minorHAnsi"/>
                <w:sz w:val="16"/>
                <w:szCs w:val="16"/>
                <w:u w:val="single"/>
                <w:lang w:eastAsia="es-MX"/>
              </w:rPr>
            </w:pPr>
            <w:proofErr w:type="gramStart"/>
            <w:r w:rsidRPr="00E31AD7">
              <w:rPr>
                <w:rFonts w:asciiTheme="minorHAnsi" w:eastAsia="Times New Roman" w:hAnsiTheme="minorHAnsi" w:cstheme="minorHAnsi"/>
                <w:sz w:val="16"/>
                <w:szCs w:val="16"/>
                <w:lang w:eastAsia="es-MX"/>
              </w:rPr>
              <w:t>Total</w:t>
            </w:r>
            <w:proofErr w:type="gramEnd"/>
            <w:r w:rsidRPr="00E31AD7">
              <w:rPr>
                <w:rFonts w:asciiTheme="minorHAnsi" w:eastAsia="Times New Roman" w:hAnsiTheme="minorHAnsi" w:cstheme="minorHAnsi"/>
                <w:sz w:val="16"/>
                <w:szCs w:val="16"/>
                <w:lang w:eastAsia="es-MX"/>
              </w:rPr>
              <w:t xml:space="preserve"> Ingresos</w:t>
            </w:r>
          </w:p>
        </w:tc>
        <w:tc>
          <w:tcPr>
            <w:tcW w:w="1163" w:type="dxa"/>
            <w:shd w:val="clear" w:color="auto" w:fill="FFD9D9"/>
            <w:noWrap/>
            <w:hideMark/>
          </w:tcPr>
          <w:p w14:paraId="61CE7BFB" w14:textId="6866EC52" w:rsidR="000D02AF" w:rsidRPr="00E31AD7" w:rsidRDefault="00031F68" w:rsidP="000D02AF">
            <w:pPr>
              <w:spacing w:after="0" w:line="240" w:lineRule="auto"/>
              <w:jc w:val="right"/>
              <w:rPr>
                <w:rFonts w:asciiTheme="minorHAnsi" w:eastAsia="Times New Roman" w:hAnsiTheme="minorHAnsi" w:cstheme="minorHAnsi"/>
                <w:sz w:val="16"/>
                <w:szCs w:val="16"/>
                <w:lang w:eastAsia="es-MX"/>
              </w:rPr>
            </w:pPr>
            <w:r>
              <w:rPr>
                <w:rFonts w:asciiTheme="minorHAnsi" w:eastAsia="Times New Roman" w:hAnsiTheme="minorHAnsi" w:cstheme="minorHAnsi"/>
                <w:sz w:val="16"/>
                <w:szCs w:val="16"/>
                <w:lang w:eastAsia="es-MX"/>
              </w:rPr>
              <w:t xml:space="preserve">$ </w:t>
            </w:r>
            <w:r w:rsidRPr="00031F68">
              <w:rPr>
                <w:rFonts w:asciiTheme="minorHAnsi" w:eastAsia="Times New Roman" w:hAnsiTheme="minorHAnsi" w:cstheme="minorHAnsi"/>
                <w:sz w:val="16"/>
                <w:szCs w:val="16"/>
                <w:lang w:eastAsia="es-MX"/>
              </w:rPr>
              <w:t>109</w:t>
            </w:r>
            <w:r>
              <w:rPr>
                <w:rFonts w:asciiTheme="minorHAnsi" w:eastAsia="Times New Roman" w:hAnsiTheme="minorHAnsi" w:cstheme="minorHAnsi"/>
                <w:sz w:val="16"/>
                <w:szCs w:val="16"/>
                <w:lang w:eastAsia="es-MX"/>
              </w:rPr>
              <w:t>,</w:t>
            </w:r>
            <w:r w:rsidRPr="00031F68">
              <w:rPr>
                <w:rFonts w:asciiTheme="minorHAnsi" w:eastAsia="Times New Roman" w:hAnsiTheme="minorHAnsi" w:cstheme="minorHAnsi"/>
                <w:sz w:val="16"/>
                <w:szCs w:val="16"/>
                <w:lang w:eastAsia="es-MX"/>
              </w:rPr>
              <w:t>940</w:t>
            </w:r>
            <w:r>
              <w:rPr>
                <w:rFonts w:asciiTheme="minorHAnsi" w:eastAsia="Times New Roman" w:hAnsiTheme="minorHAnsi" w:cstheme="minorHAnsi"/>
                <w:sz w:val="16"/>
                <w:szCs w:val="16"/>
                <w:lang w:eastAsia="es-MX"/>
              </w:rPr>
              <w:t>,</w:t>
            </w:r>
            <w:r w:rsidRPr="00031F68">
              <w:rPr>
                <w:rFonts w:asciiTheme="minorHAnsi" w:eastAsia="Times New Roman" w:hAnsiTheme="minorHAnsi" w:cstheme="minorHAnsi"/>
                <w:sz w:val="16"/>
                <w:szCs w:val="16"/>
                <w:lang w:eastAsia="es-MX"/>
              </w:rPr>
              <w:t>375</w:t>
            </w:r>
          </w:p>
        </w:tc>
      </w:tr>
    </w:tbl>
    <w:p w14:paraId="4A91502E" w14:textId="555B02A4" w:rsidR="00540418" w:rsidRPr="00E31AD7" w:rsidRDefault="00540418" w:rsidP="00A32583">
      <w:pPr>
        <w:pStyle w:val="Texto"/>
        <w:numPr>
          <w:ilvl w:val="0"/>
          <w:numId w:val="10"/>
        </w:numPr>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Información sobre la Deuda y el Reporte Analítico de la Deuda</w:t>
      </w:r>
    </w:p>
    <w:p w14:paraId="3AEA9B77" w14:textId="539B9F52" w:rsidR="00A32583" w:rsidRPr="00E31AD7" w:rsidRDefault="00A32583" w:rsidP="00A32583">
      <w:pPr>
        <w:pStyle w:val="Texto"/>
        <w:spacing w:after="0" w:line="240" w:lineRule="exact"/>
        <w:ind w:firstLine="0"/>
        <w:rPr>
          <w:rFonts w:asciiTheme="minorHAnsi" w:hAnsiTheme="minorHAnsi" w:cstheme="minorHAnsi"/>
          <w:sz w:val="20"/>
          <w:lang w:val="es-MX"/>
        </w:rPr>
      </w:pPr>
      <w:r w:rsidRPr="00E31AD7">
        <w:rPr>
          <w:rFonts w:asciiTheme="minorHAnsi" w:hAnsiTheme="minorHAnsi" w:cstheme="minorHAnsi"/>
          <w:sz w:val="20"/>
          <w:lang w:val="es-MX"/>
        </w:rPr>
        <w:t>Este punto no aplica a esta Auditoría ya que no se cuenta con Deuda que reportar.</w:t>
      </w:r>
    </w:p>
    <w:p w14:paraId="143BE535" w14:textId="77777777" w:rsidR="00A32583" w:rsidRPr="00E31AD7" w:rsidRDefault="00A32583" w:rsidP="00A32583">
      <w:pPr>
        <w:pStyle w:val="Texto"/>
        <w:spacing w:after="0" w:line="240" w:lineRule="exact"/>
        <w:ind w:firstLine="0"/>
        <w:rPr>
          <w:rFonts w:asciiTheme="minorHAnsi" w:hAnsiTheme="minorHAnsi" w:cstheme="minorHAnsi"/>
          <w:sz w:val="20"/>
          <w:lang w:val="es-MX"/>
        </w:rPr>
      </w:pPr>
    </w:p>
    <w:p w14:paraId="43BDDA77" w14:textId="6B8F90E4" w:rsidR="00540418" w:rsidRPr="00E31AD7" w:rsidRDefault="00540418" w:rsidP="00A32583">
      <w:pPr>
        <w:pStyle w:val="Texto"/>
        <w:numPr>
          <w:ilvl w:val="0"/>
          <w:numId w:val="10"/>
        </w:numPr>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Calificaciones otorgadas</w:t>
      </w:r>
    </w:p>
    <w:p w14:paraId="7A06A25C" w14:textId="557D1BEC" w:rsidR="00A32583" w:rsidRPr="00E31AD7" w:rsidRDefault="00A32583" w:rsidP="00A32583">
      <w:pPr>
        <w:pStyle w:val="Texto"/>
        <w:spacing w:after="0" w:line="240" w:lineRule="exact"/>
        <w:ind w:firstLine="0"/>
        <w:rPr>
          <w:rFonts w:asciiTheme="minorHAnsi" w:hAnsiTheme="minorHAnsi" w:cstheme="minorHAnsi"/>
          <w:sz w:val="20"/>
          <w:lang w:val="es-MX"/>
        </w:rPr>
      </w:pPr>
      <w:r w:rsidRPr="00E31AD7">
        <w:rPr>
          <w:rFonts w:asciiTheme="minorHAnsi" w:hAnsiTheme="minorHAnsi" w:cstheme="minorHAnsi"/>
          <w:sz w:val="20"/>
          <w:lang w:val="es-MX"/>
        </w:rPr>
        <w:t>Se informa que la Auditoría Superior del Estado no realiza transacciones que sean sujetas a una calificación crediticia.</w:t>
      </w:r>
    </w:p>
    <w:p w14:paraId="3BA50081" w14:textId="77777777" w:rsidR="00A32583" w:rsidRPr="00E31AD7" w:rsidRDefault="00A32583" w:rsidP="00A32583">
      <w:pPr>
        <w:pStyle w:val="Texto"/>
        <w:spacing w:after="0" w:line="240" w:lineRule="exact"/>
        <w:ind w:firstLine="0"/>
        <w:rPr>
          <w:rFonts w:asciiTheme="minorHAnsi" w:hAnsiTheme="minorHAnsi" w:cstheme="minorHAnsi"/>
          <w:sz w:val="20"/>
          <w:lang w:val="es-MX"/>
        </w:rPr>
      </w:pPr>
    </w:p>
    <w:p w14:paraId="62A6BC25" w14:textId="021D8AE3" w:rsidR="00A32583" w:rsidRPr="00E31AD7" w:rsidRDefault="00540418" w:rsidP="00A32583">
      <w:pPr>
        <w:pStyle w:val="Texto"/>
        <w:numPr>
          <w:ilvl w:val="0"/>
          <w:numId w:val="10"/>
        </w:numPr>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Proceso de Mejora</w:t>
      </w:r>
    </w:p>
    <w:p w14:paraId="47F6297D" w14:textId="77777777" w:rsidR="00A32583" w:rsidRPr="00E31AD7" w:rsidRDefault="00A32583" w:rsidP="00A32583">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 xml:space="preserve">Con el objeto de acreditar nuestro desempeño conforme al Sistema de Gestión de Calidad de la Auditoría Superior del Estado bajo la norma mexicana NMX-CC-9001-IMNC-2008/ISO 9001:2015, la empresa de consultoría especializada en Gestión de Calidad Global </w:t>
      </w:r>
      <w:proofErr w:type="spellStart"/>
      <w:r w:rsidRPr="00E31AD7">
        <w:rPr>
          <w:rFonts w:asciiTheme="minorHAnsi" w:hAnsiTheme="minorHAnsi" w:cstheme="minorHAnsi"/>
          <w:sz w:val="20"/>
          <w:lang w:val="es-MX"/>
        </w:rPr>
        <w:t>Certification</w:t>
      </w:r>
      <w:proofErr w:type="spellEnd"/>
      <w:r w:rsidRPr="00E31AD7">
        <w:rPr>
          <w:rFonts w:asciiTheme="minorHAnsi" w:hAnsiTheme="minorHAnsi" w:cstheme="minorHAnsi"/>
          <w:sz w:val="20"/>
          <w:lang w:val="es-MX"/>
        </w:rPr>
        <w:t xml:space="preserve"> Bureau S.A., efectuó la Auditoría de Seguimiento Anual durante el mes de junio de 2022.</w:t>
      </w:r>
    </w:p>
    <w:p w14:paraId="49A270CF" w14:textId="77777777" w:rsidR="00A32583" w:rsidRPr="00E31AD7" w:rsidRDefault="00A32583" w:rsidP="00A32583">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El resultado de la auditoría fue satisfactorio al no detectarse incumplimiento alguno al Sistema de Gestión de Calidad.</w:t>
      </w:r>
    </w:p>
    <w:p w14:paraId="77CE8B37" w14:textId="77777777" w:rsidR="00A32583" w:rsidRPr="00E31AD7" w:rsidRDefault="00A32583" w:rsidP="00A32583">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El dictamen resultante fue el siguiente: Se encuentra implementado un Sistema de Gestión de Calidad eficaz y de acuerdo a la Norma.</w:t>
      </w:r>
    </w:p>
    <w:p w14:paraId="49BFAAE6" w14:textId="77777777" w:rsidR="00A32583" w:rsidRPr="00E31AD7" w:rsidRDefault="00A32583" w:rsidP="00A32583">
      <w:pPr>
        <w:pStyle w:val="Texto"/>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Con lo anterior, se demuestra que estamos debidamente capacitados para asegurar la calidad de nuestro trabajo y la mejora continua del mismo. Asimismo, nuestro Sistema de Gestión de Calidad cuenta con 6 objetivos, los cuales son evaluados y controlados a través de 60 indicadores de evaluación y 50 indicadores de calidad.</w:t>
      </w:r>
    </w:p>
    <w:p w14:paraId="4265CB2E" w14:textId="4202BC53" w:rsidR="00A32583" w:rsidRPr="00E31AD7" w:rsidRDefault="00A32583" w:rsidP="00A32583">
      <w:pPr>
        <w:pStyle w:val="Texto"/>
        <w:spacing w:after="0" w:line="240" w:lineRule="exact"/>
        <w:ind w:firstLine="0"/>
        <w:rPr>
          <w:rFonts w:asciiTheme="minorHAnsi" w:hAnsiTheme="minorHAnsi" w:cstheme="minorHAnsi"/>
          <w:sz w:val="20"/>
          <w:lang w:val="es-MX"/>
        </w:rPr>
      </w:pPr>
      <w:r w:rsidRPr="00E31AD7">
        <w:rPr>
          <w:rFonts w:asciiTheme="minorHAnsi" w:hAnsiTheme="minorHAnsi" w:cstheme="minorHAnsi"/>
          <w:sz w:val="20"/>
          <w:lang w:val="es-MX"/>
        </w:rPr>
        <w:lastRenderedPageBreak/>
        <w:t>Por lo tanto, la filosofía de mejora continua de esta Auditoría Superior ha redundado beneficios a favor de la fiscalización en nuestro Estado.</w:t>
      </w:r>
    </w:p>
    <w:p w14:paraId="7DFF9DEE" w14:textId="77777777" w:rsidR="00A32583" w:rsidRPr="00E31AD7" w:rsidRDefault="00A32583" w:rsidP="00A32583">
      <w:pPr>
        <w:pStyle w:val="Texto"/>
        <w:spacing w:after="0" w:line="240" w:lineRule="exact"/>
        <w:ind w:firstLine="0"/>
        <w:rPr>
          <w:rFonts w:asciiTheme="minorHAnsi" w:hAnsiTheme="minorHAnsi" w:cstheme="minorHAnsi"/>
          <w:sz w:val="20"/>
          <w:lang w:val="es-MX"/>
        </w:rPr>
      </w:pPr>
    </w:p>
    <w:p w14:paraId="01489733" w14:textId="20B02255" w:rsidR="00540418" w:rsidRPr="00E31AD7" w:rsidRDefault="00540418" w:rsidP="00A32583">
      <w:pPr>
        <w:pStyle w:val="Texto"/>
        <w:numPr>
          <w:ilvl w:val="0"/>
          <w:numId w:val="10"/>
        </w:numPr>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Información por Segmentos</w:t>
      </w:r>
    </w:p>
    <w:p w14:paraId="5F4CCF0E" w14:textId="41D6D78E" w:rsidR="00A32583" w:rsidRPr="00E31AD7" w:rsidRDefault="00A32583" w:rsidP="00A32583">
      <w:pPr>
        <w:pStyle w:val="Texto"/>
        <w:spacing w:after="0" w:line="240" w:lineRule="exact"/>
        <w:ind w:firstLine="0"/>
        <w:rPr>
          <w:rFonts w:asciiTheme="minorHAnsi" w:hAnsiTheme="minorHAnsi" w:cstheme="minorHAnsi"/>
          <w:sz w:val="20"/>
          <w:lang w:val="es-MX"/>
        </w:rPr>
      </w:pPr>
      <w:r w:rsidRPr="00E31AD7">
        <w:rPr>
          <w:rFonts w:asciiTheme="minorHAnsi" w:hAnsiTheme="minorHAnsi" w:cstheme="minorHAnsi"/>
          <w:sz w:val="20"/>
          <w:lang w:val="es-MX"/>
        </w:rPr>
        <w:t>Se informa que en cuanto a la información financiera que se genera, no es necesario hacer mención de manera segmentada ya que no se cuenta con diversidad de actividades y operaciones relevantes que ameriten mención.</w:t>
      </w:r>
    </w:p>
    <w:p w14:paraId="4BC17234" w14:textId="77777777" w:rsidR="00A32583" w:rsidRPr="00E31AD7" w:rsidRDefault="00A32583" w:rsidP="00A32583">
      <w:pPr>
        <w:pStyle w:val="Texto"/>
        <w:spacing w:after="0" w:line="240" w:lineRule="exact"/>
        <w:ind w:firstLine="0"/>
        <w:rPr>
          <w:rFonts w:asciiTheme="minorHAnsi" w:hAnsiTheme="minorHAnsi" w:cstheme="minorHAnsi"/>
          <w:sz w:val="20"/>
          <w:lang w:val="es-MX"/>
        </w:rPr>
      </w:pPr>
    </w:p>
    <w:p w14:paraId="58DD3C98" w14:textId="794EE5EE" w:rsidR="00540418" w:rsidRPr="00E31AD7" w:rsidRDefault="00540418" w:rsidP="00A32583">
      <w:pPr>
        <w:pStyle w:val="Texto"/>
        <w:numPr>
          <w:ilvl w:val="0"/>
          <w:numId w:val="10"/>
        </w:numPr>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Eventos Posteriores al Cierre</w:t>
      </w:r>
    </w:p>
    <w:p w14:paraId="32621F13" w14:textId="3A0CDCAB" w:rsidR="00A32583" w:rsidRPr="00E31AD7" w:rsidRDefault="00A32583" w:rsidP="00A32583">
      <w:pPr>
        <w:pStyle w:val="Texto"/>
        <w:spacing w:after="0" w:line="240" w:lineRule="exact"/>
        <w:ind w:firstLine="0"/>
        <w:rPr>
          <w:rFonts w:asciiTheme="minorHAnsi" w:hAnsiTheme="minorHAnsi" w:cstheme="minorHAnsi"/>
          <w:sz w:val="20"/>
          <w:lang w:val="es-MX"/>
        </w:rPr>
      </w:pPr>
      <w:r w:rsidRPr="00E31AD7">
        <w:rPr>
          <w:rFonts w:asciiTheme="minorHAnsi" w:hAnsiTheme="minorHAnsi" w:cstheme="minorHAnsi"/>
          <w:sz w:val="20"/>
          <w:lang w:val="es-MX"/>
        </w:rPr>
        <w:t>No existen eventos posteriores al cierre.</w:t>
      </w:r>
    </w:p>
    <w:p w14:paraId="0AF97E34" w14:textId="77777777" w:rsidR="00A32583" w:rsidRPr="00E31AD7" w:rsidRDefault="00A32583" w:rsidP="00A32583">
      <w:pPr>
        <w:pStyle w:val="Texto"/>
        <w:spacing w:after="0" w:line="240" w:lineRule="exact"/>
        <w:ind w:firstLine="0"/>
        <w:rPr>
          <w:rFonts w:asciiTheme="minorHAnsi" w:hAnsiTheme="minorHAnsi" w:cstheme="minorHAnsi"/>
          <w:sz w:val="20"/>
          <w:lang w:val="es-MX"/>
        </w:rPr>
      </w:pPr>
    </w:p>
    <w:p w14:paraId="3A6A6E7C" w14:textId="5D0395FE" w:rsidR="00540418" w:rsidRPr="00E31AD7" w:rsidRDefault="00540418" w:rsidP="00A32583">
      <w:pPr>
        <w:pStyle w:val="Texto"/>
        <w:numPr>
          <w:ilvl w:val="0"/>
          <w:numId w:val="10"/>
        </w:numPr>
        <w:spacing w:after="0" w:line="240" w:lineRule="exact"/>
        <w:rPr>
          <w:rFonts w:asciiTheme="minorHAnsi" w:hAnsiTheme="minorHAnsi" w:cstheme="minorHAnsi"/>
          <w:sz w:val="20"/>
          <w:lang w:val="es-MX"/>
        </w:rPr>
      </w:pPr>
      <w:r w:rsidRPr="00E31AD7">
        <w:rPr>
          <w:rFonts w:asciiTheme="minorHAnsi" w:hAnsiTheme="minorHAnsi" w:cstheme="minorHAnsi"/>
          <w:sz w:val="20"/>
          <w:lang w:val="es-MX"/>
        </w:rPr>
        <w:t>Partes Relacionadas</w:t>
      </w:r>
    </w:p>
    <w:p w14:paraId="1A878B9C" w14:textId="57546B40" w:rsidR="00A32583" w:rsidRPr="00E31AD7" w:rsidRDefault="00A32583" w:rsidP="00A32583">
      <w:pPr>
        <w:pStyle w:val="Texto"/>
        <w:spacing w:after="0" w:line="240" w:lineRule="exact"/>
        <w:ind w:firstLine="0"/>
        <w:rPr>
          <w:rFonts w:asciiTheme="minorHAnsi" w:hAnsiTheme="minorHAnsi" w:cstheme="minorHAnsi"/>
          <w:sz w:val="20"/>
          <w:lang w:val="es-MX"/>
        </w:rPr>
      </w:pPr>
      <w:r w:rsidRPr="00E31AD7">
        <w:rPr>
          <w:rFonts w:asciiTheme="minorHAnsi" w:hAnsiTheme="minorHAnsi" w:cstheme="minorHAnsi"/>
          <w:sz w:val="20"/>
          <w:lang w:val="es-MX"/>
        </w:rPr>
        <w:t>Se informa que durante el Ejercicio Fiscal 2022 no han existido partes relacionadas que pudieran ejercer influencia significativa sobre la toma de decisiones financieras y operativas.</w:t>
      </w:r>
    </w:p>
    <w:p w14:paraId="201D5321" w14:textId="77777777" w:rsidR="000E6439" w:rsidRPr="00E31AD7" w:rsidRDefault="000E6439" w:rsidP="000D5EFE">
      <w:pPr>
        <w:pStyle w:val="Texto"/>
        <w:spacing w:after="0" w:line="240" w:lineRule="exact"/>
        <w:ind w:firstLine="0"/>
        <w:rPr>
          <w:rFonts w:asciiTheme="minorHAnsi" w:hAnsiTheme="minorHAnsi" w:cstheme="minorHAnsi"/>
          <w:sz w:val="20"/>
        </w:rPr>
      </w:pPr>
    </w:p>
    <w:p w14:paraId="200AE8CA" w14:textId="77777777" w:rsidR="000E6439" w:rsidRPr="00E31AD7" w:rsidRDefault="000E6439" w:rsidP="000D5EFE">
      <w:pPr>
        <w:pStyle w:val="Texto"/>
        <w:spacing w:after="0" w:line="240" w:lineRule="exact"/>
        <w:ind w:firstLine="0"/>
        <w:rPr>
          <w:rFonts w:asciiTheme="minorHAnsi" w:hAnsiTheme="minorHAnsi" w:cstheme="minorHAnsi"/>
          <w:sz w:val="20"/>
        </w:rPr>
      </w:pPr>
    </w:p>
    <w:p w14:paraId="5D915204" w14:textId="77777777" w:rsidR="000E6439" w:rsidRPr="00E31AD7" w:rsidRDefault="000E6439" w:rsidP="000D5EFE">
      <w:pPr>
        <w:pStyle w:val="Texto"/>
        <w:spacing w:after="0" w:line="240" w:lineRule="exact"/>
        <w:ind w:firstLine="0"/>
        <w:rPr>
          <w:rFonts w:asciiTheme="minorHAnsi" w:hAnsiTheme="minorHAnsi" w:cstheme="minorHAnsi"/>
          <w:sz w:val="20"/>
        </w:rPr>
      </w:pPr>
    </w:p>
    <w:p w14:paraId="2B044BFB" w14:textId="77777777" w:rsidR="000E6439" w:rsidRPr="00E31AD7" w:rsidRDefault="000E6439" w:rsidP="000D5EFE">
      <w:pPr>
        <w:pStyle w:val="Texto"/>
        <w:spacing w:after="0" w:line="240" w:lineRule="exact"/>
        <w:ind w:firstLine="0"/>
        <w:rPr>
          <w:rFonts w:asciiTheme="minorHAnsi" w:hAnsiTheme="minorHAnsi" w:cstheme="minorHAnsi"/>
          <w:sz w:val="20"/>
        </w:rPr>
      </w:pPr>
    </w:p>
    <w:p w14:paraId="5EE39E92" w14:textId="77777777" w:rsidR="000D5EFE" w:rsidRPr="00E31AD7" w:rsidRDefault="000D5EFE" w:rsidP="000D5EFE">
      <w:pPr>
        <w:pStyle w:val="Texto"/>
        <w:spacing w:after="0" w:line="240" w:lineRule="exact"/>
        <w:ind w:firstLine="0"/>
        <w:rPr>
          <w:rFonts w:asciiTheme="minorHAnsi" w:hAnsiTheme="minorHAnsi" w:cstheme="minorHAnsi"/>
          <w:sz w:val="20"/>
        </w:rPr>
      </w:pPr>
      <w:r w:rsidRPr="00E31AD7">
        <w:rPr>
          <w:rFonts w:asciiTheme="minorHAnsi" w:hAnsiTheme="minorHAnsi" w:cstheme="minorHAnsi"/>
          <w:sz w:val="20"/>
        </w:rPr>
        <w:t>Bajo protesta de decir verdad declaramos que los Estados Financieros y sus Notas</w:t>
      </w:r>
      <w:r w:rsidR="00FD2B3A" w:rsidRPr="00E31AD7">
        <w:rPr>
          <w:rFonts w:asciiTheme="minorHAnsi" w:hAnsiTheme="minorHAnsi" w:cstheme="minorHAnsi"/>
          <w:sz w:val="20"/>
        </w:rPr>
        <w:t>,</w:t>
      </w:r>
      <w:r w:rsidRPr="00E31AD7">
        <w:rPr>
          <w:rFonts w:asciiTheme="minorHAnsi" w:hAnsiTheme="minorHAnsi" w:cstheme="minorHAnsi"/>
          <w:sz w:val="20"/>
        </w:rPr>
        <w:t xml:space="preserve"> son razonablemente correctos y</w:t>
      </w:r>
      <w:r w:rsidR="00DF166B" w:rsidRPr="00E31AD7">
        <w:rPr>
          <w:rFonts w:asciiTheme="minorHAnsi" w:hAnsiTheme="minorHAnsi" w:cstheme="minorHAnsi"/>
          <w:sz w:val="20"/>
        </w:rPr>
        <w:t xml:space="preserve"> son</w:t>
      </w:r>
      <w:r w:rsidRPr="00E31AD7">
        <w:rPr>
          <w:rFonts w:asciiTheme="minorHAnsi" w:hAnsiTheme="minorHAnsi" w:cstheme="minorHAnsi"/>
          <w:sz w:val="20"/>
        </w:rPr>
        <w:t xml:space="preserve"> responsabilidad del emisor</w:t>
      </w:r>
    </w:p>
    <w:p w14:paraId="5D471E54" w14:textId="77777777" w:rsidR="000D5EFE" w:rsidRPr="00E31AD7" w:rsidRDefault="000D5EFE" w:rsidP="00876FA6">
      <w:pPr>
        <w:pStyle w:val="Texto"/>
        <w:spacing w:after="0" w:line="240" w:lineRule="exact"/>
        <w:ind w:firstLine="0"/>
        <w:rPr>
          <w:rFonts w:asciiTheme="minorHAnsi" w:hAnsiTheme="minorHAnsi" w:cstheme="minorHAnsi"/>
          <w:sz w:val="20"/>
        </w:rPr>
      </w:pPr>
    </w:p>
    <w:p w14:paraId="0C636DD0" w14:textId="77777777" w:rsidR="00876FA6" w:rsidRPr="00E31AD7" w:rsidRDefault="00876FA6" w:rsidP="00876FA6">
      <w:pPr>
        <w:pStyle w:val="Texto"/>
        <w:spacing w:after="0" w:line="240" w:lineRule="exact"/>
        <w:ind w:firstLine="0"/>
        <w:rPr>
          <w:rFonts w:asciiTheme="minorHAnsi" w:hAnsiTheme="minorHAnsi" w:cstheme="minorHAnsi"/>
          <w:sz w:val="20"/>
        </w:rPr>
      </w:pPr>
    </w:p>
    <w:p w14:paraId="5D786A40" w14:textId="77777777" w:rsidR="000D5EFE" w:rsidRPr="00E31AD7" w:rsidRDefault="000D5EFE" w:rsidP="00540418">
      <w:pPr>
        <w:pStyle w:val="Texto"/>
        <w:spacing w:after="0" w:line="240" w:lineRule="exact"/>
        <w:rPr>
          <w:rFonts w:asciiTheme="minorHAnsi" w:hAnsiTheme="minorHAnsi" w:cstheme="minorHAnsi"/>
          <w:sz w:val="20"/>
        </w:rPr>
      </w:pPr>
    </w:p>
    <w:sectPr w:rsidR="000D5EFE" w:rsidRPr="00E31AD7" w:rsidSect="002C3BA7">
      <w:headerReference w:type="even" r:id="rId28"/>
      <w:headerReference w:type="default" r:id="rId29"/>
      <w:footerReference w:type="even" r:id="rId30"/>
      <w:footerReference w:type="default" r:id="rId31"/>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7BA79" w14:textId="77777777" w:rsidR="00A56FF9" w:rsidRDefault="00A56FF9" w:rsidP="00EA5418">
      <w:pPr>
        <w:spacing w:after="0" w:line="240" w:lineRule="auto"/>
      </w:pPr>
      <w:r>
        <w:separator/>
      </w:r>
    </w:p>
  </w:endnote>
  <w:endnote w:type="continuationSeparator" w:id="0">
    <w:p w14:paraId="3B7BBBEF" w14:textId="77777777" w:rsidR="00A56FF9" w:rsidRDefault="00A56FF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Pro Regular">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E0002EFF" w:usb1="C000785B" w:usb2="00000009" w:usb3="00000000" w:csb0="000001FF" w:csb1="00000000"/>
  </w:font>
  <w:font w:name="Encode Sans">
    <w:altName w:val="Calibri"/>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A33F" w14:textId="77777777" w:rsidR="00890055" w:rsidRPr="00241D8F" w:rsidRDefault="00306E20"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58752" behindDoc="0" locked="0" layoutInCell="1" allowOverlap="1" wp14:anchorId="662C85D3" wp14:editId="5516D075">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D8570B0" id="12 Conector recto"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HtQEAAFoDAAAOAAAAZHJzL2Uyb0RvYy54bWysU02P0zAQvSPxHyzfqZNFuypR0z20Wi4r&#10;WGmB+9SxEwt/yWOa9N8zdkt3gRuiB2vsmT6/9/yyuV+cZUeV0ATf83bVcKa8DIPxY8+/fnl4t+YM&#10;M/gBbPCq5yeF/H779s1mjp26CVOwg0qMQDx2c+z5lHPshEA5KQe4ClF5auqQHGTaplEMCWZCd1bc&#10;NM2dmEMaYgpSIdLp/tzk24qvtZL5s9aoMrM9J265rqmuh7KK7Qa6MUGcjLzQgH9g4cB4uvQKtYcM&#10;7Ecyf0E5I1PAoPNKBieC1kaqqoHUtM0fap4niKpqIXMwXm3C/wcrPx13/ikV6nLxz/ExyO9Ipog5&#10;Yndtlg3G89iik2PamviN3rtqJhVsqZaerpaqJTNJh23TrN+vG7JeUrO9u22r5wK6glOujQnzRxUc&#10;K0XPrfFFMnRwfMRcmLyMlGMfHoy19dmsZzNhfmhuCzxQerSFTKWLQ8/Rj5yBHSmWMqcKicGaofy9&#10;AGEaDzub2BEoGrum/Eoa6LrfxgqrPeB0nquty5j1BUbVkF2ovvhUqkMYTk/pl5n0gBX9EraSkNd7&#10;ql9/EtufAAAA//8DAFBLAwQUAAYACAAAACEAEPyAn+EAAAAKAQAADwAAAGRycy9kb3ducmV2Lnht&#10;bEyPQU/CQBCF7yb+h82YeIOtpSDUbgkYjQkHjZUDx6U7tk27s6S7lPrvHU56m5n38uZ72Xq0nRiw&#10;940jBQ/TCARS6UxDlYL91+tkCcIHTUZ3jlDBD3pY57c3mU6Nu9AnDkWoBIeQT7WCOoRTKqUva7Ta&#10;T90JibVv11sdeO0raXp94XDbyTiKFtLqhvhDrU/4XGPZFmerYL4t2s37bjgc9u34Zl4el/Pth1fq&#10;/m7cPIEIOIY/M1zxGR1yZjq6MxkvOgWTeDVbsJenGZe6OuJVkoA48iUBmWfyf4X8FwAA//8DAFBL&#10;AQItABQABgAIAAAAIQC2gziS/gAAAOEBAAATAAAAAAAAAAAAAAAAAAAAAABbQ29udGVudF9UeXBl&#10;c10ueG1sUEsBAi0AFAAGAAgAAAAhADj9If/WAAAAlAEAAAsAAAAAAAAAAAAAAAAALwEAAF9yZWxz&#10;Ly5yZWxzUEsBAi0AFAAGAAgAAAAhAPOn40e1AQAAWgMAAA4AAAAAAAAAAAAAAAAALgIAAGRycy9l&#10;Mm9Eb2MueG1sUEsBAi0AFAAGAAgAAAAhABD8gJ/hAAAACgEAAA8AAAAAAAAAAAAAAAAADwQAAGRy&#10;cy9kb3ducmV2LnhtbFBLBQYAAAAABAAEAPMAAAAdBQAAAAA=&#10;" strokecolor="#c00000" strokeweight="1.5pt">
              <o:lock v:ext="edit" shapetype="f"/>
            </v:line>
          </w:pict>
        </mc:Fallback>
      </mc:AlternateContent>
    </w:r>
    <w:r w:rsidR="00890055" w:rsidRPr="00241D8F">
      <w:rPr>
        <w:rFonts w:ascii="Arial" w:hAnsi="Arial" w:cs="Arial"/>
      </w:rPr>
      <w:t xml:space="preserve">Contable / </w:t>
    </w:r>
    <w:r w:rsidR="00890055" w:rsidRPr="00241D8F">
      <w:rPr>
        <w:rFonts w:ascii="Arial" w:hAnsi="Arial" w:cs="Arial"/>
      </w:rPr>
      <w:fldChar w:fldCharType="begin"/>
    </w:r>
    <w:r w:rsidR="00890055" w:rsidRPr="00241D8F">
      <w:rPr>
        <w:rFonts w:ascii="Arial" w:hAnsi="Arial" w:cs="Arial"/>
      </w:rPr>
      <w:instrText>PAGE   \* MERGEFORMAT</w:instrText>
    </w:r>
    <w:r w:rsidR="00890055" w:rsidRPr="00241D8F">
      <w:rPr>
        <w:rFonts w:ascii="Arial" w:hAnsi="Arial" w:cs="Arial"/>
      </w:rPr>
      <w:fldChar w:fldCharType="separate"/>
    </w:r>
    <w:r w:rsidR="009426AC" w:rsidRPr="009426AC">
      <w:rPr>
        <w:rFonts w:ascii="Arial" w:hAnsi="Arial" w:cs="Arial"/>
        <w:noProof/>
        <w:lang w:val="es-ES"/>
      </w:rPr>
      <w:t>6</w:t>
    </w:r>
    <w:r w:rsidR="00890055" w:rsidRPr="00241D8F">
      <w:rPr>
        <w:rFonts w:ascii="Arial" w:hAnsi="Arial" w:cs="Arial"/>
      </w:rPr>
      <w:fldChar w:fldCharType="end"/>
    </w:r>
  </w:p>
  <w:p w14:paraId="0094A924" w14:textId="77777777" w:rsidR="00890055" w:rsidRDefault="0089005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2C45" w14:textId="77777777" w:rsidR="00890055" w:rsidRPr="007818C6" w:rsidRDefault="00306E20"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55680" behindDoc="0" locked="0" layoutInCell="1" allowOverlap="1" wp14:anchorId="67480C6A" wp14:editId="52113EA2">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95EF868" id="3 Conector recto"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CJsAEAAFYDAAAOAAAAZHJzL2Uyb0RvYy54bWysU8tu2zAQvBfoPxC815TTJmgEyznYSC5B&#10;GyBN7muKlIjyBS5ryX/fJe04SXsr6gNBctezM8PR6mZ2lu1VQhN8x5eLhjPlZeiNHzr+9OP201fO&#10;MIPvwQavOn5QyG/WHz+sptiqizAG26vECMRjO8WOjznHVgiUo3KAixCVp6IOyUGmYxpEn2AidGfF&#10;RdNciSmkPqYgFSLdbo9Fvq74WiuZv2uNKjPbceKW65rquiurWK+gHRLE0cgTDfgHFg6Mp6FnqC1k&#10;YL+S+QvKGZkCBp0XMjgRtDZSVQ2kZtn8oeZxhKiqFjIH49km/H+w8tt+4x9SoS5n/xjvg/yJZIqY&#10;IrbnYjlgPLbNOjmmrYnP9N5VM6lgc7X0cLZUzZlJulx++dxcXV6S9fKlKKAtGGVkTJjvVHCsbDpu&#10;jS9yoYX9PebC4rWlXPtwa6ytT2Y9mwj9uqnQQMnRFjJNcbHvOPqBM7ADRVLmVCExWNOXvxcgTMNu&#10;YxPbA8Vi05RfSQKNe9dWWG0Bx2NfLZ3arC8wqgbsRPXVo7Lbhf7wkF6MpMer6KeglXS8PdP+7eew&#10;/g0AAP//AwBQSwMEFAAGAAgAAAAhAJ0vDOPhAAAACwEAAA8AAABkcnMvZG93bnJldi54bWxMj81O&#10;wzAQhO9IvIO1SNxah5+UNMSpWgRC6gFE6KFHN16SKPE6it00vD1bcYDb7uxo9ptsNdlOjDj4xpGC&#10;m3kEAql0pqFKwe7zZZaA8EGT0Z0jVPCNHlb55UWmU+NO9IFjESrBIeRTraAOoU+l9GWNVvu565H4&#10;9uUGqwOvQyXNoE8cbjt5G0ULaXVD/KHWPT7VWLbF0SqIN0W7ftuO+/2unV7N80MSb969UtdX0/oR&#10;RMAp/JnhjM/okDPTwR3JeNEpmCWLey4TeIqXIM6Ou2TJyuFXkXkm/3fIfwAAAP//AwBQSwECLQAU&#10;AAYACAAAACEAtoM4kv4AAADhAQAAEwAAAAAAAAAAAAAAAAAAAAAAW0NvbnRlbnRfVHlwZXNdLnht&#10;bFBLAQItABQABgAIAAAAIQA4/SH/1gAAAJQBAAALAAAAAAAAAAAAAAAAAC8BAABfcmVscy8ucmVs&#10;c1BLAQItABQABgAIAAAAIQBQRnCJsAEAAFYDAAAOAAAAAAAAAAAAAAAAAC4CAABkcnMvZTJvRG9j&#10;LnhtbFBLAQItABQABgAIAAAAIQCdLwzj4QAAAAsBAAAPAAAAAAAAAAAAAAAAAAoEAABkcnMvZG93&#10;bnJldi54bWxQSwUGAAAAAAQABADzAAAAGAUAAAAA&#10;" strokecolor="#c00000" strokeweight="1.5pt">
              <o:lock v:ext="edit" shapetype="f"/>
            </v:line>
          </w:pict>
        </mc:Fallback>
      </mc:AlternateContent>
    </w:r>
    <w:r w:rsidR="00890055" w:rsidRPr="007818C6">
      <w:rPr>
        <w:rFonts w:ascii="Helvetica" w:hAnsi="Helvetica" w:cs="Arial"/>
      </w:rPr>
      <w:t xml:space="preserve">Contable / </w:t>
    </w:r>
    <w:r w:rsidR="00890055" w:rsidRPr="007818C6">
      <w:rPr>
        <w:rFonts w:ascii="Helvetica" w:hAnsi="Helvetica" w:cs="Arial"/>
      </w:rPr>
      <w:fldChar w:fldCharType="begin"/>
    </w:r>
    <w:r w:rsidR="00890055" w:rsidRPr="007818C6">
      <w:rPr>
        <w:rFonts w:ascii="Helvetica" w:hAnsi="Helvetica" w:cs="Arial"/>
      </w:rPr>
      <w:instrText>PAGE   \* MERGEFORMAT</w:instrText>
    </w:r>
    <w:r w:rsidR="00890055" w:rsidRPr="007818C6">
      <w:rPr>
        <w:rFonts w:ascii="Helvetica" w:hAnsi="Helvetica" w:cs="Arial"/>
      </w:rPr>
      <w:fldChar w:fldCharType="separate"/>
    </w:r>
    <w:r w:rsidR="009426AC" w:rsidRPr="009426AC">
      <w:rPr>
        <w:rFonts w:ascii="Helvetica" w:hAnsi="Helvetica" w:cs="Arial"/>
        <w:noProof/>
        <w:lang w:val="es-ES"/>
      </w:rPr>
      <w:t>7</w:t>
    </w:r>
    <w:r w:rsidR="00890055" w:rsidRPr="007818C6">
      <w:rPr>
        <w:rFonts w:ascii="Helvetica" w:hAnsi="Helvetica"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A8416" w14:textId="77777777" w:rsidR="00A56FF9" w:rsidRDefault="00A56FF9" w:rsidP="00EA5418">
      <w:pPr>
        <w:spacing w:after="0" w:line="240" w:lineRule="auto"/>
      </w:pPr>
      <w:r>
        <w:separator/>
      </w:r>
    </w:p>
  </w:footnote>
  <w:footnote w:type="continuationSeparator" w:id="0">
    <w:p w14:paraId="2C609B38" w14:textId="77777777" w:rsidR="00A56FF9" w:rsidRDefault="00A56FF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6BB7" w14:textId="77777777" w:rsidR="00890055" w:rsidRDefault="002164CC">
    <w:pPr>
      <w:pStyle w:val="Encabezado"/>
    </w:pPr>
    <w:r>
      <w:rPr>
        <w:noProof/>
        <w:lang w:eastAsia="es-MX"/>
      </w:rPr>
      <mc:AlternateContent>
        <mc:Choice Requires="wps">
          <w:drawing>
            <wp:anchor distT="0" distB="0" distL="114300" distR="114300" simplePos="0" relativeHeight="251653632" behindDoc="0" locked="0" layoutInCell="1" allowOverlap="1" wp14:anchorId="0D5C3FA2" wp14:editId="2701D696">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4686815" id="4 Conector recto"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HtQEAAFoDAAAOAAAAZHJzL2Uyb0RvYy54bWysU02P0zAQvSPxHyzfqZNFuypR0z20Wi4r&#10;WGmB+9SxEwt/yWOa9N8zdkt3gRuiB2vsmT6/9/yyuV+cZUeV0ATf83bVcKa8DIPxY8+/fnl4t+YM&#10;M/gBbPCq5yeF/H779s1mjp26CVOwg0qMQDx2c+z5lHPshEA5KQe4ClF5auqQHGTaplEMCWZCd1bc&#10;NM2dmEMaYgpSIdLp/tzk24qvtZL5s9aoMrM9J265rqmuh7KK7Qa6MUGcjLzQgH9g4cB4uvQKtYcM&#10;7Ecyf0E5I1PAoPNKBieC1kaqqoHUtM0fap4niKpqIXMwXm3C/wcrPx13/ikV6nLxz/ExyO9Ipog5&#10;Yndtlg3G89iik2PamviN3rtqJhVsqZaerpaqJTNJh23TrN+vG7JeUrO9u22r5wK6glOujQnzRxUc&#10;K0XPrfFFMnRwfMRcmLyMlGMfHoy19dmsZzNhfmhuCzxQerSFTKWLQ8/Rj5yBHSmWMqcKicGaofy9&#10;AGEaDzub2BEoGrum/Eoa6LrfxgqrPeB0nquty5j1BUbVkF2ovvhUqkMYTk/pl5n0gBX9EraSkNd7&#10;ql9/EtufAAAA//8DAFBLAwQUAAYACAAAACEAsEYlEOIAAAALAQAADwAAAGRycy9kb3ducmV2Lnht&#10;bEyPQU/CQBCF7yb+h82YeIOtQLHUbgkYjQkHjZUDx6U7tk27s6S7lPrvHU56nDcv730vW4+2EwP2&#10;vnGk4GEagUAqnWmoUrD/ep0kIHzQZHTnCBX8oId1fnuT6dS4C33iUIRKcAj5VCuoQzilUvqyRqv9&#10;1J2Q+PfteqsDn30lTa8vHG47OYuipbS6IW6o9Qmfayzb4mwVxNui3bzvhsNh345v5uUxibcfXqn7&#10;u3HzBCLgGP7McMVndMiZ6ejOZLzoFExmi4jHBAXz5QrE1TFfJKwcWVnFIPNM/t+Q/wIAAP//AwBQ&#10;SwECLQAUAAYACAAAACEAtoM4kv4AAADhAQAAEwAAAAAAAAAAAAAAAAAAAAAAW0NvbnRlbnRfVHlw&#10;ZXNdLnhtbFBLAQItABQABgAIAAAAIQA4/SH/1gAAAJQBAAALAAAAAAAAAAAAAAAAAC8BAABfcmVs&#10;cy8ucmVsc1BLAQItABQABgAIAAAAIQDzp+NHtQEAAFoDAAAOAAAAAAAAAAAAAAAAAC4CAABkcnMv&#10;ZTJvRG9jLnhtbFBLAQItABQABgAIAAAAIQCwRiUQ4gAAAAsBAAAPAAAAAAAAAAAAAAAAAA8EAABk&#10;cnMvZG93bnJldi54bWxQSwUGAAAAAAQABADzAAAAHgUAAAAA&#10;" strokecolor="#c00000" strokeweight="1.5pt">
              <o:lock v:ext="edit" shapetype="f"/>
            </v:line>
          </w:pict>
        </mc:Fallback>
      </mc:AlternateContent>
    </w:r>
    <w:r w:rsidR="00375C20">
      <w:rPr>
        <w:noProof/>
        <w:lang w:eastAsia="es-MX"/>
      </w:rPr>
      <mc:AlternateContent>
        <mc:Choice Requires="wpg">
          <w:drawing>
            <wp:anchor distT="0" distB="0" distL="114300" distR="114300" simplePos="0" relativeHeight="251654656" behindDoc="0" locked="0" layoutInCell="1" allowOverlap="1" wp14:anchorId="0C920855" wp14:editId="595659D1">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10"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9CBDEA" w14:textId="77777777"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14:paraId="6A2EBDE1" w14:textId="77777777" w:rsidR="00890055" w:rsidRPr="00DF6363" w:rsidRDefault="00890055"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C2E3EA" w14:textId="77777777" w:rsidR="00890055" w:rsidRPr="008A011E"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DF01DA" w:rsidRPr="008A011E">
                                <w:rPr>
                                  <w:rFonts w:cs="Arial"/>
                                  <w:color w:val="808080"/>
                                  <w:sz w:val="42"/>
                                  <w:szCs w:val="42"/>
                                </w:rPr>
                                <w:t>2</w:t>
                              </w:r>
                            </w:p>
                            <w:p w14:paraId="0EAE6898" w14:textId="77777777" w:rsidR="007075A0" w:rsidRDefault="007075A0" w:rsidP="00040466">
                              <w:pPr>
                                <w:jc w:val="both"/>
                                <w:rPr>
                                  <w:rFonts w:ascii="Helvetica" w:hAnsi="Helvetica" w:cs="Arial"/>
                                  <w:color w:val="808080"/>
                                  <w:sz w:val="42"/>
                                  <w:szCs w:val="42"/>
                                </w:rPr>
                              </w:pPr>
                            </w:p>
                            <w:p w14:paraId="53EF47DD" w14:textId="77777777" w:rsidR="00497203" w:rsidRDefault="00497203" w:rsidP="00040466">
                              <w:pPr>
                                <w:jc w:val="both"/>
                                <w:rPr>
                                  <w:rFonts w:ascii="Helvetica" w:hAnsi="Helvetica" w:cs="Arial"/>
                                  <w:color w:val="808080"/>
                                  <w:sz w:val="42"/>
                                  <w:szCs w:val="42"/>
                                </w:rPr>
                              </w:pPr>
                            </w:p>
                            <w:p w14:paraId="1DA4CF6A" w14:textId="77777777" w:rsidR="00351DD9" w:rsidRPr="00DC53C5" w:rsidRDefault="00351DD9" w:rsidP="00040466">
                              <w:pPr>
                                <w:jc w:val="both"/>
                                <w:rPr>
                                  <w:rFonts w:ascii="Arial" w:hAnsi="Arial" w:cs="Arial"/>
                                  <w:color w:val="808080"/>
                                  <w:sz w:val="42"/>
                                  <w:szCs w:val="42"/>
                                </w:rPr>
                              </w:pPr>
                            </w:p>
                            <w:p w14:paraId="56B5DF16" w14:textId="77777777" w:rsidR="00890055" w:rsidRPr="00DC53C5" w:rsidRDefault="00890055"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920855" id="6 Grupo" o:spid="_x0000_s1026" style="position:absolute;margin-left:278.25pt;margin-top:-23.4pt;width:252.8pt;height:36.1pt;z-index:25165465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gMz7BAwAAaQsAAA4AAABkcnMvZTJvRG9jLnhtbMxW227bOBB9L7D/&#10;QPC9kSVLtizEKbpJEwRod4Pt9gMoipKISiSXpGynX98hKfkSt+gtC9SABVIkhzNn5pzR5atd36EN&#10;04ZLscbxxQwjJqisuGjW+MO/ty9zjIwloiKdFGyNH5nBr67+eHG5VQVLZCu7imkERoQptmqNW2tV&#10;EUWGtqwn5kIqJmCxlronFqa6iSpNtmC976JkNltEW6krpSVlxsDbm7CIr7z9umbU/l3XhlnUrTH4&#10;Zv1T+2fpntHVJSkaTVTL6egG+QkvesIFXLo3dUMsQYPmZ6Z6TrU0srYXVPaRrGtOmY8BoolnT6K5&#10;03JQPpam2DZqDxNA+wSnnzZL/9rcafVePejgPQzfSvrRAC7RVjXF8bqbN2EzKrfvZAX5JIOVPvBd&#10;rXtnAkJCO4/v4x5ftrOIwst5Es+yRYwRhbU0y5NlEhJAW8jS2THavjk6mObz8eA8zlZLdzAiRbjW&#10;uzq65lIPtWQOcJlfg+t9SxTzWTAOjgeNeAWlDtUkSA8QXA+k0hJVDFkIVKLMueZ8gM0OWGR3f0qI&#10;PvY4mYAvEvK6JaJhr7WW25aRCryMfVBHR4Md44x8H+BpmmcjphPoSZKv4mUWsJvn2SoJ10zYkUJp&#10;Y++Y7JEbrLEG0nhXyeatsQHmaYvLsJEdr2551/mJbsrrTqMNAYLd+t+YmZNtnXCbhXTHgkX3BtJm&#10;ChddiNPuyt0IXSmrRwhay0BYEBgYtFJ/wmgLZF1j899ANMOouxcA3CpOU8duP0mzZQITfbxSHq8Q&#10;QcHUGluMwvDaBkUYlOZNCzeFVAn5Gqq75h4D52rwavQbKsy5PVIiDI/KA6o8lMcK3elByVAUp4Ry&#10;cvFchHNpXmRLjM5pt0pmebJ4Sh5SfIt1Xz73FdIpTgv4jxoFozPSfVvL4ZQdXFZDP+i/y0ZP9MdB&#10;vQQ5VcTyknfcPvrWADXsnBKbB05dibnJUYJATUKC7nvSMIFSl6FpTzgB1ODUy+GBrkYBPSaqnm6P&#10;3PTkurLjamKKG4+BQbU90e8vYBN6w42kQ8+EDc1Osw5ilMK0XBko8YL1JauAsveVJzWQU9N/wEHX&#10;7rIsXYaWt4hzKAy4NZ2DAGBUrnG+dJoAEcMRq5mlrRvWQE93PFB0v+ADO8TiwvwBTRqb7KRHq2y2&#10;go8C3wLOlfyH1WivKaT4ishM7gJv3RD+QW7+/xaRTiX2e7SIeTp3dXAuEHm+SOer58vJifSbZ+4Q&#10;ofsGOZ0k+fdvFIcvFN8+/PccjE4+GI/nftfhC/nqMwAAAP//AwBQSwMECgAAAAAAAAAhAGMeiqEe&#10;EgEAHhIBABUAAABkcnMvbWVkaWEvaW1hZ2UxLmpwZWf/2P/gABBKRklGAAEBAQDcANwAAP/bAEMA&#10;AgEBAgEBAgICAgICAgIDBQMDAwMDBgQEAwUHBgcHBwYHBwgJCwkICAoIBwcKDQoKCwwMDAwHCQ4P&#10;DQwOCwwMDP/bAEMBAgICAwMDBgMDBgwIBwgMDAwMDAwMDAwMDAwMDAwMDAwMDAwMDAwMDAwMDAwM&#10;DAwMDAwMDAwMDAwMDAwMDAwMDP/AABEIBhgHy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qO6uVtLd5G+6gLHHoOa4H9mH9pnw3+1t8H9O8ceExqH9h6pJLHB9th8mbMblGyuTj5lPep5lfl6&#10;mUq1NVFSb95ptLq0rXfyuvvPQqKKKo1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vOPj7+0ZZ/BObRNJtdNuvEni/xVObXRNDtHCTXrKNzyO7fL&#10;FCg5eRuBkcEkCs6PRvjVrVqJ28SfDnQZnGfsaaDd6ksPsZjdQ7/qI1oA9Yorw3wN8Tfi54Z+P9l4&#10;T8c6P4Tv/Dup6ZdXtrr+hrcRs0sBizC8Ds5RiJMjDHODgnBrrfhh+1R4L+MXxC8QeFfD99qV1rvh&#10;WRYtWt5dHvLYWLNu2q7yxKmTtbHPOOKAPRaK5j4s/F7Q/gh4HvvEniSe7s9F01DLdXMFjPdi3Qcl&#10;2WFHYKO5IwKfpvxX0jV/hvD4st/7Sl0W4tVvI3GmXPnvEQCGEGzzeVOfuZxzQB0lFeK+Gv8AgoD8&#10;M/GfglfEmj3nirVNBbftvrTwfq80J2Eq/wAy2x+6VIPpg16e/wAQdLi8AHxQ9yY9DWw/tQ3DROpF&#10;v5fmbymN4+TnbjPbGeKANuis7wl4s03x34ZsdZ0e9t9S0vUoVuLW5gfdHPGwyGB96574y/Hvw18A&#10;tHttQ8UXGoWdjdXEVpHNBpd1eJ5srhI0JhjfaWYgDOMkigDsqK4Hx/8AtJeGfhrqmn2OpL4hkvNT&#10;tjeRQWHh+/1CWOIHG6VYIXMWTwA+0kg4HBxyen/8FA/hnq3izUNBtbrxdca1pMcct7YR+DdYa4tV&#10;kAKM6C1yoYHIJHNAHtVFcn8I/jVoHxv0fUL3w/LqEkWl3raddpe6Zc6fNBOscchQxXEaP9yVDnbg&#10;7uD1rS0f4h6Lr3jPWPD1nqFvca1oMcEuoWiH95arOGMRb/eCMR9PpQBtUUU2R/LXODwM8DNADqK8&#10;htP25Ph7qPjvW/DFrdeJrzX/AA2UGp2Vt4U1WaSy3jKb9tuQNw5HPIBxV3wr+2Z8N/FnjOHw4niJ&#10;dL8QXJCwadrNjc6TdXBPACR3UcbOT225zQB6jRVXWtYj0HTJruZLmSKFdzLb273Eh/3UQFmPsAa8&#10;f8Jf8FAPhp4+8JNr2h3nirWNHV3jN3ZeD9XniDIcMMrbHkd/SgD2qis/wl4psfHHhbTda0yVp9O1&#10;a2jvLWRomiaSKRQykqwDLkEcMAR3Aq5eXS2VrJMyyMsaliI4zIxA9FXJJ9gMmgCSivP/AIJ/tOeD&#10;v2hrvW4fCd/fag3hy8fT9RMulXdotrcJjdEWmjQFxkZAJIr0CgAorF1z4haN4d8XaLoN5qFvb6x4&#10;iE5061cnfdiBQ8u3/dVgT9a2hQAUUHpXzX8Y/wBo/wAf+B/26vhz8L9NuvC50Px9a3t4bm40yVrq&#10;xW2jllZAROFfcsYAJAwSTg9KAPpSimgkR+rYr5t8M/tHfEC//wCCiGo/CG6uvC7+H9N8NL4mN5Hp&#10;ky3cqGWKLyP9eUB3SE78HgdKAPpSiisXw18QtG8X67rem6bqFveX3hu5Wz1KGM/NaStGsqq31R1P&#10;GR1HUEAA2qKK898X/tReCvBfiG40ifVLnUNWs/8Aj5s9I0261ae19PMS1jkMZ9mxQB6FRXmPg39s&#10;L4feOfH9n4VtNaurXxNqQdrXS9T0u7026uQiM7FI7iJCwCoxJAxgGrXxP/am8F/B3x/4d8L+IL7U&#10;rPXPFkph0i3j0e8uVv3XbuVHiiZMruXILcA84oA9EorkPjL8cvDnwA8CXPibxVdXmn6HZKGuLqLT&#10;7i6W3BIUFxCjMoyQMkd65ey/bS8C39vpMyP4sW11ySCOyupPCWqx20pnZViJla2CKrF1wzED5hzQ&#10;B6vRWD8RPidoXwm8OjVvEepW+k6b9pgtDcz58tZJpFijBIHALuoycAZySBk1uo+9QykMrDII70AL&#10;RXD+Mf2h/DHgL4k6L4S1ObVItd8RM66bDHo93NHdlFDvtlSJo/lUgnLcd+lU/jn+1L4N/ZvXS28Y&#10;X2o6amtXSWVi8OkXl4lxcPnZCDBE48xtpwvU4oA9EoryXxD+218P/B0Kza3d+I9CtD1u9T8L6pZ2&#10;sf8AvSyW6ov4sK9G8H+NdJ+IPh621bQ9SsdY0u8XfDd2cyzQyj2ZSQf6UAalFZfjTxlpvw98Kajr&#10;msXUdjpOk273d3cSZ2wxIpZmOMngDoATV3TNSg1nT7e7tZo7i1uo1lilQ7lkRhlWB7ggg0AT0UUU&#10;AV9X50q5/wCuT/8AoJr5D/4IRDP/AATV8F/9fV//AOlclfXmr/8AILuP+uT/APoJr5D/AOCEX/KN&#10;TwX/ANfV/wD+lclc0v8AeIekvzieDif+Rzh/+vdX/wBKpH2JRRRXSe8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HpRQeRQB8g/CzXm8cf8FlPidDqXzt&#10;4K8G2VjpCPyIo5/s08zoOxLybSR64r6+r43/AGzfhZ4u/Z7/AGqdD/aI8CaPdeJLaKx/sbxlo1mu&#10;66urLjE0a9WKhU4wSDGh6Zx798Fv2uvh18fPD8WoeG/Fmj3W9cyWk1wtveWx7rJC5DqR7jHHBNMD&#10;0SSximuo5njjaaHPluVBZM8HB7Zr5T/Yc/5Pt/aq/wCwxov/AKT3Ne5W37RXh3X/AIz2PgnQ9U03&#10;WtUazn1DUFtLhZv7PhTYqlypIVndwADyQGPavA/hrrNv+y//AMFJPihZ+Jpo9J0f4w2+n6noOo3L&#10;eXbXNzbRtHLbeYflEuZGIUkZAGOooA9a/wCChB/4wd+K/wD2LF9/6Jauq+EvH7Nfhn/sWbX/ANJU&#10;rzf/AIKAeOLXxL+z7rXw/wBBuLbVvGHxCg/sTTNOt5BJKwmISWdwM7Io4y7M7YUbQM5Ir2KDRLfw&#10;X8MV02Nx9m0nSxbKzcfJHFtBPpwKQHx3/wAEsf2k/h78Mv2ENF0/xN4s0LSrizu9Te5t7q4CuiNe&#10;TtyvXlTnHcGvqD4/G2P7L/jI2aolp/wjN4YFRNqqn2Z9oA7DGOO1eB/8EgNX0HWf+Ceui6ffXemT&#10;QNe6pFdwTSpgK95M2HUnjKMDz2Oa9z+NviHTfEf7J/jLUNLuIp9Lm8N3xt5kP7t4xBIAVPdTjg9C&#10;Oap7gfJnwh8V6x/wTJ0rwnql0dQ1j4A+PLKzu5JGLTT+Cr6eFGbjkm2djnA6EnuPn+hP27tRsfFn&#10;7MWl6nY3UN5ZTeJ/DV1bTwOHjmR9YsgrAjgqVbIx7V1HwJ8N6T8WP2OvBml61Y2eqaTrHhWxgurW&#10;ZBJDMhtowQQf8g818Z/FvwH4y/Yct7H4V3Caj4o+EHi7xTo03hfU3cvN4buI9UtpzZzH/nmRH8h4&#10;BPQZLCjcD9GI7KKK7kuFjjWaVVR5Ao3Oq5KgnqQNzYHbcfWvlT9nv/lLJ+0F/wBgPQv/AEmSvrHp&#10;XyT+zvewyf8ABWz9oKNZI2kGh6HlQeeLaLP5bl/MVIH1Lq9/p/g3SNT1a68mztYY3vb2fAUbUj+Z&#10;2PsiAZPZR6V8I/DXVdU+BX7U3w3+MGsTXcOlftFm50/WIZmO3TpJZPN0lCD90iExx89MPnBNfQ37&#10;eWtN4o8I+HPhbY3LQ6t8WNWj0dvKk2zRafGDPfSD0/0eN0z6yDvXGfth/wDBPnTfGf7NOuWnh/Wf&#10;HFxrmgWo1LQYb3xLe3kEVzbDfEqxSyMgJClAccbuMVSA+rF6UV5X+xb+0HbftOfs1eFfFsckZvry&#10;0WDU4gfmt7yP5JkYdR86kgHswPevVM1IHyd+yV/yku/aa/65aB/6Ty16/wDtd/swaD+1V8GtU8P6&#10;taRtqCwPNpN+q4uNNuwpMUsb9VwwGQDyMg14f+yn4t0uz/4KgftJ2c2oWcN1dQ6IYonlVWl8uBw+&#10;0Hrt3rnHTcK90/aH/aS0f4OeD7lbe4TVvFWoQvDomiWLCe+1K6IxGqxrkhdxXc5wqjJJFV1A4X/g&#10;lv8AHHWPj1+xz4f1DxBcPea7o9xcaLe3Lks1y1u5VXYnqxjKZPc5PevIP+CUn7RvgP4X/shTWPiT&#10;xXomj3Vvr+pzSw3dyqOqGYkHB5wRX0H+wf8As9XH7Ln7L/h/wxqUkbawvm6hqro2U+1Tu0sgB6EJ&#10;uCZ7hAe9eO/8Ecde0TU/2KZ7W4vNNmjbxBqYnhllQ/K0u4blJ6FSDz2NID648MXNjeeG9Pm0tY10&#10;2a3je0EcfloIioKbVwMDbjAwMVerJ8D6zpeveFbO40SaGfSQphtnhOY2SNjH8p7r8vBHBGCMg1rE&#10;4pAfJ/8AwSw/4+Pj3/2VLVP/AECGvrCvjv8A4JX+NNJ/tv4+2balZrcr8S9RufLaZVby2Eaq4BPQ&#10;sjDPtXuXxw/af0H4ZfA/x14rtL22vv8AhEA9mQkgKSXxjjMUAI4JLTRKcdCSOopgfLH7aM+seK/G&#10;3iD46aFLdTQ/ALxBZabYW8bHy7uCJs6vx3yZ0jJ7C2b8Pufwb4ssfHfhLS9a02ZbjT9XtIry2lU8&#10;SRyIHU/iCK+ffhV/wT50eD4BWfh/xJrvjuS+1jT3bX4bfxNewWd1d3Kl7smBZBHtaR3yNuDnnPNY&#10;/wDwSy8cXfhvwR4p+DevXG7xJ8IdWm0tRI37y5093Z7aYA/w7SVGOgCeopgfVlfFf7Y+patpH/BV&#10;P9n240PS7fWtUj0bWvJs5737HHNm1nDZl2PtwpY/dOcY4zkfamcivjn9pbVbeD/gsB+zrG80auuj&#10;ayCCem+1uVT82BA96SA9xHxH+LWP+SW+H/8Awsx/8iV89fBPV9e1v/gs/wCJp/EWi2ugaj/wrAL9&#10;lt9R+3JsF9a4bzPLTk88beMda+2u1fHPhPVbc/8ABcfxND5yeZ/wrFINued/2u2k2/XZz9KaA+qf&#10;ib4+sfhZ8Pda8SanJ5dhodlLezt32xqWwPc4wPcivi39nC01n9lL9sbwnfeJLi4WH9o7RWvdVEzl&#10;ktNeRnuPKX+6BHMIlHfA/D2v9tx4vi/r/gX4Nx3EiDx5qP23WxBMY5YtJsh58vIOV8yVYYwR/eb0&#10;NcD+3x+xZs/Z9vPFnhfWvHGoeLvh7NH4k0can4jvdRjR7ZhJJtjmkYBjGrYIGcgD2IgPU/8Agop8&#10;fL/9mz9jzxl4q0l/J1aG2SzsZR1gmndYVk+q79w9wK7X9m34R6d8EvgzoWg6fGN0Nqkt5ct80t9d&#10;OA008jHl3dyzFjk8+1eX/EzRtP8A+ClH/BPaePRrmCOTxno0V1asW3La3ybZBE/ptmQo3pyaofsU&#10;/tqab4i8H2HgP4izJ4L+KXheBNP1LS9XcWzX5jARbiB3wsquoDfKSck9Rgk6Ae9+J/hvpfi7xX4b&#10;1q8t0bUPCt3LeWE20b42ktprdxnGdpSZsgdSF9K+a/28f+T1v2Vv+xi1P/0nhr6C1j44eHtN8eaB&#10;4Zh1Oxvta8QyyrBaQXKPLHFHDJK8zKCSEGwLk/xOor53/b3v4bb9tr9lVJJFR28Q6mQCcf8ALG3X&#10;+bAfU0R3A73/AIKhf8mB/FD/ALBH/tWOj9nr9pb4a6h8Dvhz4fuPFXh+61K60nSrGOw81ZZZLnyo&#10;gqBBk7g4HbgjPGM0z/gqRcx2/wCwD8TmkdVDaUEBJ6kzRgD8Sa3vg14x8JRfsmeA9S1bUNIksNL8&#10;PaZd+a8yN5UkUETKV5zuDqAAOSeO+KXQDD/4KPeFNP8AHn7N8Gh6tHJNpet+KNB0+6jR9jNHNqlt&#10;G2COhw3WvN/gH8cdd/Yi+K2n/BX4rahNe+HdRfyvAni65J23kWcLZXLHhZUBVQTgdB0KmvTf+Ch+&#10;pLo/wF0u5Zo18jxl4ckG84B26vat/IfkK7n9pP8AZw8M/tTfCnUPCfie1E1peLuguEA8+wnA+SaJ&#10;j911P5jIOQTQBxvx8tVP7XnwKn53CfWkHpg2QP8ASvP/APgrH/yKvwb/AOyn6N/6FJXnvwW174ie&#10;AP2u/hV8JviXBc6tqHg+XU59C8Ugkxa9pzWTqN+cnzoyFVsnOOvZm7b/AIK+a5Z+H/BHwgub24it&#10;beD4laTNJJI21URPMZmJ9AoJJp9QPra/sIdTs5Le4hiuLeZSkkcihkkUjBBB4IPoa+MfgnoH/DHH&#10;/BTvUPhtoLPb+AfihocniGx0oMfJ0u9iLeZ5K9EVgknAx1Ufwivr3VvHuh6JosmpXms6Xa6fCnmv&#10;czXSJCq4zuLk4x75r53+DXh2T9pH9tzUPjJFDcR+DfC+hf8ACN+GbmeJo/7XkeQvcXUatg+SMlFY&#10;jD5JGRzUgdP+2tpcfxnPhX4P+dcRxfEC6kl1kwPtki0q1XzZjntvlNvF9JD9Dh/8EvPiNf6v8Bbz&#10;wH4gm3eKvhNqc3hbUFbO+SOE/uJf91oyAD/sGs/4c/D2x/a7/aJ+IHj651jxFZ6V4cuB4M0CXRda&#10;uNOaWODbJeOWgdSytcttwTg+QD6VxjeGLb9g3/go34fvI7/VX8GfG7TzpV9darqEt48er2+Whd5Z&#10;WZjvUpGuT/G3YcV5Afa9FAORRUgV9X/5Bdx/1yf/ANBNfIf/AAQi/wCUangv/r6v/wD0rkr681f/&#10;AJBdx/1yf/0E18h/8EIv+Uangv8A6+r/AP8ASuSuaX+8Q9JfnE8HE/8AI5w//Xur/wClUj7Eooor&#10;pPePgj42/GT9oP8AaW/bq8XfCH4aa5Y+CfC3g8WzajrcdoJJoUlgjkyzNkl2Zyqom3IUkngkdfq3&#10;/BL/AOIF/o7NH+1B8ZF1rGVmOpTLah8f88llBC+wavoz4ZfBKH4d/FL4geJhNHPceOdRtrtgI9rQ&#10;JDaRQKhP8XzI7e2+u8quYD8qfEP7av7Qn/BMD422fhr4qX3/AAsbwne/vLe6nO6S9twQGeCcjcJF&#10;yNySbuSOxDH9M/hJ8VNF+Nvw20bxX4du1vtG1y2W5tpQMEg9VI7MrAqR2IIr5I/4LyfD6z8TfsWx&#10;a3LEn27w3rdtJbykDcEm3ROgPodyEgf3BVP/AIIB+KbzXf2ONYsriRpLfRfE1xbWoJJ8tGgglIHt&#10;vkY/jR0uB9p+M/GOm/D7wpqGuaxdw2GlaTbvdXdxKcJDGgLMx/AdOpr4e+G/xh+MH/BUnxZrV34L&#10;8SXvwj+D+j3LWcOpWcW7V9bcddrkjy8DBO0jZuAy5zij/wAF9v2grrwf8GfDfw7024aO48aXRuL9&#10;UbDPawFSqH2aUqf+2dfWv7G/wYtf2f8A9mLwT4VtoVifTdJgN0VXHm3LoHmc/WRmP5UbAfGf7U37&#10;MX7Qn7F3hm4+IPw7+NXjrx1pmir9o1LStdunvJI4Ry8oSRmSRR/EAqsByM849/8A+Ca//BQ7T/25&#10;fh7dJe29vpPjXQQo1SwiY+XMh4W4izzsY5BBJKngkggn6Wu7SK+tpIZo45oZlKOjruV1IwQQeCCO&#10;1fi74Ukk/wCCbv8AwV3bTbV3tfDv9srZMm7CPpt7tKA+oj8xDz/FFRuB+01cz8WfjF4Z+Bngu68Q&#10;eLdasdD0izXMlxcvtBOOFUdXY9lUEnsK6Y9K8t8Vfse+CviL8W/+Ey8V2l34uvrfb/Z9lrE32rTd&#10;IwACbe2I8tWYjcWYM2e4wAJA/Nf9uv8A4LX+LviZeXHh/wCGC6h4L8PZ41ZsxapqC9mQ/wDLFD/s&#10;/OcD5hyK/WbwNeTah4J0e4uZDNcT2MMkshABkcxqSeOOTk8V+SX/AAcEadb6b+1J4NW3ght1/wCE&#10;TjG2NAowLu5A4HoOK/XPwxGsPhrT0RVVVtowqgYAAUVTAvHpXw9+2v8AH/46eMf2zdN+CfwgutO0&#10;KO40aLVr/V3t1eW1iZ3V5GdgwVF2qAFXczNjPNfcJrgtE+CcOlftGa98QGmjkn1jRLPRki8v5oRD&#10;LPIx3ejeYnH+x9KkD52b/gmR8Q9X0nzNU/ag+MD6wwDGSzv5La0V/wDZhWXgfQivnL4wfHj9pj/g&#10;lP8AEfSx4q8USfFHwLqchS2utT3Si6A5aMyMTLDMF5ALMp6/NggfqnjIr5p/4K6/D+y8ffsCePPt&#10;UUbTaLBDqlpIQN0MkUyElSemULr9HNVfuB6t+zD+0Z4f/aq+DOk+NPDcjGz1JNs0Eh/e2U68SQv/&#10;ALSnjPQjBHBFegV+a3/Buf4qvL3wl8VdFkkZtP0+60y8gTJwkky3SyEfUQR/lX6U1L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CuTXF+MP2bfh38QrxrjX/AAH4L1y4flpdQ0S2uXbvyXQmu0ooA5/wP8J/C3wy&#10;ikj8N+G9B8PpKAHXTNPitA4HTIjUZq34v8DaL8QdIbT9e0fS9b0+Q5a2v7VLmFvqjgj9K1aKAOa8&#10;CfBnwh8Lmlbwz4V8OeHWnGJDpmmQ2nmD38tRn8a2da0Cx8S6XPY6lZ2uoWN0uya3uYllilX0ZWBB&#10;HsauUUAeZx/sXfB2FGVfhR8NVV/vAeGLIbvr+6rsb34a+HdS8HxeHrnQdGuNAgiWCPTZLKNrOONR&#10;hUERXYFA4AAwBW3RQBleEPAui/D/AEldP0HSNL0WxU7hbWFrHbQg+uxAB2HbtVvWNCsvEVn9n1Cz&#10;tb633pL5VxEsib0YOjYYEZVgGB6ggHqKtUUABGRXK6Z8C/BOieK5NesvB/hez1yVi76jBpUEd27H&#10;GSZQgck4HfsK6qigDm9S+DnhHWvFsOv3nhfw7d65bMGh1GbTYZLuIjgFZSu8cehropYlmjZWUMrD&#10;BBGQRTqKAOX8A/BLwb8KZ7iTwv4T8M+G5LrJnbS9Lgs2mzydxjVd3Qda6dl39aWvJvin+1/ovwj+&#10;LWg+CdQ8P+LLrXvFKzNo0dlawzR6l5S75NjeaApVRkiTZ+NAGnqH7H/wn1XXZNUuvhl8P7jUpXMk&#10;l1J4etGlkY9WZjHlj7nJrovBnwe8J/DieSTw74X8O6DJMMSNp2mw2rOPQlFGfxri/B/7ZPhHxJ8W&#10;ovAeow674T8Y3URntNL12xNq9/GASWgkBaKXG08K5PB44Nerb80AQapo1rrmnTWd9bW95Z3KlJYJ&#10;4xJHKp6hlYEEexrz1P2MPg9Hu2/Cn4bL5n3seGbL5vr+65q58TPHfjXTdcs7Dwf4Lj1pfPjF9f6h&#10;qSWFrbwkgv5Yw0ksm3phAmTy3BFd9uwKAKnh7w7p/hHQ7TS9KsbPTdNsIlgtrS1hWGC3jUYVERQF&#10;VQOAAABVi7s4r+2khnjjmhlUo8bqGV1IwQQeCCO1P34o30Aebv8Asa/CGS7kuG+Ffw4aeYlnkPhq&#10;y3uTyST5eTn3rSX9mj4cp4fh0lfAPgtdJt5Gmishodt9njdjlnWPZtDHuQMmu3zQDkUARWVjDptp&#10;Hb28UcFvCgjjjjUKkagYCgDgADjArmx8DvBa+PJvFS+EfDC+J7ghpdXGlQfb5CAACZ9vmHAVQMnj&#10;A9K6ffS7qAFC4Fcj4g+APgXxZ4k/tnVfBfhPU9Yyp+3XekW81zleV/eMhbjtzxXXbqAc0AR21pHZ&#10;2scEMaQwwqEREXaqKBgAAcAAdq5I/s8eAW8TtrZ8EeETrLv5jX50e3+1M+MbjJs3ZxxnNdju5ooA&#10;5v8A4U94SHi9fEP/AAi/h3+31Ysup/2bD9sBPU+bt3/rW9fWEGqWM1rdQxXFtcIYpYpUDpKhGCrA&#10;8EEEgg8EVNXjPxP/AG2NE+FXxw0r4e3nhbxtf+JteglutMhsLO3mjv4ow5d0bzxjARiQwU4HTmgD&#10;0L4f/Bzwj8JrWSHwr4X8O+GYZjmSPStNhs1c+4jVQfxp/jr4SeFfijbLD4m8M+H/ABFCgwqapp0N&#10;4q/QSKRXKeDv2moPFPxIsfC914N8eeHb7Urea5t59V06OK1kWLbvHmJK43fMvy9TmvS91AHJ+Afg&#10;H4F+FN00/hfwX4T8NzSKUaTStIt7N2B6gmNFODUvi34IeC/H2uQ6nrvhHwxrWpW2PJu7/S4LmeLB&#10;BG13UsMEA8HtXTb+KUNkUAYfi74X+G/iB4eXSNe8P6JrmkxgBbLULGK5t1wMDEbqV4HHSuWsf2PP&#10;hJpc8Mtt8Lfh3by20iywvF4bs0aJ1OQykR8EHkEcg16LvFKTgUAYPjb4XeGfiXbQw+JPD2h+IIbd&#10;t0UepWEV0sR9VEikA/StbSdItdC0+K0sba3s7WBdsUMEYjjjHoFUAD8Kn3UbqAK15oVlqOoWt1cW&#10;drPdWDM9tNJErSWzMpVijEZUlSQSMZBIrn/iR8DPBfxjEP8AwlvhHwz4n+ygiE6tpcF4YQeuwyK2&#10;3qemK6ndSg5FAHA6P+yr8MfDzwNYfDnwLZva4MTw6Dao0ZHQghMg12mp6FZa1pMlheWdrdWMy7Ht&#10;5olkidfQqRgj2xVpm2iigDE8F/DXw78N7GW18O6Do2gW9w/mSxabZR2qSN/eIjUAn3NQ+P8A4R+F&#10;fiva2sPinwz4f8Sw2MvnW0eq6dDeLbyYxvQSKwVscZHNdCTigHNAFfStKtdC06GzsreC0tbddkUM&#10;MYjjjX0CjAA9hViiigCG/h+0WkkedvmKVz6ZGK8i/YT/AGVV/Ys/Zu0X4eLrTeIF0iaeUXzWv2Yy&#10;+bK0mNm5sY3Y+8c4r1+5uFtYGkf7qAseOw5rif2c/wBo3wn+1X8KbHxp4KvptR8P6k8kcE8ttJbs&#10;zRuUb5HAYYZSORUuMXJS6q/6B/Zcqn/Cgqbap+5za2XPqovpeXJdX19126ndUUUVQBRRWd4u8W6b&#10;4D8MahrWsXkOn6Xpdu91dXMzbY4Y0GWYn2AoA+GP+DgL4uW3hv8AZo8O+D1lX+0PE2sLdGPPP2e2&#10;Rixx/wBdJIvyNeuf8EjfgPcfAf8AYi8NQahC1vqniR5Ncuo2GGTzseUD7+SsZPoSa+R/hX4B1T/g&#10;sL+3pfeP9YtbiD4SeCZ0t7SKZflu4423R24B/ilbMkmPuq23utfqlDEtvCsaKqJGNqqowFA6ACqe&#10;1gPyH/4LF6u3xB/4KaeDfD7s0lvY2mk6eIgeN01y8jfiRKo/AV+vSjauB0HAr8af+CuF6/hP/gqj&#10;YapKGjjhGjXqN0JVCuSPxRvyr9lUdZUVlIZWGQR0IokAp6V+Pf8AwX78ML4c/bA8M6zCPLbVPDkL&#10;uw6tJFcTLn/vnYPwr9hDX5L/APBwtcrd/tAfD2yVV85NCkc4+8Q9ywH6ocfjRHcD9TvhvrcniX4d&#10;6DqU3M2oadb3Lk/3niVj+prarE+GmjyeHfhx4f0+TPmWOm29u+euUiVT/KtupA/IT/g4V4/am8G/&#10;9ion/pXc1+uOhwtbaJZxyLtkjgRWB7EKM1+R/wDwcK/8nTeDf+xUj/8ASu5r9eh0qmAUUUVIBXyX&#10;/wAFqvi3b/DX9hPxBpzSqmoeLri30m1TPLDzVllP4RxsP+BCvq+8u47G1kmmkSGGFS8kjttVFHJJ&#10;J6Aetflf8V5NS/4LLft32eg6DJcR/CT4ekx3OoKD5cqFsyyrn+OcqEQdlXdjgimgPd/+CEHwHuPh&#10;h+yjfeKL6FoLrx5f/aolYYJtYQY4j+LGVh7MD3r7eqh4X8NWPgzw5YaRpltFZ6bpdvHaWsES7Uhi&#10;RQqqB6AACr9I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Tf2tOP8Agpb+zH9dd/8ASFq+sq+S/wBr2Fbn/gpN+zNG24LJ/bykqxU4Ni3QjBB9xzQgLn/BQLwG&#10;vxK+OXwB0/Rl3eLtP8XpqokhH7210yFS907n+GM7Y154LEAZPFY37ePhfT5v23v2aM2sIXWta1GL&#10;UVUbV1BIoYGjWYDiQKegbOMn1r6l8L/DbRPB+o3N7YafFHqF4AtxeSM011cKOivM5aRlHYFsDsK+&#10;af8AgoIf7C/as/Zf165/d6bZeLLrT5pjwsct1FEkIJ7ZZSKpAfVs9jDc2rQSQxyQyKUaNlBRlIwQ&#10;R0xjtXzR/wAE6/Dtjp/ij48NDawxtZfEvUtNtyB/x72qQ2zJAn92NWdiFGACTxX01v4r53/4J42v&#10;2q0+MGuQnzNP8TfEvWL+ykH3ZYl8mDcp7jfC/PtUged/A74MeGfiH+3r+0Zo+saXDdadp8OitZRB&#10;mjGntNBOZXg2keUzFVJZMHIBr0j/AIJua74o1n4L+ILPxJqV9rtloPinU9H0LVb2QyXGpafbzmOO&#10;RnPMnKsA5zkDqcZrzv4Q/CfS/iv/AMFDP2lLXVZtbhhS10GPGnavdaeXV7acMGMEibxwOGzjnHU1&#10;u/sl6/rvwI/a08V/Aa4vrjXPCGj6FBr/AIZurnDXOm2ryeWbORwPnCtkKTzhO+eKAzv2bvDtja/8&#10;FV/jtbx2sK22l6To81lCF/dWbzQIZWjXohcjLFQMnPqa+viu5cHoeMV8m/s68f8ABWH9oT/sCaF/&#10;6TLX1hvG/b/F1xSYHyF+xR4csbT/AIKFftKQx20aw6LPo66fHj5LETw3DTCJekYcqCduM4rtfEfx&#10;E1T9pP8Aat174ZaLq+oaD4V+H9lb3Pia80ydre91G6uRuhs45lw0MYjDM7IQ5OFBXBNcv+xh/wAp&#10;Ef2p/wDr48P/APpPdVi/s9+II/2ff+CpHxi8KeIG+x/8LVjstd8P3M52pfGFHEkKE8FgZXGOv7s+&#10;1MD3DUv2HfhvqWnyRrpGo2d3IuP7QtdZvIb5T/e88S78+5Jrpf2dfh5q3wo+Eem+H9a1rUvEV9pc&#10;tzF/aWoXTXN1dxG5laFpJGJLN5RjBz0xjtXbg5FcX8afjPpvwl+C3ibxg80dxb+H7WeTbG4Pmzxk&#10;osIP94ygJj+8cVIHzP8AFb9p3xF4Q/b+8M619oZfhXDqbfDi8Ic+UNUnSOfziOnyyeVFk9PLcd6+&#10;zB0r4b8b/si/Fzxv+whfeDby08CvqN5G/iSS5W7uv7SOpvKbxmH7vYJTIxTrjBxnFfRH7DXx+X9p&#10;T9lzwn4pkZTqU1r9k1OPo0V5CTFMCO2WUsB6MPWmB65Xxn+1T4o0vwX/AMFafgJqWsalY6Tp8Gga&#10;wJbq8uFghj3W9wo3OxCjLEAZPJIFfZlfHP7TGl2utf8ABXb4A215bwXVvJoGs7opoxIjYt7gjIPB&#10;5GfwpxA+mvC/xe8FfEXxEtpofiTw3r2p28DziOwvobqWGPKqzHYSVBJUc4z+FfMv7aPgfSdc/wCC&#10;h/7PdjdWMMln4ibV49UgGVj1FYrTdH5oGN+08jdnFfUWk/CPw74f8a/8JDp2j6fp+qtZtYSTWtuk&#10;JmhLo+19oBbDJxnpub1r5i/bm8NxeL/+Cgf7NOmzXGoWsVzJrYaWyu5LW4TFpu+WSMhl6Y4IyCR0&#10;NID6B+Hn7NnhP4UePrrXvDmmrpM17ZGynghkfyZBvDh9hYgMMYyAODXzf42+F3h/xZ/wV8s9F1DS&#10;7e40e8+H0mqT2JytvNdC8KeeyKQrSbSRuIya+lvhv8EIfhn401LVLfxB4o1SLUrSG2Fpq2rT38ds&#10;Y2di8RlZipbeAwHXYvpXhGqnH/BaLS/+yXy/+l1AHY/GL9hSxvtBuL74Za9r3w08XW6mWyudL1Kd&#10;bGaQchLi1LGKSMnAPy5HX2M3/BPz9qTUv2ofg/qC+KLGLT/Gng/UpdB8RWyLtjNxH/y0VeyuD06Z&#10;DY4xXu88qwRs7sqKoJLMcAD3r5U/4JjeHG1PXPjV8QII2j0T4geNbm40ggYS5toC6CZO21nZwCOu&#10;yjoByf7OnwX8LePP+Cgn7RWj6xotpf6To50Z7Czkz5FiZoJWl8pAQE3EAnbjkV9WfCX4M6L8GvDV&#10;9o2iwtHpd5eS3gt5JGlWHzAAyAsSdvHTPGcV8s/Af4Z2nxG/4KSftJLdaj4h0/7KNDKnStWuNPL7&#10;reXO/wAl134xxuzjJx1NfVnwj+HA+FXhI6QNW1bXAt1cXIutTunurorLKzhGkclm2BgoJ7KKAPlX&#10;9mL4GeE/iF+2J+0npes6Lb32n6Lq2lpp0DM6pp4mtZHkEIUjy9zc/LjkDFdZ+wlqXiPwP+0J8aPh&#10;featq2veFfBN9ZT6FdaldPdXFpHdQmU2plclmCDbjJOB9a5T9nnw94w1r9ub9p6Twr4m0vQTFqek&#10;rLHfaOb9J3Nk2xsiaMrtwfXO72rs/wDgnh8UY7mfxp4L8WWMek/GHStVlvvFCuRu1syECK+hOBug&#10;MYjRVHCKqjuMsD179qH4mXPwq+CWs6jpu19cu1TTNHjzzLf3LrBbD3/eSKT7A/WvM/8Agmh8U9a8&#10;U/BPUPBviy6e68afC/VZ/DerSSOWacRsfImyeSrx4wT12E1D+0bfeJPi1+1X4L8I+EY9Euh4AgPi&#10;7WE1SWVLXzpN9vYoxjVm3g+fKBjnYp7c+b6ZeeLP2Xf+Clmla14ui8P2Oi/HayGkT/2PNM9qup2q&#10;r5DOZFUh3U7B6lyc5yKOgHqP/BVmxib9g34gX2wLfaZZxT2lwvyzWr/aIhuRxypIJBweQSOlep/s&#10;4aVbaP8AAPwXFawR28baJZyMEXG52gQsx9WJJJJ5JrzH/gqqc/8ABPj4nf8AYOi/9KYa9W+AT/8A&#10;FifBZ7f2DY8/9u6VIHXUUiNvUMOh5FLQBW1kbtJuf+uTfyNfHn/BA4Z/4Jl+Cf8Ar71D/wBK5a+x&#10;NX/5BV1/1yb+Rr47/wCCBv8AyjK8E/8AX3qP/pXLU/aR9xl3/JJY/wD6/wCG/wDSMSfZlFFVda1m&#10;18PaRdX97NHbWdlE0880hwsSKCzMT6AAmqPhw1nWbXw/pVzfX1zBZ2dnG0088zhI4UUZLMx4AA5y&#10;a/PD4xfELxZ/wWC+K7/D/wCHtxfaH8E/D9yDr/iExlRrEinIRAcbhx8iepDtj5RXg37dn/BVy1/a&#10;t+I0HheFde0/4O2dwDfwae6w6j4iCHILluI4yQMIc4+8QTgL678LP+C5/wALfgp4GsPDfhf4S67o&#10;+i6bGI4LaC7t1A9WY9WY9SxySeSTV8oH6F/Bb4M+Hf2f/hvpnhTwvp0OmaPpUXlxRoPmkP8AFI5/&#10;idjyWPJJqxqHxO0nTfifpvhCSaT+2tW0+41OCJU3L5EDxI7Mf4fmmQDPXB/H89vFH/BxXpK2Mo0b&#10;4X6hNcY/dteaykaA+pCxMT9AR9RXc/8ABI/4j+MP2vPi98Q/jV40VVkkt4PDejwxRsltaQBvPljh&#10;BJ4DCIsckliaVmB47/wcLfB+4034h+BfiBbwt9nvrF9EuJVHCSwyNNFn3ZZZMf7ntX6DfsZfF+D4&#10;7/steBfFEMqyyajo9uLrBzsuUQRzL+EiuKb+2L+zFpX7XfwC1rwVqjrbteoJrG72bmsbpDmOQe2e&#10;GHGVZh3r88/2GP2q/EH/AASv+JOr/CX40aZqWneFru7aex1JInmhtJDw0sWAfMgkAUnbypGcZLAG&#10;6A/Vw9K/KD9szRv+Gyv+Cz3hvwbZr9rsfDZsrC9I+ZEhg3Xdxntgb2U+/HWvrL49f8Fbfhn4P8Cs&#10;vgHVI/iJ4z1RPK0fR9JhlmaWZuFMmF+VQcZH3j0A7jF/4JZfsJ638DU1z4mfEb9/8SvHDvNOkmHf&#10;TYZH8xkY/wDPR2wWx0AVexo2A+xxQelArmPHfxr8G/C64SHxN4s8N+HpZI/NRNS1OG1Z0zjcBIwJ&#10;GeMipA/KX/g4Nu/P/av8Kx4x5PhaJc+ubq5P9a/X+GRZoldWDKwBBB4Ir8Rf+C0Hx98L/H79rC1u&#10;vCerWeuabo2iw6fJeWrb4JJfMkkYI3RgN4GRxnI7V+q/7PP7anwz+L/w78NTWHjnwr/aeoWduj6f&#10;LqcMV5HOUUGMwswfduyMY5PSqewHstNlmWFGZ2VVUZJJwAPc0M+2MsflAGST2r8m/wDgpd/wVpHx&#10;V8U3fw38F3epad4Ht7o2mvatZkLeasittlig3EBYuCMk/Px0XgygPZP2rf2jvFX/AAUR+Jlx8D/g&#10;jcSJ4ZgfZ4v8WJn7KkQOGhRhjcnY7TmU8D5AxP11+yz+y74X/ZJ+Elj4T8L2qxwwASXd26gT6jPg&#10;BppD3Y44HRQABwK/Pv8AZ8/4LNfCH9mD4cWfhfwf8JvEWnadbDdI/wBtt2mvJO8sr4y7n1PQYAwA&#10;BXUa5/wcWaDDbSf2b8L9YuJcYT7TrEcK599sT/59KqzA/QPxd8T9J8FeKfDejX00i6h4supbPT40&#10;Td5jxwvM5PooVDz6ketdDX50f8E2/wBoHxr/AMFC/wBtPU/iP4otYrHQPh/o8tppFhbK32Wymu2C&#10;khm+/I0cb7m9AOAMCv0XHSpeg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GvFfjP+yAfjB+0F4O+IjeKtR0vUvAZkOk20NrG1uPNG2Xzd3zPuXI4K4Fe1UUAR2k&#10;ckVvGs0nmyKoDOF2hj3OO1cn8cvgZ4c/aI+H114Z8UWTXmm3LLIpjkMc1tKvKTROOUkQ8hh+oJFd&#10;hRQB43a/sx+KD4fXQrz4veN7zQRH5DIILOG/kixjY12sQlyRxvGH/wBoHmvSvAfgHSfhj4O0/QNB&#10;sYNL0nS4hBa20Iwkaj9SSckk8kkk8mtqigDwTRv2MdY8I/tAeMfiHofxI1jTdS8cCBdRtDpltPal&#10;YFKxBQ4LDaC3Of4jXe/Cj9n/AE34YeJ9c8RSXl9r3ivxN5Y1LWL/AGedLHGCI4UVAqRRJk4RABk5&#10;OTzXfUUAfO0X7CuraN+0r4n+KWi/E7X9G1/xbDFbX8Eem2k1q0USIkaBJFbG0RrznOc88mvTfhd8&#10;Jda8F+I9V1fXvGWqeLr/AFKCG2iNzaQWsVlFGXbakcKqMszkljknA7AV3lFAHjPwc/ZHf4OfHrxt&#10;4+t/FV/qF98QJYZNXtJ7SNYD5IYQiLHzJtV2HJbOa6L9oX9lvwb+094ftbHxXprzT6dL5+n6haTG&#10;2v8ATZf78My/MhyAcdCQMg4FeiUUAeJad+zF470XThp9r8cvHR01V2KLnT9OuLoL/wBfDQbyfc80&#10;/wAcfscx+L/hd4Z8GJ4q1iDQPDt3a6hKk0aXM+s3EE/2gNdSN/rFeUB3UAbm5z2r2qigBqKywqGb&#10;cwABOMZNeOfs7/sir+zX448W32h+Jr6TQfF2qy6xNoc1rH9nsp5CS3kMMMgORkHIO0dK9looAK8Q&#10;+Jv7GzfEf9p/w38VP+Eu1LT9a8IwPa6ZaRWsb2qRSBxKJAfmYssjDIK4GPSvb6KAI7dZEt1WRt8i&#10;qAzAY3H1x2+leI/tDfsaXHx3+NXg/wAdW/jnWvC+reBfOOkrZWkEqRmVQshcShg+5RjBGMEj3r3K&#10;igDzrwL8IPE2ieOINY8QfEHVvFENpbSQ29i+n2tnAjuVzKfJUFmCgqMnA3HjNcF8SP2H9T8a/tS2&#10;3xa034j614c8QWenjSYILbT7ea3W03MxiZZAdxJYkse4GMYFfQVFAHkviT9mrVviXYNp/jH4geJN&#10;Z0OTi402xig0uG9XukrwqJWQ8gqHUEcHI4r0zw74bsPCHh+z0vS7O207T7CJYLa2t4xHFAijAVVH&#10;AAq9RQB88aD+w1rXg348eMviFoPxR17SdX8cmH+04BpdpPbMIl2xBVkViu0EgHOeTnrXq/wp+HGr&#10;eArfVJNY8Val4s1LVLgTNd3dvDbiBAgVYkjiVVVRgnpkljkmuwooA8f+C37KcnwZ+NPjbxpD4pvt&#10;SufiBcxXWr2txaRrDviVki8oqcoFVscls4qX48fsh6P8ZvH+geM7HVNU8I+OfDPyWWuaUUEzwnO6&#10;CZGBWWI5Pyt0ycdTXrdFAHmvwV/Z7k+E3j3xh4ku/EN54g1TxrPDcXslzbRxeUYk8uNI9v3Y1XOF&#10;OcEk5JJqr+1r+yxp37WPw/0/RbzVL7QbrSNUg1ew1OxRTdWc8WdpQtwM55r1SigDyf4+fs1Xn7Rf&#10;7PN98P8AXfFd5FDqyJFf6ha2ccc9wiOrgBSSqksgzgcjIwM1g+Hv2T/G3hr4bWnhS2+M/iVdJs7N&#10;dPib+xrD7SkCqECiXy92QvG773vnmvdqKAK+kabHo2lWtnDu8m1iWFMnJ2qAB/KrFFFAFfV/+QVd&#10;f9cm/ka+O/8Aggb/AMoyvBP/AF96j/6Vy19iav8A8gq6/wCuTfyNfHf/AAQN/wCUZXgn/r71D/0r&#10;lqX8SPuMt/5JLH/9f8N/6RiT7MpsiLKjKyqysMEEZBFOoqj4cxf+Fa+HP+hf0X/wBi/+Jo/4Vt4d&#10;/wCgBov/AIAxf/E1tUUAYv8AwrXw5/0L+i/+AMX/AMTWlpul2ujWi29nbW9rAvIjhjEaD8BxViig&#10;ArF8bfDnw/8AErS/sPiLQdF1+yzn7PqVlHdRf98yKRW1RQByXgL4B+BfhXdNP4Z8F+E/Dtw4w0um&#10;aRb2jsPdo0BNdb0oooAKz9W8I6Tr9ws19pen3sqrtDz2ySMB6ZYHitCigDF/4Vr4c/6F/Rf/AABi&#10;/wDiadD8O/D9tMskehaPHJGQystlGGUjkEHb2rYooAKxpPhz4emkZ30HRmdySzGyjJYnqT8tbNFA&#10;GL/wrbw7/wBADRf/AABi/wDiaP8AhWvhz/oX9F/8AYv/AImtqigCrpOhWOgwGKxs7WyiY7ikEKxq&#10;T64UCrV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EN/bG8spYlbaZEK5PbIxXi/wDwT0/ZKuv2Jf2W9D+Hd9rVv4guNHmuZTew25t0k82Z&#10;pMbCzEY3Y617dRR5ndTzLEU8HUwEX+7qShKSstZQU1F33VlOWi0d9dkFFFFBw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H4sb2/vUb2/vUmPajHtQZi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0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ZUEsDBBQABgAIAAAAIQAcWTro&#10;4QAAAAsBAAAPAAAAZHJzL2Rvd25yZXYueG1sTI9BS8NAEIXvgv9hGcFbu0nsBonZlFLUUxFsBfE2&#10;TaZJaHY2ZLdJ+u/dnvQ4zMd738vXs+nESINrLWuIlxEI4tJWLdcavg5vi2cQziNX2FkmDVdysC7u&#10;73LMKjvxJ417X4sQwi5DDY33fSalKxsy6Ja2Jw6/kx0M+nAOtawGnEK46WQSRak02HJoaLCnbUPl&#10;eX8xGt4nnDZP8eu4O5+215+D+vjexaT148O8eQHhafZ/MNz0gzoUweloL1w50WlQKlUB1bBYpWHD&#10;jYjSJAZx1JCoFcgil/83FL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JqgMz7BAwAAaQsAAA4AAAAAAAAAAAAAAAAAPAIAAGRycy9lMm9Eb2MueG1sUEsBAi0ACgAA&#10;AAAAAAAhAGMeiqEeEgEAHhIBABUAAAAAAAAAAAAAAAAAKQYAAGRycy9tZWRpYS9pbWFnZTEuanBl&#10;Z1BLAQItABQABgAIAAAAIQAcWTro4QAAAAsBAAAPAAAAAAAAAAAAAAAAAHoYAQBkcnMvZG93bnJl&#10;di54bWxQSwECLQAUAAYACAAAACEAWGCzG7oAAAAiAQAAGQAAAAAAAAAAAAAAAACIGQEAZHJzL19y&#10;ZWxzL2Uyb0RvYy54bWwucmVsc1BLBQYAAAAABgAGAH0BAAB5GgEAAAA=&#10;">
              <v:shapetype id="_x0000_t202" coordsize="21600,21600" o:spt="202" path="m,l,21600r21600,l21600,xe">
                <v:stroke joinstyle="miter"/>
                <v:path gradientshapeok="t" o:connecttype="rect"/>
              </v:shapetype>
              <v:shape id="Cuadro de texto 5" o:spid="_x0000_s1027" type="#_x0000_t202" style="position:absolute;top:448;width:22891;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7A9CBDEA" w14:textId="77777777"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14:paraId="6A2EBDE1" w14:textId="77777777" w:rsidR="00890055" w:rsidRPr="00DF6363" w:rsidRDefault="00890055" w:rsidP="00040466">
                      <w:pPr>
                        <w:jc w:val="right"/>
                        <w:rPr>
                          <w:rFonts w:ascii="DIN Pro Regular" w:hAnsi="DIN Pro Regular" w:cs="DIN Pro Regular"/>
                          <w:color w:val="808080"/>
                          <w:sz w:val="36"/>
                          <w:szCs w:val="36"/>
                        </w:rPr>
                      </w:pPr>
                    </w:p>
                  </w:txbxContent>
                </v:textbox>
              </v:shape>
              <v:group id="9 Grupo" o:spid="_x0000_s1028" style="position:absolute;left:22896;width:9208;height:4315" coordsize="9208,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Jf7xAAAANsAAAAPAAAAZHJzL2Rvd25yZXYueG1sRI9Ba8JA&#10;EIXvBf/DMkJvzSYWpKauIQiCYA+tCvY4ZKfZ0N3ZmF01/fddodDbDO/N+94sq9FZcaUhdJ4VFFkO&#10;grjxuuNWwfGweXoBESKyRuuZFPxQgGo1eVhiqf2NP+i6j61IIRxKVGBi7EspQ2PIYch8T5y0Lz84&#10;jGkdWqkHvKVwZ+Usz+fSYceJYLCntaHme39xCXJevIe8PZmNlVrvTFHbt89aqcfpWL+CiDTGf/Pf&#10;9Van+s9w/yUNIFe/AAAA//8DAFBLAQItABQABgAIAAAAIQDb4fbL7gAAAIUBAAATAAAAAAAAAAAA&#10;AAAAAAAAAABbQ29udGVudF9UeXBlc10ueG1sUEsBAi0AFAAGAAgAAAAhAFr0LFu/AAAAFQEAAAsA&#10;AAAAAAAAAAAAAAAAHwEAAF9yZWxzLy5yZWxzUEsBAi0AFAAGAAgAAAAhAItol/vEAAAA2wAAAA8A&#10;AAAAAAAAAAAAAAAABwIAAGRycy9kb3ducmV2LnhtbFBLBQYAAAAAAwADALcAAAD4AgAAAAA=&#10;">
                  <v:imagedata r:id="rId2" o:title="" croptop="4055f" cropbottom="57131f" cropleft="36353f" cropright="28433f"/>
                  <v:path arrowok="t"/>
                </v:shape>
                <v:shape id="Cuadro de texto 5" o:spid="_x0000_s1030" type="#_x0000_t202" style="position:absolute;left:343;width:8865;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BC2E3EA" w14:textId="77777777" w:rsidR="00890055" w:rsidRPr="008A011E"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DF01DA" w:rsidRPr="008A011E">
                          <w:rPr>
                            <w:rFonts w:cs="Arial"/>
                            <w:color w:val="808080"/>
                            <w:sz w:val="42"/>
                            <w:szCs w:val="42"/>
                          </w:rPr>
                          <w:t>2</w:t>
                        </w:r>
                      </w:p>
                      <w:p w14:paraId="0EAE6898" w14:textId="77777777" w:rsidR="007075A0" w:rsidRDefault="007075A0" w:rsidP="00040466">
                        <w:pPr>
                          <w:jc w:val="both"/>
                          <w:rPr>
                            <w:rFonts w:ascii="Helvetica" w:hAnsi="Helvetica" w:cs="Arial"/>
                            <w:color w:val="808080"/>
                            <w:sz w:val="42"/>
                            <w:szCs w:val="42"/>
                          </w:rPr>
                        </w:pPr>
                      </w:p>
                      <w:p w14:paraId="53EF47DD" w14:textId="77777777" w:rsidR="00497203" w:rsidRDefault="00497203" w:rsidP="00040466">
                        <w:pPr>
                          <w:jc w:val="both"/>
                          <w:rPr>
                            <w:rFonts w:ascii="Helvetica" w:hAnsi="Helvetica" w:cs="Arial"/>
                            <w:color w:val="808080"/>
                            <w:sz w:val="42"/>
                            <w:szCs w:val="42"/>
                          </w:rPr>
                        </w:pPr>
                      </w:p>
                      <w:p w14:paraId="1DA4CF6A" w14:textId="77777777" w:rsidR="00351DD9" w:rsidRPr="00DC53C5" w:rsidRDefault="00351DD9" w:rsidP="00040466">
                        <w:pPr>
                          <w:jc w:val="both"/>
                          <w:rPr>
                            <w:rFonts w:ascii="Arial" w:hAnsi="Arial" w:cs="Arial"/>
                            <w:color w:val="808080"/>
                            <w:sz w:val="42"/>
                            <w:szCs w:val="42"/>
                          </w:rPr>
                        </w:pPr>
                      </w:p>
                      <w:p w14:paraId="56B5DF16" w14:textId="77777777" w:rsidR="00890055" w:rsidRPr="00DC53C5" w:rsidRDefault="00890055"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3E9B0" w14:textId="2D6AB429" w:rsidR="00375C20" w:rsidRDefault="00FB37B1" w:rsidP="00961E75">
    <w:pPr>
      <w:pStyle w:val="Encabezado"/>
      <w:tabs>
        <w:tab w:val="clear" w:pos="8838"/>
        <w:tab w:val="left" w:pos="7965"/>
      </w:tabs>
      <w:rPr>
        <w:rFonts w:ascii="Arial" w:hAnsi="Arial" w:cs="Arial"/>
      </w:rPr>
    </w:pPr>
    <w:r>
      <w:rPr>
        <w:rFonts w:ascii="Helvetica" w:hAnsi="Helvetica" w:cs="Arial"/>
        <w:noProof/>
        <w:lang w:eastAsia="es-MX"/>
      </w:rPr>
      <w:drawing>
        <wp:anchor distT="0" distB="0" distL="114300" distR="114300" simplePos="0" relativeHeight="251702784" behindDoc="0" locked="0" layoutInCell="1" allowOverlap="1" wp14:anchorId="718E4330" wp14:editId="4DC7B676">
          <wp:simplePos x="0" y="0"/>
          <wp:positionH relativeFrom="column">
            <wp:posOffset>4362450</wp:posOffset>
          </wp:positionH>
          <wp:positionV relativeFrom="paragraph">
            <wp:posOffset>8890</wp:posOffset>
          </wp:positionV>
          <wp:extent cx="1581150" cy="564515"/>
          <wp:effectExtent l="0" t="0" r="0" b="698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uditoria_superior_tamaulipas.png"/>
                  <pic:cNvPicPr/>
                </pic:nvPicPr>
                <pic:blipFill>
                  <a:blip r:embed="rId1">
                    <a:extLst>
                      <a:ext uri="{28A0092B-C50C-407E-A947-70E740481C1C}">
                        <a14:useLocalDpi xmlns:a14="http://schemas.microsoft.com/office/drawing/2010/main" val="0"/>
                      </a:ext>
                    </a:extLst>
                  </a:blip>
                  <a:stretch>
                    <a:fillRect/>
                  </a:stretch>
                </pic:blipFill>
                <pic:spPr>
                  <a:xfrm>
                    <a:off x="0" y="0"/>
                    <a:ext cx="1581150" cy="564515"/>
                  </a:xfrm>
                  <a:prstGeom prst="rect">
                    <a:avLst/>
                  </a:prstGeom>
                </pic:spPr>
              </pic:pic>
            </a:graphicData>
          </a:graphic>
        </wp:anchor>
      </w:drawing>
    </w:r>
    <w:r w:rsidR="002164CC">
      <w:rPr>
        <w:noProof/>
        <w:lang w:eastAsia="es-MX"/>
      </w:rPr>
      <w:drawing>
        <wp:anchor distT="0" distB="0" distL="114300" distR="114300" simplePos="0" relativeHeight="251701760" behindDoc="0" locked="0" layoutInCell="1" allowOverlap="1" wp14:anchorId="60C07A35" wp14:editId="531D2C27">
          <wp:simplePos x="0" y="0"/>
          <wp:positionH relativeFrom="column">
            <wp:posOffset>-295275</wp:posOffset>
          </wp:positionH>
          <wp:positionV relativeFrom="paragraph">
            <wp:posOffset>-97155</wp:posOffset>
          </wp:positionV>
          <wp:extent cx="1799590" cy="719455"/>
          <wp:effectExtent l="0" t="0" r="0" b="4445"/>
          <wp:wrapTopAndBottom/>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p>
  <w:p w14:paraId="3528E8F8" w14:textId="31A7AD08" w:rsidR="002164CC" w:rsidRPr="00010BEF" w:rsidRDefault="00FB37B1" w:rsidP="002164CC">
    <w:pPr>
      <w:pStyle w:val="Encabezado"/>
      <w:tabs>
        <w:tab w:val="clear" w:pos="8838"/>
        <w:tab w:val="left" w:pos="7965"/>
      </w:tabs>
      <w:jc w:val="center"/>
      <w:rPr>
        <w:rFonts w:ascii="Encode Sans" w:hAnsi="Encode Sans" w:cs="Arial"/>
        <w:b/>
      </w:rPr>
    </w:pPr>
    <w:r>
      <w:rPr>
        <w:rFonts w:ascii="Encode Sans" w:hAnsi="Encode Sans" w:cs="Arial"/>
        <w:b/>
      </w:rPr>
      <w:t>AUDITORIA SUPERIOR DEL ESTADO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6F42758F"/>
    <w:multiLevelType w:val="hybridMultilevel"/>
    <w:tmpl w:val="7348283A"/>
    <w:lvl w:ilvl="0" w:tplc="1336844A">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1582791012">
    <w:abstractNumId w:val="0"/>
  </w:num>
  <w:num w:numId="2" w16cid:durableId="38745387">
    <w:abstractNumId w:val="2"/>
  </w:num>
  <w:num w:numId="3" w16cid:durableId="681318411">
    <w:abstractNumId w:val="7"/>
  </w:num>
  <w:num w:numId="4" w16cid:durableId="637686643">
    <w:abstractNumId w:val="4"/>
  </w:num>
  <w:num w:numId="5" w16cid:durableId="1551921305">
    <w:abstractNumId w:val="1"/>
  </w:num>
  <w:num w:numId="6" w16cid:durableId="2036685125">
    <w:abstractNumId w:val="3"/>
  </w:num>
  <w:num w:numId="7" w16cid:durableId="53353184">
    <w:abstractNumId w:val="8"/>
  </w:num>
  <w:num w:numId="8" w16cid:durableId="1849559884">
    <w:abstractNumId w:val="6"/>
  </w:num>
  <w:num w:numId="9" w16cid:durableId="1569029518">
    <w:abstractNumId w:val="5"/>
  </w:num>
  <w:num w:numId="10" w16cid:durableId="11150951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5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52AF"/>
    <w:rsid w:val="00006431"/>
    <w:rsid w:val="00010BEF"/>
    <w:rsid w:val="000113AB"/>
    <w:rsid w:val="00031F68"/>
    <w:rsid w:val="00040466"/>
    <w:rsid w:val="0004649B"/>
    <w:rsid w:val="00050441"/>
    <w:rsid w:val="00067F40"/>
    <w:rsid w:val="000803D2"/>
    <w:rsid w:val="00093161"/>
    <w:rsid w:val="000931E9"/>
    <w:rsid w:val="000A6616"/>
    <w:rsid w:val="000B3006"/>
    <w:rsid w:val="000C7E64"/>
    <w:rsid w:val="000D02AF"/>
    <w:rsid w:val="000D5EFE"/>
    <w:rsid w:val="000E6439"/>
    <w:rsid w:val="0013011C"/>
    <w:rsid w:val="0013118D"/>
    <w:rsid w:val="00145173"/>
    <w:rsid w:val="0016225F"/>
    <w:rsid w:val="00163D6C"/>
    <w:rsid w:val="00174108"/>
    <w:rsid w:val="001819BD"/>
    <w:rsid w:val="00185224"/>
    <w:rsid w:val="00186C07"/>
    <w:rsid w:val="001944BB"/>
    <w:rsid w:val="001954E6"/>
    <w:rsid w:val="001B1B72"/>
    <w:rsid w:val="001B3965"/>
    <w:rsid w:val="001B6AFE"/>
    <w:rsid w:val="001C2F26"/>
    <w:rsid w:val="001C3CA6"/>
    <w:rsid w:val="001C6FD8"/>
    <w:rsid w:val="001C760F"/>
    <w:rsid w:val="001E2701"/>
    <w:rsid w:val="002052B5"/>
    <w:rsid w:val="0020554C"/>
    <w:rsid w:val="002164CC"/>
    <w:rsid w:val="00234020"/>
    <w:rsid w:val="00236391"/>
    <w:rsid w:val="00241D8F"/>
    <w:rsid w:val="002437CF"/>
    <w:rsid w:val="0024446D"/>
    <w:rsid w:val="0026024C"/>
    <w:rsid w:val="00264F1F"/>
    <w:rsid w:val="0027220A"/>
    <w:rsid w:val="002834AB"/>
    <w:rsid w:val="00290E6D"/>
    <w:rsid w:val="002A70B3"/>
    <w:rsid w:val="002B3FDA"/>
    <w:rsid w:val="002C3BA7"/>
    <w:rsid w:val="002C576A"/>
    <w:rsid w:val="002C7C1D"/>
    <w:rsid w:val="002D015C"/>
    <w:rsid w:val="002D7A6B"/>
    <w:rsid w:val="002F43DF"/>
    <w:rsid w:val="00306E20"/>
    <w:rsid w:val="003117C4"/>
    <w:rsid w:val="00351DD9"/>
    <w:rsid w:val="00372F40"/>
    <w:rsid w:val="00375BBC"/>
    <w:rsid w:val="00375C20"/>
    <w:rsid w:val="0039289D"/>
    <w:rsid w:val="003A0303"/>
    <w:rsid w:val="003C1806"/>
    <w:rsid w:val="003D23FC"/>
    <w:rsid w:val="003D5DBF"/>
    <w:rsid w:val="003D7B22"/>
    <w:rsid w:val="003E46AF"/>
    <w:rsid w:val="003E46D2"/>
    <w:rsid w:val="003E7FD0"/>
    <w:rsid w:val="003F39C5"/>
    <w:rsid w:val="0040491C"/>
    <w:rsid w:val="004152B3"/>
    <w:rsid w:val="004333BE"/>
    <w:rsid w:val="0044253C"/>
    <w:rsid w:val="00451D35"/>
    <w:rsid w:val="00457BE9"/>
    <w:rsid w:val="00460462"/>
    <w:rsid w:val="004727EB"/>
    <w:rsid w:val="00484C0D"/>
    <w:rsid w:val="00487DEB"/>
    <w:rsid w:val="00493508"/>
    <w:rsid w:val="004951F7"/>
    <w:rsid w:val="00497203"/>
    <w:rsid w:val="00497D8B"/>
    <w:rsid w:val="004C09C1"/>
    <w:rsid w:val="004C1FD4"/>
    <w:rsid w:val="004D41B8"/>
    <w:rsid w:val="004F4AD9"/>
    <w:rsid w:val="0050622C"/>
    <w:rsid w:val="00522632"/>
    <w:rsid w:val="00522ECA"/>
    <w:rsid w:val="00540418"/>
    <w:rsid w:val="00545059"/>
    <w:rsid w:val="005655B2"/>
    <w:rsid w:val="005774F0"/>
    <w:rsid w:val="00591EE2"/>
    <w:rsid w:val="005A137F"/>
    <w:rsid w:val="005B24BE"/>
    <w:rsid w:val="005E5C36"/>
    <w:rsid w:val="00610D11"/>
    <w:rsid w:val="00655E50"/>
    <w:rsid w:val="00677336"/>
    <w:rsid w:val="00692CDF"/>
    <w:rsid w:val="006A30B4"/>
    <w:rsid w:val="006C4132"/>
    <w:rsid w:val="006D41B9"/>
    <w:rsid w:val="006E4041"/>
    <w:rsid w:val="006E77DD"/>
    <w:rsid w:val="007006CA"/>
    <w:rsid w:val="00703AF1"/>
    <w:rsid w:val="0070709C"/>
    <w:rsid w:val="007075A0"/>
    <w:rsid w:val="00725F56"/>
    <w:rsid w:val="0074226A"/>
    <w:rsid w:val="00743A62"/>
    <w:rsid w:val="007460DF"/>
    <w:rsid w:val="007658CB"/>
    <w:rsid w:val="007818C6"/>
    <w:rsid w:val="0079582C"/>
    <w:rsid w:val="007A5B39"/>
    <w:rsid w:val="007B5517"/>
    <w:rsid w:val="007D25BD"/>
    <w:rsid w:val="007D6E9A"/>
    <w:rsid w:val="007E4A53"/>
    <w:rsid w:val="007E4D7F"/>
    <w:rsid w:val="007F08FA"/>
    <w:rsid w:val="0080667A"/>
    <w:rsid w:val="00811DAC"/>
    <w:rsid w:val="00820190"/>
    <w:rsid w:val="00847907"/>
    <w:rsid w:val="00847B0D"/>
    <w:rsid w:val="0085677D"/>
    <w:rsid w:val="00862A0D"/>
    <w:rsid w:val="00876FA6"/>
    <w:rsid w:val="00877AA9"/>
    <w:rsid w:val="00890055"/>
    <w:rsid w:val="008A011E"/>
    <w:rsid w:val="008A120B"/>
    <w:rsid w:val="008A6E4D"/>
    <w:rsid w:val="008B0017"/>
    <w:rsid w:val="008B3251"/>
    <w:rsid w:val="008B41CF"/>
    <w:rsid w:val="008B5691"/>
    <w:rsid w:val="008C70CC"/>
    <w:rsid w:val="008E3652"/>
    <w:rsid w:val="008F6D58"/>
    <w:rsid w:val="00910AF6"/>
    <w:rsid w:val="009426AC"/>
    <w:rsid w:val="00961E75"/>
    <w:rsid w:val="009915EB"/>
    <w:rsid w:val="00994738"/>
    <w:rsid w:val="00997482"/>
    <w:rsid w:val="009B7FAD"/>
    <w:rsid w:val="009C5C3A"/>
    <w:rsid w:val="009F1C26"/>
    <w:rsid w:val="00A10572"/>
    <w:rsid w:val="00A32583"/>
    <w:rsid w:val="00A35095"/>
    <w:rsid w:val="00A40022"/>
    <w:rsid w:val="00A4150E"/>
    <w:rsid w:val="00A56FF9"/>
    <w:rsid w:val="00A74F12"/>
    <w:rsid w:val="00A752B2"/>
    <w:rsid w:val="00AD6B30"/>
    <w:rsid w:val="00AE608D"/>
    <w:rsid w:val="00AE777E"/>
    <w:rsid w:val="00AF2F48"/>
    <w:rsid w:val="00AF50E1"/>
    <w:rsid w:val="00AF7996"/>
    <w:rsid w:val="00B10695"/>
    <w:rsid w:val="00B26248"/>
    <w:rsid w:val="00B368BA"/>
    <w:rsid w:val="00B5295C"/>
    <w:rsid w:val="00B60517"/>
    <w:rsid w:val="00B7381B"/>
    <w:rsid w:val="00B73DF3"/>
    <w:rsid w:val="00B849EE"/>
    <w:rsid w:val="00B91AA6"/>
    <w:rsid w:val="00BA2940"/>
    <w:rsid w:val="00BA648B"/>
    <w:rsid w:val="00BD394C"/>
    <w:rsid w:val="00BD6292"/>
    <w:rsid w:val="00BE6581"/>
    <w:rsid w:val="00BF4102"/>
    <w:rsid w:val="00C06093"/>
    <w:rsid w:val="00C07D59"/>
    <w:rsid w:val="00C11164"/>
    <w:rsid w:val="00C24E4A"/>
    <w:rsid w:val="00C2567A"/>
    <w:rsid w:val="00C71B04"/>
    <w:rsid w:val="00C7736C"/>
    <w:rsid w:val="00C80663"/>
    <w:rsid w:val="00C80DE1"/>
    <w:rsid w:val="00C9777A"/>
    <w:rsid w:val="00CC2371"/>
    <w:rsid w:val="00CD0037"/>
    <w:rsid w:val="00D0206A"/>
    <w:rsid w:val="00D055EC"/>
    <w:rsid w:val="00D10273"/>
    <w:rsid w:val="00D75435"/>
    <w:rsid w:val="00D846EF"/>
    <w:rsid w:val="00D85F71"/>
    <w:rsid w:val="00D9138F"/>
    <w:rsid w:val="00DC53C5"/>
    <w:rsid w:val="00DE0B18"/>
    <w:rsid w:val="00DF01DA"/>
    <w:rsid w:val="00DF166B"/>
    <w:rsid w:val="00DF6363"/>
    <w:rsid w:val="00E07C35"/>
    <w:rsid w:val="00E31AD7"/>
    <w:rsid w:val="00E32708"/>
    <w:rsid w:val="00E71540"/>
    <w:rsid w:val="00E75E3C"/>
    <w:rsid w:val="00EA5418"/>
    <w:rsid w:val="00EB26B0"/>
    <w:rsid w:val="00EB37D6"/>
    <w:rsid w:val="00EB4758"/>
    <w:rsid w:val="00ED118F"/>
    <w:rsid w:val="00EF2D81"/>
    <w:rsid w:val="00F21B29"/>
    <w:rsid w:val="00F45C83"/>
    <w:rsid w:val="00F4664C"/>
    <w:rsid w:val="00FB1010"/>
    <w:rsid w:val="00FB37B1"/>
    <w:rsid w:val="00FD2B3A"/>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colormru v:ext="edit" colors="#40b4e5,#005cb9,#95d600,#0064a7,#97c93d"/>
    </o:shapedefaults>
    <o:shapelayout v:ext="edit">
      <o:idmap v:ext="edit" data="2"/>
    </o:shapelayout>
  </w:shapeDefaults>
  <w:decimalSymbol w:val="."/>
  <w:listSeparator w:val=","/>
  <w14:docId w14:val="66B5D67E"/>
  <w15:docId w15:val="{60E8C3A3-36E8-4FE1-8FAE-06C15092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4-nfasis2">
    <w:name w:val="Grid Table 4 Accent 2"/>
    <w:basedOn w:val="Tablanormal"/>
    <w:uiPriority w:val="49"/>
    <w:rsid w:val="00D7543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cid:image001.png@01D823DD.873E9600" TargetMode="External"/><Relationship Id="rId30" Type="http://schemas.openxmlformats.org/officeDocument/2006/relationships/footer" Target="footer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E317F-FBCF-46A9-B1A3-2E665F858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14</Pages>
  <Words>3875</Words>
  <Characters>21315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Alfredo Dávila García</cp:lastModifiedBy>
  <cp:revision>52</cp:revision>
  <cp:lastPrinted>2023-01-06T19:59:00Z</cp:lastPrinted>
  <dcterms:created xsi:type="dcterms:W3CDTF">2021-01-09T00:40:00Z</dcterms:created>
  <dcterms:modified xsi:type="dcterms:W3CDTF">2023-02-23T16:55:00Z</dcterms:modified>
</cp:coreProperties>
</file>