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10" w:rsidRPr="00566709" w:rsidRDefault="00A97010" w:rsidP="00A97010">
      <w:pPr>
        <w:spacing w:line="360" w:lineRule="auto"/>
        <w:jc w:val="both"/>
        <w:rPr>
          <w:rFonts w:asciiTheme="minorHAnsi" w:hAnsiTheme="minorHAnsi" w:cstheme="minorHAnsi"/>
          <w:b/>
          <w:sz w:val="24"/>
          <w:szCs w:val="24"/>
        </w:rPr>
      </w:pPr>
      <w:r w:rsidRPr="00566709">
        <w:rPr>
          <w:rFonts w:asciiTheme="minorHAnsi" w:hAnsiTheme="minorHAnsi" w:cstheme="minorHAnsi"/>
          <w:b/>
          <w:sz w:val="24"/>
          <w:szCs w:val="24"/>
        </w:rPr>
        <w:t xml:space="preserve">2.- Ingresos Presupuestarios. </w:t>
      </w:r>
    </w:p>
    <w:p w:rsidR="00A97010" w:rsidRPr="00566709" w:rsidRDefault="00A97010" w:rsidP="00A97010">
      <w:pPr>
        <w:spacing w:line="360" w:lineRule="auto"/>
        <w:jc w:val="both"/>
        <w:rPr>
          <w:rFonts w:asciiTheme="minorHAnsi" w:hAnsiTheme="minorHAnsi" w:cstheme="minorHAnsi"/>
          <w:b/>
        </w:rPr>
      </w:pPr>
      <w:r w:rsidRPr="00566709">
        <w:rPr>
          <w:rFonts w:asciiTheme="minorHAnsi" w:hAnsiTheme="minorHAnsi" w:cstheme="minorHAnsi"/>
          <w:b/>
        </w:rPr>
        <w:t xml:space="preserve">2.1.- Objetivos. </w:t>
      </w:r>
    </w:p>
    <w:p w:rsidR="00A97010" w:rsidRPr="003D1F20" w:rsidRDefault="00A97010" w:rsidP="00A97010">
      <w:pPr>
        <w:pStyle w:val="Prrafodelista"/>
        <w:numPr>
          <w:ilvl w:val="0"/>
          <w:numId w:val="19"/>
        </w:numPr>
        <w:spacing w:line="360" w:lineRule="auto"/>
        <w:ind w:left="426"/>
        <w:jc w:val="both"/>
        <w:rPr>
          <w:rFonts w:asciiTheme="minorHAnsi" w:hAnsiTheme="minorHAnsi" w:cstheme="minorHAnsi"/>
          <w:sz w:val="21"/>
          <w:szCs w:val="21"/>
        </w:rPr>
      </w:pPr>
      <w:r w:rsidRPr="003D1F20">
        <w:rPr>
          <w:rFonts w:asciiTheme="minorHAnsi" w:hAnsiTheme="minorHAnsi" w:cstheme="minorHAnsi"/>
          <w:sz w:val="21"/>
          <w:szCs w:val="21"/>
        </w:rPr>
        <w:t xml:space="preserve">Establecer la política de Ingresos del Gobierno del Estado, enfocada al fomento de las actividades productivas y estratégicas en la Entidad, con el objeto de generar el crecimiento económico de Tamaulipas. </w:t>
      </w:r>
    </w:p>
    <w:p w:rsidR="00A97010" w:rsidRPr="003D1F20" w:rsidRDefault="00A97010" w:rsidP="00A97010">
      <w:pPr>
        <w:pStyle w:val="Prrafodelista"/>
        <w:rPr>
          <w:rFonts w:asciiTheme="minorHAnsi" w:hAnsiTheme="minorHAnsi" w:cstheme="minorHAnsi"/>
          <w:sz w:val="21"/>
          <w:szCs w:val="21"/>
        </w:rPr>
      </w:pPr>
    </w:p>
    <w:p w:rsidR="00A97010" w:rsidRPr="003D1F20" w:rsidRDefault="00A97010" w:rsidP="00A97010">
      <w:pPr>
        <w:pStyle w:val="Prrafodelista"/>
        <w:numPr>
          <w:ilvl w:val="0"/>
          <w:numId w:val="19"/>
        </w:numPr>
        <w:spacing w:line="360" w:lineRule="auto"/>
        <w:ind w:left="426"/>
        <w:jc w:val="both"/>
        <w:rPr>
          <w:rFonts w:asciiTheme="minorHAnsi" w:hAnsiTheme="minorHAnsi" w:cstheme="minorHAnsi"/>
          <w:sz w:val="21"/>
          <w:szCs w:val="21"/>
        </w:rPr>
      </w:pPr>
      <w:r w:rsidRPr="003D1F20">
        <w:rPr>
          <w:rFonts w:asciiTheme="minorHAnsi" w:hAnsiTheme="minorHAnsi" w:cstheme="minorHAnsi"/>
          <w:sz w:val="21"/>
          <w:szCs w:val="21"/>
        </w:rPr>
        <w:t xml:space="preserve">Prever los recursos necesarios para incentivar la reactivación económica de los diferentes sectores económicos de Tamaulipas, con la finalidad de fomentar la creación de empleos, y generar el bienestar social de las familias tamaulipecas. </w:t>
      </w:r>
    </w:p>
    <w:p w:rsidR="00A97010" w:rsidRPr="003D1F20" w:rsidRDefault="00A97010" w:rsidP="00A97010">
      <w:pPr>
        <w:pStyle w:val="Prrafodelista"/>
        <w:spacing w:line="360" w:lineRule="auto"/>
        <w:ind w:left="426"/>
        <w:jc w:val="both"/>
        <w:rPr>
          <w:rFonts w:asciiTheme="minorHAnsi" w:hAnsiTheme="minorHAnsi" w:cstheme="minorHAnsi"/>
          <w:sz w:val="21"/>
          <w:szCs w:val="21"/>
        </w:rPr>
      </w:pPr>
    </w:p>
    <w:p w:rsidR="00A97010" w:rsidRPr="003D1F20" w:rsidRDefault="00A97010" w:rsidP="00A97010">
      <w:pPr>
        <w:pStyle w:val="Prrafodelista"/>
        <w:numPr>
          <w:ilvl w:val="0"/>
          <w:numId w:val="19"/>
        </w:numPr>
        <w:spacing w:line="360" w:lineRule="auto"/>
        <w:ind w:left="426"/>
        <w:jc w:val="both"/>
        <w:rPr>
          <w:rFonts w:asciiTheme="minorHAnsi" w:hAnsiTheme="minorHAnsi" w:cstheme="minorHAnsi"/>
          <w:sz w:val="21"/>
          <w:szCs w:val="21"/>
        </w:rPr>
      </w:pPr>
      <w:proofErr w:type="spellStart"/>
      <w:r w:rsidRPr="003D1F20">
        <w:rPr>
          <w:rFonts w:asciiTheme="minorHAnsi" w:hAnsiTheme="minorHAnsi" w:cstheme="minorHAnsi"/>
          <w:sz w:val="21"/>
          <w:szCs w:val="21"/>
        </w:rPr>
        <w:t>Eficientar</w:t>
      </w:r>
      <w:proofErr w:type="spellEnd"/>
      <w:r w:rsidRPr="003D1F20">
        <w:rPr>
          <w:rFonts w:asciiTheme="minorHAnsi" w:hAnsiTheme="minorHAnsi" w:cstheme="minorHAnsi"/>
          <w:sz w:val="21"/>
          <w:szCs w:val="21"/>
        </w:rPr>
        <w:t xml:space="preserve"> la distribución de ingresos al gasto público, a fin de satisfacer los objetivos a los que estén destinados, con la intención de que el Estado pueda contar con finanzas públicas sanas.</w:t>
      </w:r>
    </w:p>
    <w:p w:rsidR="00A97010" w:rsidRPr="003D1F20" w:rsidRDefault="00A97010" w:rsidP="00A97010">
      <w:pPr>
        <w:pStyle w:val="Prrafodelista"/>
        <w:spacing w:line="360" w:lineRule="auto"/>
        <w:ind w:left="426"/>
        <w:jc w:val="both"/>
        <w:rPr>
          <w:rFonts w:asciiTheme="minorHAnsi" w:hAnsiTheme="minorHAnsi" w:cstheme="minorHAnsi"/>
          <w:sz w:val="21"/>
          <w:szCs w:val="21"/>
        </w:rPr>
      </w:pPr>
    </w:p>
    <w:p w:rsidR="00A97010" w:rsidRPr="003D1F20" w:rsidRDefault="00A97010" w:rsidP="00A97010">
      <w:pPr>
        <w:pStyle w:val="Prrafodelista"/>
        <w:numPr>
          <w:ilvl w:val="0"/>
          <w:numId w:val="19"/>
        </w:numPr>
        <w:spacing w:line="360" w:lineRule="auto"/>
        <w:ind w:left="426"/>
        <w:jc w:val="both"/>
        <w:rPr>
          <w:rFonts w:asciiTheme="minorHAnsi" w:hAnsiTheme="minorHAnsi" w:cstheme="minorHAnsi"/>
          <w:sz w:val="21"/>
          <w:szCs w:val="21"/>
        </w:rPr>
      </w:pPr>
      <w:r w:rsidRPr="003D1F20">
        <w:rPr>
          <w:rFonts w:asciiTheme="minorHAnsi" w:hAnsiTheme="minorHAnsi" w:cstheme="minorHAnsi"/>
          <w:sz w:val="21"/>
          <w:szCs w:val="21"/>
        </w:rPr>
        <w:t>Sentar las bases fiscales y legales que permitan asegurar una gestión financiera responsable y equilibrada, generando condiciones más favorables para el desarrollo local sustentable.</w:t>
      </w:r>
    </w:p>
    <w:p w:rsidR="00A97010" w:rsidRPr="003D1F20" w:rsidRDefault="00A97010" w:rsidP="00A97010">
      <w:pPr>
        <w:pStyle w:val="Prrafodelista"/>
        <w:spacing w:line="360" w:lineRule="auto"/>
        <w:ind w:left="426"/>
        <w:jc w:val="both"/>
        <w:rPr>
          <w:rFonts w:asciiTheme="minorHAnsi" w:hAnsiTheme="minorHAnsi" w:cstheme="minorHAnsi"/>
          <w:sz w:val="21"/>
          <w:szCs w:val="21"/>
        </w:rPr>
      </w:pPr>
    </w:p>
    <w:p w:rsidR="00A97010" w:rsidRPr="003D1F20" w:rsidRDefault="00A97010" w:rsidP="00A97010">
      <w:pPr>
        <w:pStyle w:val="Prrafodelista"/>
        <w:numPr>
          <w:ilvl w:val="0"/>
          <w:numId w:val="19"/>
        </w:numPr>
        <w:spacing w:line="360" w:lineRule="auto"/>
        <w:ind w:left="426"/>
        <w:jc w:val="both"/>
        <w:rPr>
          <w:rFonts w:asciiTheme="minorHAnsi" w:hAnsiTheme="minorHAnsi" w:cstheme="minorHAnsi"/>
          <w:sz w:val="21"/>
          <w:szCs w:val="21"/>
        </w:rPr>
      </w:pPr>
      <w:r w:rsidRPr="003D1F20">
        <w:rPr>
          <w:rFonts w:asciiTheme="minorHAnsi" w:hAnsiTheme="minorHAnsi" w:cstheme="minorHAnsi"/>
          <w:sz w:val="21"/>
          <w:szCs w:val="21"/>
        </w:rPr>
        <w:t>Establecer los estímulos fiscales para el ejercicio fiscal 2022, con el ánimo de apoyar a la economía de las familias tamaulipecas, fortaleciendo con ello los ingresos de la población y fomentando el cumplimiento de las obligaciones fiscales por parte de la ciudadanía.</w:t>
      </w:r>
    </w:p>
    <w:p w:rsidR="00A97010" w:rsidRPr="003D1F20" w:rsidRDefault="00A97010" w:rsidP="00A97010">
      <w:pPr>
        <w:pStyle w:val="Prrafodelista"/>
        <w:spacing w:line="360" w:lineRule="auto"/>
        <w:ind w:left="426"/>
        <w:jc w:val="both"/>
        <w:rPr>
          <w:rFonts w:asciiTheme="minorHAnsi" w:hAnsiTheme="minorHAnsi" w:cstheme="minorHAnsi"/>
          <w:sz w:val="21"/>
          <w:szCs w:val="21"/>
        </w:rPr>
      </w:pPr>
    </w:p>
    <w:p w:rsidR="00A97010" w:rsidRPr="003D1F20" w:rsidRDefault="00A97010" w:rsidP="00A97010">
      <w:pPr>
        <w:pStyle w:val="Prrafodelista"/>
        <w:numPr>
          <w:ilvl w:val="0"/>
          <w:numId w:val="19"/>
        </w:numPr>
        <w:spacing w:line="360" w:lineRule="auto"/>
        <w:ind w:left="426"/>
        <w:jc w:val="both"/>
        <w:rPr>
          <w:rFonts w:asciiTheme="minorHAnsi" w:hAnsiTheme="minorHAnsi" w:cstheme="minorHAnsi"/>
          <w:sz w:val="21"/>
          <w:szCs w:val="21"/>
        </w:rPr>
      </w:pPr>
      <w:r w:rsidRPr="003D1F20">
        <w:rPr>
          <w:rFonts w:asciiTheme="minorHAnsi" w:hAnsiTheme="minorHAnsi" w:cstheme="minorHAnsi"/>
          <w:sz w:val="21"/>
          <w:szCs w:val="21"/>
        </w:rPr>
        <w:t>Continuar con el fortalecimiento de la coordinación y colaboración en materia hacendaria con el Gobierno Federal y los Municipios.</w:t>
      </w:r>
    </w:p>
    <w:p w:rsidR="00A97010" w:rsidRPr="003D1F20" w:rsidRDefault="00A97010" w:rsidP="00A97010">
      <w:pPr>
        <w:pStyle w:val="Prrafodelista"/>
        <w:rPr>
          <w:rFonts w:asciiTheme="minorHAnsi" w:hAnsiTheme="minorHAnsi" w:cstheme="minorHAnsi"/>
          <w:sz w:val="21"/>
          <w:szCs w:val="21"/>
        </w:rPr>
      </w:pPr>
    </w:p>
    <w:p w:rsidR="00A97010" w:rsidRPr="00566709" w:rsidRDefault="00A97010" w:rsidP="00A97010">
      <w:pPr>
        <w:spacing w:line="360" w:lineRule="auto"/>
        <w:jc w:val="both"/>
        <w:rPr>
          <w:rFonts w:asciiTheme="minorHAnsi" w:hAnsiTheme="minorHAnsi" w:cstheme="minorHAnsi"/>
          <w:b/>
        </w:rPr>
      </w:pPr>
      <w:r w:rsidRPr="00566709">
        <w:rPr>
          <w:rFonts w:asciiTheme="minorHAnsi" w:hAnsiTheme="minorHAnsi" w:cstheme="minorHAnsi"/>
          <w:b/>
        </w:rPr>
        <w:t xml:space="preserve">2.2.- Estrategias. </w:t>
      </w:r>
    </w:p>
    <w:p w:rsidR="00A97010" w:rsidRPr="003D1F20" w:rsidRDefault="00A97010" w:rsidP="00A97010">
      <w:pPr>
        <w:pStyle w:val="Prrafodelista"/>
        <w:numPr>
          <w:ilvl w:val="0"/>
          <w:numId w:val="20"/>
        </w:numPr>
        <w:tabs>
          <w:tab w:val="left" w:pos="142"/>
        </w:tabs>
        <w:spacing w:line="360" w:lineRule="auto"/>
        <w:ind w:left="284" w:hanging="284"/>
        <w:jc w:val="both"/>
        <w:rPr>
          <w:rFonts w:asciiTheme="minorHAnsi" w:hAnsiTheme="minorHAnsi" w:cstheme="minorHAnsi"/>
          <w:sz w:val="21"/>
          <w:szCs w:val="21"/>
        </w:rPr>
      </w:pPr>
      <w:r w:rsidRPr="003D1F20">
        <w:rPr>
          <w:rFonts w:asciiTheme="minorHAnsi" w:hAnsiTheme="minorHAnsi" w:cstheme="minorHAnsi"/>
          <w:sz w:val="21"/>
          <w:szCs w:val="21"/>
        </w:rPr>
        <w:t xml:space="preserve">Fortalecimiento de la transparencia y rendición de cuentas en materia financiera, lo que coadyuvará a generar seguridad jurídica a los ciudadanos que contribuyen con el pago de sus obligaciones fiscales a sufragar el gasto público y a fortalecer el Estado. </w:t>
      </w:r>
    </w:p>
    <w:p w:rsidR="00A97010" w:rsidRPr="003D1F20" w:rsidRDefault="00A97010" w:rsidP="00A97010">
      <w:pPr>
        <w:pStyle w:val="Prrafodelista"/>
        <w:tabs>
          <w:tab w:val="left" w:pos="142"/>
        </w:tabs>
        <w:spacing w:line="360" w:lineRule="auto"/>
        <w:ind w:left="284"/>
        <w:jc w:val="both"/>
        <w:rPr>
          <w:rFonts w:asciiTheme="minorHAnsi" w:hAnsiTheme="minorHAnsi" w:cstheme="minorHAnsi"/>
          <w:sz w:val="21"/>
          <w:szCs w:val="21"/>
        </w:rPr>
      </w:pPr>
    </w:p>
    <w:p w:rsidR="00A97010" w:rsidRPr="003D1F20" w:rsidRDefault="00A97010" w:rsidP="00A97010">
      <w:pPr>
        <w:pStyle w:val="Prrafodelista"/>
        <w:numPr>
          <w:ilvl w:val="0"/>
          <w:numId w:val="20"/>
        </w:numPr>
        <w:tabs>
          <w:tab w:val="left" w:pos="142"/>
        </w:tabs>
        <w:spacing w:line="360" w:lineRule="auto"/>
        <w:ind w:left="284" w:hanging="284"/>
        <w:jc w:val="both"/>
        <w:rPr>
          <w:rFonts w:asciiTheme="minorHAnsi" w:hAnsiTheme="minorHAnsi" w:cstheme="minorHAnsi"/>
          <w:sz w:val="21"/>
          <w:szCs w:val="21"/>
        </w:rPr>
      </w:pPr>
      <w:r w:rsidRPr="003D1F20">
        <w:rPr>
          <w:rFonts w:asciiTheme="minorHAnsi" w:hAnsiTheme="minorHAnsi" w:cstheme="minorHAnsi"/>
          <w:sz w:val="21"/>
          <w:szCs w:val="21"/>
        </w:rPr>
        <w:t xml:space="preserve">Incrementar el esfuerzo recaudatorio de los ingresos propios, implementando políticas tributarias eficientes, enfocados al aumento del pago espontáneo de contribuciones por parte de los contribuyentes. </w:t>
      </w:r>
    </w:p>
    <w:p w:rsidR="00A97010" w:rsidRPr="003D1F20" w:rsidRDefault="00A97010" w:rsidP="00A97010">
      <w:pPr>
        <w:pStyle w:val="Prrafodelista"/>
        <w:tabs>
          <w:tab w:val="left" w:pos="142"/>
        </w:tabs>
        <w:spacing w:line="360" w:lineRule="auto"/>
        <w:ind w:left="284"/>
        <w:jc w:val="both"/>
        <w:rPr>
          <w:rFonts w:asciiTheme="minorHAnsi" w:hAnsiTheme="minorHAnsi" w:cstheme="minorHAnsi"/>
          <w:sz w:val="21"/>
          <w:szCs w:val="21"/>
        </w:rPr>
      </w:pPr>
    </w:p>
    <w:p w:rsidR="00A97010" w:rsidRPr="003D1F20" w:rsidRDefault="00A97010" w:rsidP="00A97010">
      <w:pPr>
        <w:pStyle w:val="Prrafodelista"/>
        <w:numPr>
          <w:ilvl w:val="0"/>
          <w:numId w:val="20"/>
        </w:numPr>
        <w:tabs>
          <w:tab w:val="left" w:pos="142"/>
        </w:tabs>
        <w:spacing w:line="360" w:lineRule="auto"/>
        <w:ind w:left="284" w:hanging="284"/>
        <w:jc w:val="both"/>
        <w:rPr>
          <w:rFonts w:asciiTheme="minorHAnsi" w:hAnsiTheme="minorHAnsi" w:cstheme="minorHAnsi"/>
          <w:sz w:val="21"/>
          <w:szCs w:val="21"/>
        </w:rPr>
      </w:pPr>
      <w:r w:rsidRPr="003D1F20">
        <w:rPr>
          <w:rFonts w:asciiTheme="minorHAnsi" w:hAnsiTheme="minorHAnsi" w:cstheme="minorHAnsi"/>
          <w:sz w:val="21"/>
          <w:szCs w:val="21"/>
        </w:rPr>
        <w:lastRenderedPageBreak/>
        <w:t xml:space="preserve">Atención y asistencia a los contribuyentes, a fin de reforzar las acciones de fiscalización y vigilancia en el cumplimiento de las obligaciones, que derive en el incremento de los ingresos locales y los coordinados con la federación. </w:t>
      </w:r>
    </w:p>
    <w:p w:rsidR="00A97010" w:rsidRPr="003D1F20" w:rsidRDefault="00A97010" w:rsidP="00A97010">
      <w:pPr>
        <w:pStyle w:val="Prrafodelista"/>
        <w:tabs>
          <w:tab w:val="left" w:pos="142"/>
        </w:tabs>
        <w:spacing w:line="360" w:lineRule="auto"/>
        <w:ind w:left="284"/>
        <w:jc w:val="both"/>
        <w:rPr>
          <w:rFonts w:asciiTheme="minorHAnsi" w:hAnsiTheme="minorHAnsi" w:cstheme="minorHAnsi"/>
          <w:sz w:val="21"/>
          <w:szCs w:val="21"/>
        </w:rPr>
      </w:pPr>
    </w:p>
    <w:p w:rsidR="00A97010" w:rsidRPr="003D1F20" w:rsidRDefault="00A97010" w:rsidP="00A97010">
      <w:pPr>
        <w:pStyle w:val="Prrafodelista"/>
        <w:numPr>
          <w:ilvl w:val="0"/>
          <w:numId w:val="20"/>
        </w:numPr>
        <w:tabs>
          <w:tab w:val="left" w:pos="142"/>
        </w:tabs>
        <w:spacing w:line="360" w:lineRule="auto"/>
        <w:ind w:left="284" w:hanging="284"/>
        <w:jc w:val="both"/>
        <w:rPr>
          <w:rFonts w:asciiTheme="minorHAnsi" w:hAnsiTheme="minorHAnsi" w:cstheme="minorHAnsi"/>
          <w:sz w:val="21"/>
          <w:szCs w:val="21"/>
        </w:rPr>
      </w:pPr>
      <w:r w:rsidRPr="003D1F20">
        <w:rPr>
          <w:rFonts w:asciiTheme="minorHAnsi" w:hAnsiTheme="minorHAnsi" w:cstheme="minorHAnsi"/>
          <w:sz w:val="21"/>
          <w:szCs w:val="21"/>
        </w:rPr>
        <w:t xml:space="preserve">Impulsar adecuaciones a los distintos ordenamientos fiscales, a efecto de coadyuvar al incremento de las metas recaudatorias del 2022. </w:t>
      </w:r>
    </w:p>
    <w:p w:rsidR="00A97010" w:rsidRPr="003D1F20" w:rsidRDefault="00A97010" w:rsidP="00A97010">
      <w:pPr>
        <w:pStyle w:val="Prrafodelista"/>
        <w:tabs>
          <w:tab w:val="left" w:pos="426"/>
        </w:tabs>
        <w:spacing w:line="360" w:lineRule="auto"/>
        <w:ind w:left="284"/>
        <w:jc w:val="both"/>
        <w:rPr>
          <w:rFonts w:asciiTheme="minorHAnsi" w:hAnsiTheme="minorHAnsi" w:cstheme="minorHAnsi"/>
          <w:sz w:val="21"/>
          <w:szCs w:val="21"/>
        </w:rPr>
      </w:pPr>
    </w:p>
    <w:p w:rsidR="00A97010" w:rsidRPr="003D1F20" w:rsidRDefault="00A97010" w:rsidP="00A97010">
      <w:pPr>
        <w:pStyle w:val="Prrafodelista"/>
        <w:numPr>
          <w:ilvl w:val="0"/>
          <w:numId w:val="20"/>
        </w:numPr>
        <w:tabs>
          <w:tab w:val="left" w:pos="426"/>
        </w:tabs>
        <w:spacing w:line="360" w:lineRule="auto"/>
        <w:ind w:left="284" w:hanging="284"/>
        <w:jc w:val="both"/>
        <w:rPr>
          <w:rFonts w:asciiTheme="minorHAnsi" w:hAnsiTheme="minorHAnsi" w:cstheme="minorHAnsi"/>
          <w:sz w:val="21"/>
          <w:szCs w:val="21"/>
        </w:rPr>
      </w:pPr>
      <w:r w:rsidRPr="003D1F20">
        <w:rPr>
          <w:rFonts w:asciiTheme="minorHAnsi" w:hAnsiTheme="minorHAnsi" w:cstheme="minorHAnsi"/>
          <w:sz w:val="21"/>
          <w:szCs w:val="21"/>
        </w:rPr>
        <w:t>Dar el debido cumplimiento a lo establecido en la normatividad aplicable con respecto a las obligaciones en materia de coordinación fiscal.</w:t>
      </w:r>
    </w:p>
    <w:p w:rsidR="00A97010" w:rsidRPr="00566709" w:rsidRDefault="00A97010" w:rsidP="00A97010">
      <w:pPr>
        <w:spacing w:line="360" w:lineRule="auto"/>
        <w:jc w:val="both"/>
        <w:rPr>
          <w:rFonts w:asciiTheme="minorHAnsi" w:hAnsiTheme="minorHAnsi" w:cstheme="minorHAnsi"/>
          <w:b/>
        </w:rPr>
      </w:pPr>
      <w:r w:rsidRPr="00566709">
        <w:rPr>
          <w:rFonts w:asciiTheme="minorHAnsi" w:hAnsiTheme="minorHAnsi" w:cstheme="minorHAnsi"/>
          <w:b/>
        </w:rPr>
        <w:t xml:space="preserve">2.3.- Metas. </w:t>
      </w:r>
    </w:p>
    <w:p w:rsidR="00A97010" w:rsidRPr="003D1F20" w:rsidRDefault="00A97010" w:rsidP="00A97010">
      <w:pPr>
        <w:pStyle w:val="Prrafodelista"/>
        <w:numPr>
          <w:ilvl w:val="0"/>
          <w:numId w:val="21"/>
        </w:numPr>
        <w:spacing w:line="360" w:lineRule="auto"/>
        <w:ind w:left="284" w:hanging="284"/>
        <w:jc w:val="both"/>
        <w:rPr>
          <w:rFonts w:asciiTheme="minorHAnsi" w:hAnsiTheme="minorHAnsi" w:cstheme="minorHAnsi"/>
          <w:sz w:val="21"/>
          <w:szCs w:val="21"/>
        </w:rPr>
      </w:pPr>
      <w:r w:rsidRPr="003D1F20">
        <w:rPr>
          <w:rFonts w:asciiTheme="minorHAnsi" w:hAnsiTheme="minorHAnsi" w:cstheme="minorHAnsi"/>
          <w:sz w:val="21"/>
          <w:szCs w:val="21"/>
        </w:rPr>
        <w:t>Recaudar ingresos por $65,089,914,354 (Sesenta y cinco mil ochenta y nueve millones novecientos catorce mil trescientos cincuenta y cuatro pesos 00/100 en M.N.). que permitan sufragar el gasto público proyectado en el Presupuesto de Egresos para el Estado de Tamaulipas para el ejercicio fiscal 2022.</w:t>
      </w:r>
    </w:p>
    <w:p w:rsidR="00A97010" w:rsidRPr="003D1F20" w:rsidRDefault="00A97010" w:rsidP="00A97010">
      <w:pPr>
        <w:pStyle w:val="Prrafodelista"/>
        <w:spacing w:line="360" w:lineRule="auto"/>
        <w:ind w:left="284"/>
        <w:jc w:val="both"/>
        <w:rPr>
          <w:rFonts w:asciiTheme="minorHAnsi" w:hAnsiTheme="minorHAnsi" w:cstheme="minorHAnsi"/>
          <w:sz w:val="21"/>
          <w:szCs w:val="21"/>
        </w:rPr>
      </w:pPr>
    </w:p>
    <w:p w:rsidR="00A97010" w:rsidRPr="003D1F20" w:rsidRDefault="00A97010" w:rsidP="00A97010">
      <w:pPr>
        <w:pStyle w:val="Prrafodelista"/>
        <w:numPr>
          <w:ilvl w:val="0"/>
          <w:numId w:val="21"/>
        </w:numPr>
        <w:spacing w:line="360" w:lineRule="auto"/>
        <w:ind w:left="284" w:hanging="284"/>
        <w:jc w:val="both"/>
        <w:rPr>
          <w:rFonts w:asciiTheme="minorHAnsi" w:hAnsiTheme="minorHAnsi" w:cstheme="minorHAnsi"/>
          <w:sz w:val="21"/>
          <w:szCs w:val="21"/>
        </w:rPr>
      </w:pPr>
      <w:r w:rsidRPr="003D1F20">
        <w:rPr>
          <w:rFonts w:asciiTheme="minorHAnsi" w:hAnsiTheme="minorHAnsi" w:cstheme="minorHAnsi"/>
          <w:sz w:val="21"/>
          <w:szCs w:val="21"/>
        </w:rPr>
        <w:t>Contribuir a generar acciones para la reactivación económica de Tamaulipas.</w:t>
      </w:r>
    </w:p>
    <w:p w:rsidR="00A97010" w:rsidRPr="003D1F20" w:rsidRDefault="00A97010" w:rsidP="00A97010">
      <w:pPr>
        <w:pStyle w:val="Prrafodelista"/>
        <w:spacing w:line="360" w:lineRule="auto"/>
        <w:ind w:left="284"/>
        <w:jc w:val="both"/>
        <w:rPr>
          <w:rFonts w:asciiTheme="minorHAnsi" w:hAnsiTheme="minorHAnsi" w:cstheme="minorHAnsi"/>
          <w:color w:val="000000"/>
          <w:sz w:val="21"/>
          <w:szCs w:val="21"/>
        </w:rPr>
      </w:pPr>
    </w:p>
    <w:p w:rsidR="00A97010" w:rsidRPr="003D1F20" w:rsidRDefault="00A97010" w:rsidP="00A97010">
      <w:pPr>
        <w:pStyle w:val="Prrafodelista"/>
        <w:spacing w:line="360" w:lineRule="auto"/>
        <w:ind w:left="284"/>
        <w:jc w:val="both"/>
        <w:rPr>
          <w:rFonts w:asciiTheme="minorHAnsi" w:hAnsiTheme="minorHAnsi" w:cstheme="minorHAnsi"/>
          <w:color w:val="000000"/>
          <w:sz w:val="21"/>
          <w:szCs w:val="21"/>
        </w:rPr>
      </w:pPr>
    </w:p>
    <w:p w:rsidR="00A97010" w:rsidRPr="003D1F20" w:rsidRDefault="00A97010" w:rsidP="00A97010">
      <w:pPr>
        <w:pStyle w:val="Prrafodelista"/>
        <w:numPr>
          <w:ilvl w:val="0"/>
          <w:numId w:val="21"/>
        </w:numPr>
        <w:spacing w:line="360" w:lineRule="auto"/>
        <w:ind w:left="284" w:hanging="284"/>
        <w:jc w:val="both"/>
        <w:rPr>
          <w:rFonts w:asciiTheme="minorHAnsi" w:hAnsiTheme="minorHAnsi" w:cstheme="minorHAnsi"/>
          <w:color w:val="000000"/>
          <w:sz w:val="21"/>
          <w:szCs w:val="21"/>
        </w:rPr>
      </w:pPr>
      <w:r w:rsidRPr="003D1F20">
        <w:rPr>
          <w:rFonts w:asciiTheme="minorHAnsi" w:hAnsiTheme="minorHAnsi" w:cstheme="minorHAnsi"/>
          <w:sz w:val="21"/>
          <w:szCs w:val="21"/>
        </w:rPr>
        <w:t>Conservar un balance presupuestario sostenible y preservar la estabilidad financiera del Estado.</w:t>
      </w:r>
    </w:p>
    <w:p w:rsidR="00A97010" w:rsidRPr="003D1F20" w:rsidRDefault="00A97010" w:rsidP="00A97010">
      <w:pPr>
        <w:pStyle w:val="Prrafodelista"/>
        <w:spacing w:line="360" w:lineRule="auto"/>
        <w:ind w:left="284"/>
        <w:jc w:val="both"/>
        <w:rPr>
          <w:rFonts w:asciiTheme="minorHAnsi" w:hAnsiTheme="minorHAnsi" w:cstheme="minorHAnsi"/>
          <w:color w:val="000000"/>
          <w:sz w:val="21"/>
          <w:szCs w:val="21"/>
        </w:rPr>
      </w:pPr>
    </w:p>
    <w:p w:rsidR="00A97010" w:rsidRPr="003D1F20" w:rsidRDefault="00A97010" w:rsidP="00A97010">
      <w:pPr>
        <w:pStyle w:val="Prrafodelista"/>
        <w:numPr>
          <w:ilvl w:val="0"/>
          <w:numId w:val="21"/>
        </w:numPr>
        <w:spacing w:line="360" w:lineRule="auto"/>
        <w:ind w:left="284" w:hanging="284"/>
        <w:jc w:val="both"/>
        <w:rPr>
          <w:rFonts w:asciiTheme="minorHAnsi" w:hAnsiTheme="minorHAnsi" w:cstheme="minorHAnsi"/>
          <w:color w:val="000000"/>
          <w:sz w:val="21"/>
          <w:szCs w:val="21"/>
        </w:rPr>
      </w:pPr>
      <w:r w:rsidRPr="003D1F20">
        <w:rPr>
          <w:rFonts w:asciiTheme="minorHAnsi" w:hAnsiTheme="minorHAnsi" w:cstheme="minorHAnsi"/>
          <w:color w:val="000000"/>
          <w:sz w:val="21"/>
          <w:szCs w:val="21"/>
        </w:rPr>
        <w:t>Fortalecimiento de los mecanismos de colaboración fiscal con el Gobierno Federal.</w:t>
      </w:r>
    </w:p>
    <w:p w:rsidR="00A97010" w:rsidRPr="00566709" w:rsidRDefault="00A97010" w:rsidP="00A97010">
      <w:pPr>
        <w:spacing w:line="360" w:lineRule="auto"/>
        <w:jc w:val="both"/>
        <w:rPr>
          <w:rFonts w:asciiTheme="minorHAnsi" w:hAnsiTheme="minorHAnsi" w:cstheme="minorHAnsi"/>
          <w:color w:val="000000"/>
          <w:highlight w:val="yellow"/>
        </w:rPr>
      </w:pPr>
    </w:p>
    <w:p w:rsidR="00A97010" w:rsidRPr="00566709" w:rsidRDefault="00A97010" w:rsidP="00A97010">
      <w:pPr>
        <w:spacing w:line="360" w:lineRule="auto"/>
        <w:jc w:val="both"/>
        <w:rPr>
          <w:rFonts w:asciiTheme="minorHAnsi" w:hAnsiTheme="minorHAnsi" w:cstheme="minorHAnsi"/>
          <w:b/>
        </w:rPr>
      </w:pPr>
      <w:r w:rsidRPr="00566709">
        <w:rPr>
          <w:rFonts w:asciiTheme="minorHAnsi" w:hAnsiTheme="minorHAnsi" w:cstheme="minorHAnsi"/>
          <w:b/>
        </w:rPr>
        <w:t xml:space="preserve">2.4.- Principales Acciones. </w:t>
      </w:r>
    </w:p>
    <w:p w:rsidR="00A97010" w:rsidRPr="003D1F20" w:rsidRDefault="00A97010" w:rsidP="00A97010">
      <w:pPr>
        <w:tabs>
          <w:tab w:val="left" w:pos="284"/>
        </w:tabs>
        <w:spacing w:line="360" w:lineRule="auto"/>
        <w:jc w:val="both"/>
        <w:rPr>
          <w:rFonts w:asciiTheme="minorHAnsi" w:hAnsiTheme="minorHAnsi" w:cstheme="minorHAnsi"/>
          <w:color w:val="000000"/>
          <w:sz w:val="21"/>
          <w:szCs w:val="21"/>
        </w:rPr>
      </w:pPr>
      <w:r w:rsidRPr="003D1F20">
        <w:rPr>
          <w:rFonts w:asciiTheme="minorHAnsi" w:hAnsiTheme="minorHAnsi" w:cstheme="minorHAnsi"/>
          <w:sz w:val="21"/>
          <w:szCs w:val="21"/>
        </w:rPr>
        <w:t xml:space="preserve">a) </w:t>
      </w:r>
      <w:r w:rsidRPr="003D1F20">
        <w:rPr>
          <w:rFonts w:asciiTheme="minorHAnsi" w:hAnsiTheme="minorHAnsi" w:cstheme="minorHAnsi"/>
          <w:b/>
          <w:color w:val="000000"/>
          <w:sz w:val="21"/>
          <w:szCs w:val="21"/>
        </w:rPr>
        <w:t xml:space="preserve"> </w:t>
      </w:r>
      <w:r w:rsidRPr="003D1F20">
        <w:rPr>
          <w:rFonts w:asciiTheme="minorHAnsi" w:hAnsiTheme="minorHAnsi" w:cstheme="minorHAnsi"/>
          <w:color w:val="000000"/>
          <w:sz w:val="21"/>
          <w:szCs w:val="21"/>
        </w:rPr>
        <w:t xml:space="preserve">En materia estatal, se llevaron a cabo estrategias relacionadas con los Derechos por Servicios para el Control Vehicular, durante el año fiscal 2022 ingresó al Gobierno del Estado de Tamaulipas una cantidad de </w:t>
      </w:r>
      <w:r w:rsidR="002D42BF" w:rsidRPr="003D1F20">
        <w:rPr>
          <w:rFonts w:asciiTheme="minorHAnsi" w:hAnsiTheme="minorHAnsi" w:cstheme="minorHAnsi"/>
          <w:color w:val="000000"/>
          <w:sz w:val="21"/>
          <w:szCs w:val="21"/>
        </w:rPr>
        <w:t>$1,591,514,711</w:t>
      </w:r>
      <w:r w:rsidRPr="003D1F20">
        <w:rPr>
          <w:rFonts w:asciiTheme="minorHAnsi" w:hAnsiTheme="minorHAnsi" w:cstheme="minorHAnsi"/>
          <w:color w:val="000000"/>
          <w:sz w:val="21"/>
          <w:szCs w:val="21"/>
        </w:rPr>
        <w:t>.00 (Mil quinientos noventa y un millones quinien</w:t>
      </w:r>
      <w:r w:rsidR="002D42BF" w:rsidRPr="003D1F20">
        <w:rPr>
          <w:rFonts w:asciiTheme="minorHAnsi" w:hAnsiTheme="minorHAnsi" w:cstheme="minorHAnsi"/>
          <w:color w:val="000000"/>
          <w:sz w:val="21"/>
          <w:szCs w:val="21"/>
        </w:rPr>
        <w:t>tos catorce mil setecientos once</w:t>
      </w:r>
      <w:r w:rsidRPr="003D1F20">
        <w:rPr>
          <w:rFonts w:asciiTheme="minorHAnsi" w:hAnsiTheme="minorHAnsi" w:cstheme="minorHAnsi"/>
          <w:color w:val="000000"/>
          <w:sz w:val="21"/>
          <w:szCs w:val="21"/>
        </w:rPr>
        <w:t xml:space="preserve"> pesos 00/100 M.N.) lo que significó un crecimiento importante en la recaudación por este concepto. </w:t>
      </w:r>
    </w:p>
    <w:p w:rsidR="00A97010" w:rsidRPr="003D1F20" w:rsidRDefault="00A97010" w:rsidP="00A97010">
      <w:pPr>
        <w:pStyle w:val="NormalWeb"/>
        <w:spacing w:line="360" w:lineRule="auto"/>
        <w:jc w:val="both"/>
        <w:rPr>
          <w:rFonts w:asciiTheme="minorHAnsi" w:eastAsia="Cambria" w:hAnsiTheme="minorHAnsi" w:cstheme="minorHAnsi"/>
          <w:color w:val="000000"/>
          <w:sz w:val="21"/>
          <w:szCs w:val="21"/>
          <w:lang w:val="es-ES_tradnl" w:eastAsia="en-US"/>
        </w:rPr>
      </w:pPr>
      <w:r w:rsidRPr="003D1F20">
        <w:rPr>
          <w:rFonts w:asciiTheme="minorHAnsi" w:eastAsia="Cambria" w:hAnsiTheme="minorHAnsi" w:cstheme="minorHAnsi"/>
          <w:color w:val="000000"/>
          <w:sz w:val="21"/>
          <w:szCs w:val="21"/>
          <w:lang w:val="es-ES_tradnl" w:eastAsia="en-US"/>
        </w:rPr>
        <w:t>b) En apoyo a la economía de las familias Tamaulipecas, en el ejercicio fiscal 2022 se emitieron diversos acuerdos de subsidios en materia de control vehicular:</w:t>
      </w:r>
    </w:p>
    <w:p w:rsidR="00A97010" w:rsidRPr="003D1F20" w:rsidRDefault="00A97010" w:rsidP="00A97010">
      <w:pPr>
        <w:pStyle w:val="Prrafodelista"/>
        <w:numPr>
          <w:ilvl w:val="0"/>
          <w:numId w:val="18"/>
        </w:numPr>
        <w:spacing w:after="0" w:line="360" w:lineRule="auto"/>
        <w:jc w:val="both"/>
        <w:rPr>
          <w:rFonts w:asciiTheme="minorHAnsi" w:hAnsiTheme="minorHAnsi" w:cstheme="minorHAnsi"/>
          <w:sz w:val="21"/>
          <w:szCs w:val="21"/>
        </w:rPr>
      </w:pPr>
      <w:r w:rsidRPr="003D1F20">
        <w:rPr>
          <w:rFonts w:asciiTheme="minorHAnsi" w:hAnsiTheme="minorHAnsi" w:cstheme="minorHAnsi"/>
          <w:sz w:val="21"/>
          <w:szCs w:val="21"/>
        </w:rPr>
        <w:t>Subsidio del 50% en Servicios de Control Vehicular a propietarios de Remolques y Motocicletas.</w:t>
      </w:r>
    </w:p>
    <w:p w:rsidR="00A97010" w:rsidRPr="003D1F20" w:rsidRDefault="00A97010" w:rsidP="00A97010">
      <w:pPr>
        <w:pStyle w:val="Prrafodelista"/>
        <w:spacing w:after="0" w:line="360" w:lineRule="auto"/>
        <w:jc w:val="both"/>
        <w:rPr>
          <w:rFonts w:asciiTheme="minorHAnsi" w:hAnsiTheme="minorHAnsi" w:cstheme="minorHAnsi"/>
          <w:sz w:val="21"/>
          <w:szCs w:val="21"/>
        </w:rPr>
      </w:pPr>
    </w:p>
    <w:p w:rsidR="00A97010" w:rsidRPr="003D1F20" w:rsidRDefault="00A97010" w:rsidP="00A97010">
      <w:pPr>
        <w:pStyle w:val="Prrafodelista"/>
        <w:numPr>
          <w:ilvl w:val="0"/>
          <w:numId w:val="18"/>
        </w:numPr>
        <w:spacing w:after="0" w:line="360" w:lineRule="auto"/>
        <w:jc w:val="both"/>
        <w:rPr>
          <w:rFonts w:asciiTheme="minorHAnsi" w:hAnsiTheme="minorHAnsi" w:cstheme="minorHAnsi"/>
          <w:sz w:val="21"/>
          <w:szCs w:val="21"/>
        </w:rPr>
      </w:pPr>
      <w:r w:rsidRPr="003D1F20">
        <w:rPr>
          <w:rFonts w:asciiTheme="minorHAnsi" w:hAnsiTheme="minorHAnsi" w:cstheme="minorHAnsi"/>
          <w:sz w:val="21"/>
          <w:szCs w:val="21"/>
        </w:rPr>
        <w:t>Así mismo se otorgó un 50% en los derechos de Servicio Público de Transporte, lo anterior represento un subsidio por un importe de $58,178,958.00 (Cincuenta y ocho millones ciento setenta y ocho mil novecientos cincuenta y ocho pesos 00/100 M.N.).</w:t>
      </w:r>
    </w:p>
    <w:p w:rsidR="00A97010" w:rsidRPr="003D1F20" w:rsidRDefault="00A97010" w:rsidP="00A97010">
      <w:pPr>
        <w:pStyle w:val="Prrafodelista"/>
        <w:spacing w:after="0" w:line="360" w:lineRule="auto"/>
        <w:jc w:val="both"/>
        <w:rPr>
          <w:rFonts w:asciiTheme="minorHAnsi" w:hAnsiTheme="minorHAnsi" w:cstheme="minorHAnsi"/>
          <w:sz w:val="21"/>
          <w:szCs w:val="21"/>
        </w:rPr>
      </w:pPr>
    </w:p>
    <w:p w:rsidR="00A97010" w:rsidRPr="003D1F20" w:rsidRDefault="00A97010" w:rsidP="00A97010">
      <w:pPr>
        <w:pStyle w:val="Prrafodelista"/>
        <w:numPr>
          <w:ilvl w:val="0"/>
          <w:numId w:val="18"/>
        </w:numPr>
        <w:spacing w:after="0" w:line="360" w:lineRule="auto"/>
        <w:jc w:val="both"/>
        <w:rPr>
          <w:rFonts w:asciiTheme="minorHAnsi" w:hAnsiTheme="minorHAnsi" w:cstheme="minorHAnsi"/>
          <w:sz w:val="21"/>
          <w:szCs w:val="21"/>
        </w:rPr>
      </w:pPr>
      <w:r w:rsidRPr="003D1F20">
        <w:rPr>
          <w:rFonts w:asciiTheme="minorHAnsi" w:hAnsiTheme="minorHAnsi" w:cstheme="minorHAnsi"/>
          <w:sz w:val="21"/>
          <w:szCs w:val="21"/>
        </w:rPr>
        <w:t>Acuerdo Gubernamental mediante el cual se conceden beneficios fiscales a propietarios de vehículos modelo 2005 y anteriores, durante el ejercicio fiscal 2022, el cual incentivó a los contribuyentes con adeudos en derechos de control vehicular correspondientes a múltiples ejercicios, a actualizar su situación en esta materia; dicho concepto representó un subsidio de $195,492,395.00 (Ciento noventa y cinco millones cuatrocientos noventa y dos mil trescientos noventa y cinco pesos 00/100 M.N.).</w:t>
      </w:r>
    </w:p>
    <w:p w:rsidR="00A97010" w:rsidRPr="003D1F20" w:rsidRDefault="00A97010" w:rsidP="00A97010">
      <w:pPr>
        <w:pStyle w:val="Prrafodelista"/>
        <w:spacing w:after="0" w:line="360" w:lineRule="auto"/>
        <w:jc w:val="both"/>
        <w:rPr>
          <w:rFonts w:asciiTheme="minorHAnsi" w:hAnsiTheme="minorHAnsi" w:cstheme="minorHAnsi"/>
          <w:sz w:val="21"/>
          <w:szCs w:val="21"/>
        </w:rPr>
      </w:pPr>
    </w:p>
    <w:p w:rsidR="00A97010" w:rsidRPr="003D1F20" w:rsidRDefault="00A97010" w:rsidP="00A97010">
      <w:pPr>
        <w:pStyle w:val="Prrafodelista"/>
        <w:numPr>
          <w:ilvl w:val="0"/>
          <w:numId w:val="18"/>
        </w:numPr>
        <w:spacing w:after="0" w:line="360" w:lineRule="auto"/>
        <w:jc w:val="both"/>
        <w:rPr>
          <w:rFonts w:asciiTheme="minorHAnsi" w:hAnsiTheme="minorHAnsi" w:cstheme="minorHAnsi"/>
          <w:sz w:val="21"/>
          <w:szCs w:val="21"/>
        </w:rPr>
      </w:pPr>
      <w:r w:rsidRPr="003D1F20">
        <w:rPr>
          <w:rFonts w:asciiTheme="minorHAnsi" w:hAnsiTheme="minorHAnsi" w:cstheme="minorHAnsi"/>
          <w:sz w:val="21"/>
          <w:szCs w:val="21"/>
        </w:rPr>
        <w:t>Acuerdo Gubernamental mediante el cual se condona parcialmente el costo de licencias de conducir a choferes particulares, automovilistas, motociclistas, aprendiz y choferes del transporte público; durante los meses de julio a diciembre del ejercicio fiscal 2022; dicho concepto representó un subsidio de $67,250,213.00 (Sesenta y siete millones doscientos cincuenta mil doscientos trece pesos 00/100 M.N.).</w:t>
      </w:r>
    </w:p>
    <w:p w:rsidR="00A97010" w:rsidRPr="003D1F20" w:rsidRDefault="00A97010" w:rsidP="00A97010">
      <w:pPr>
        <w:spacing w:line="360" w:lineRule="auto"/>
        <w:jc w:val="both"/>
        <w:rPr>
          <w:rFonts w:asciiTheme="minorHAnsi" w:hAnsiTheme="minorHAnsi" w:cstheme="minorHAnsi"/>
          <w:sz w:val="21"/>
          <w:szCs w:val="21"/>
        </w:rPr>
      </w:pPr>
    </w:p>
    <w:p w:rsidR="00A97010" w:rsidRPr="003D1F20" w:rsidRDefault="00A97010" w:rsidP="00A97010">
      <w:pPr>
        <w:pStyle w:val="Prrafodelista"/>
        <w:numPr>
          <w:ilvl w:val="0"/>
          <w:numId w:val="18"/>
        </w:numPr>
        <w:spacing w:after="0" w:line="360" w:lineRule="auto"/>
        <w:jc w:val="both"/>
        <w:rPr>
          <w:rFonts w:asciiTheme="minorHAnsi" w:hAnsiTheme="minorHAnsi" w:cstheme="minorHAnsi"/>
          <w:sz w:val="21"/>
          <w:szCs w:val="21"/>
        </w:rPr>
      </w:pPr>
      <w:r w:rsidRPr="003D1F20">
        <w:rPr>
          <w:rFonts w:asciiTheme="minorHAnsi" w:hAnsiTheme="minorHAnsi" w:cstheme="minorHAnsi"/>
          <w:sz w:val="21"/>
          <w:szCs w:val="21"/>
        </w:rPr>
        <w:t>Descuento a jubilados y pensionados en los derechos de control vehicular, el cual represento un subsidio por un importe de $35,745,405.00 (Treinta y cinco millones setecientos cuarenta y cinco mil cuatrocientos cinco pesos 00/100 M.N.)</w:t>
      </w:r>
    </w:p>
    <w:p w:rsidR="00A97010" w:rsidRPr="003D1F20" w:rsidRDefault="00A97010" w:rsidP="00A97010">
      <w:pPr>
        <w:pStyle w:val="Prrafodelista"/>
        <w:spacing w:after="0" w:line="360" w:lineRule="auto"/>
        <w:jc w:val="both"/>
        <w:rPr>
          <w:rFonts w:asciiTheme="minorHAnsi" w:hAnsiTheme="minorHAnsi" w:cstheme="minorHAnsi"/>
          <w:sz w:val="21"/>
          <w:szCs w:val="21"/>
        </w:rPr>
      </w:pPr>
    </w:p>
    <w:p w:rsidR="00A97010" w:rsidRPr="003D1F20" w:rsidRDefault="00A97010" w:rsidP="00A97010">
      <w:pPr>
        <w:pStyle w:val="Prrafodelista"/>
        <w:numPr>
          <w:ilvl w:val="0"/>
          <w:numId w:val="18"/>
        </w:numPr>
        <w:spacing w:after="0" w:line="360" w:lineRule="auto"/>
        <w:jc w:val="both"/>
        <w:rPr>
          <w:rFonts w:asciiTheme="minorHAnsi" w:hAnsiTheme="minorHAnsi" w:cstheme="minorHAnsi"/>
          <w:sz w:val="21"/>
          <w:szCs w:val="21"/>
        </w:rPr>
      </w:pPr>
      <w:r w:rsidRPr="003D1F20">
        <w:rPr>
          <w:rFonts w:asciiTheme="minorHAnsi" w:hAnsiTheme="minorHAnsi" w:cstheme="minorHAnsi"/>
          <w:sz w:val="21"/>
          <w:szCs w:val="21"/>
        </w:rPr>
        <w:t>Descuento a personas con discapacidad en los derechos de control vehicular, el cual represento un subsidio por un importe de $7,443,931.00 (Siete millones cuatrocientos cuarenta y tres mil novecientos treinta y un pesos 00/100 M.N.)</w:t>
      </w:r>
    </w:p>
    <w:p w:rsidR="00A97010" w:rsidRPr="003D1F20" w:rsidRDefault="00A97010" w:rsidP="00A97010">
      <w:pPr>
        <w:pStyle w:val="Prrafodelista"/>
        <w:spacing w:after="0" w:line="360" w:lineRule="auto"/>
        <w:jc w:val="both"/>
        <w:rPr>
          <w:rFonts w:asciiTheme="minorHAnsi" w:hAnsiTheme="minorHAnsi" w:cstheme="minorHAnsi"/>
          <w:sz w:val="21"/>
          <w:szCs w:val="21"/>
        </w:rPr>
      </w:pPr>
    </w:p>
    <w:p w:rsidR="00A97010" w:rsidRPr="003D1F20" w:rsidRDefault="00A97010" w:rsidP="00A97010">
      <w:pPr>
        <w:pStyle w:val="Prrafodelista"/>
        <w:numPr>
          <w:ilvl w:val="0"/>
          <w:numId w:val="18"/>
        </w:numPr>
        <w:spacing w:after="0" w:line="360" w:lineRule="auto"/>
        <w:jc w:val="both"/>
        <w:rPr>
          <w:rFonts w:asciiTheme="minorHAnsi" w:hAnsiTheme="minorHAnsi" w:cstheme="minorHAnsi"/>
          <w:sz w:val="21"/>
          <w:szCs w:val="21"/>
        </w:rPr>
      </w:pPr>
      <w:r w:rsidRPr="003D1F20">
        <w:rPr>
          <w:rFonts w:asciiTheme="minorHAnsi" w:hAnsiTheme="minorHAnsi" w:cstheme="minorHAnsi"/>
          <w:sz w:val="21"/>
          <w:szCs w:val="21"/>
        </w:rPr>
        <w:t>Descuento a adultos mayores en los derechos de control vehicular, el cual representó un subsidio por un importe de $79,154,702.00 (Setenta y nueve millones ciento cincuenta y cuatro mil setecientos dos pesos 00/100 M.N.).</w:t>
      </w:r>
    </w:p>
    <w:p w:rsidR="00A97010" w:rsidRPr="003D1F20" w:rsidRDefault="00A97010" w:rsidP="00A97010">
      <w:pPr>
        <w:pStyle w:val="Prrafodelista"/>
        <w:spacing w:after="0" w:line="360" w:lineRule="auto"/>
        <w:jc w:val="both"/>
        <w:rPr>
          <w:rFonts w:asciiTheme="minorHAnsi" w:hAnsiTheme="minorHAnsi" w:cstheme="minorHAnsi"/>
          <w:sz w:val="21"/>
          <w:szCs w:val="21"/>
        </w:rPr>
      </w:pPr>
    </w:p>
    <w:p w:rsidR="00A97010" w:rsidRPr="003D1F20" w:rsidRDefault="00A97010" w:rsidP="00A97010">
      <w:pPr>
        <w:pStyle w:val="Prrafodelista"/>
        <w:numPr>
          <w:ilvl w:val="0"/>
          <w:numId w:val="18"/>
        </w:numPr>
        <w:spacing w:after="0" w:line="360" w:lineRule="auto"/>
        <w:jc w:val="both"/>
        <w:rPr>
          <w:rFonts w:asciiTheme="minorHAnsi" w:hAnsiTheme="minorHAnsi" w:cstheme="minorHAnsi"/>
          <w:sz w:val="21"/>
          <w:szCs w:val="21"/>
        </w:rPr>
      </w:pPr>
      <w:r w:rsidRPr="003D1F20">
        <w:rPr>
          <w:rFonts w:asciiTheme="minorHAnsi" w:hAnsiTheme="minorHAnsi" w:cstheme="minorHAnsi"/>
          <w:sz w:val="21"/>
          <w:szCs w:val="21"/>
        </w:rPr>
        <w:t>Acuerdo Gubernamental mediante el cual se conceden beneficios fiscales a propietarios de vehículos Híbridos/Eléctricos, durante el ejercicio fiscal 2022; dicho concepto representó un subsidio de $237,789.00 (Doscientos treinta y siete mil setecientos ochenta y nueve pesos 00/100 M.N.).</w:t>
      </w:r>
    </w:p>
    <w:p w:rsidR="00A97010" w:rsidRPr="003D1F20" w:rsidRDefault="00A97010" w:rsidP="00A97010">
      <w:pPr>
        <w:pStyle w:val="NormalWeb"/>
        <w:spacing w:line="360" w:lineRule="auto"/>
        <w:jc w:val="both"/>
        <w:rPr>
          <w:rFonts w:asciiTheme="minorHAnsi" w:eastAsia="Cambria" w:hAnsiTheme="minorHAnsi" w:cstheme="minorHAnsi"/>
          <w:color w:val="000000"/>
          <w:sz w:val="21"/>
          <w:szCs w:val="21"/>
          <w:lang w:val="es-ES_tradnl" w:eastAsia="en-US"/>
        </w:rPr>
      </w:pPr>
      <w:r w:rsidRPr="003D1F20">
        <w:rPr>
          <w:rFonts w:asciiTheme="minorHAnsi" w:eastAsia="Cambria" w:hAnsiTheme="minorHAnsi" w:cstheme="minorHAnsi"/>
          <w:color w:val="000000"/>
          <w:sz w:val="21"/>
          <w:szCs w:val="21"/>
          <w:lang w:val="es-ES_tradnl" w:eastAsia="en-US"/>
        </w:rPr>
        <w:t>c) En materia de colaboración administrativa fiscal federal, se continúa con el Programa de Vigilancia de Obligaciones de manera coordinada entre la Federación y la Entidad Federativa, con el propósito de ejercer una presencia fiscal efectiva y promoviendo el cumplimiento espontáneo de las obligaciones fiscales, obteniendo como resultado durante el año 2022, un ingreso por la cantidad de $39,</w:t>
      </w:r>
      <w:r w:rsidR="002D42BF" w:rsidRPr="003D1F20">
        <w:rPr>
          <w:rFonts w:asciiTheme="minorHAnsi" w:eastAsia="Cambria" w:hAnsiTheme="minorHAnsi" w:cstheme="minorHAnsi"/>
          <w:color w:val="000000"/>
          <w:sz w:val="21"/>
          <w:szCs w:val="21"/>
          <w:lang w:val="es-ES_tradnl" w:eastAsia="en-US"/>
        </w:rPr>
        <w:t>525,278.</w:t>
      </w:r>
      <w:r w:rsidRPr="003D1F20">
        <w:rPr>
          <w:rFonts w:asciiTheme="minorHAnsi" w:eastAsia="Cambria" w:hAnsiTheme="minorHAnsi" w:cstheme="minorHAnsi"/>
          <w:color w:val="000000"/>
          <w:sz w:val="21"/>
          <w:szCs w:val="21"/>
          <w:lang w:val="es-ES_tradnl" w:eastAsia="en-US"/>
        </w:rPr>
        <w:t>00 (Treinta y nueve millones quinientos veintic</w:t>
      </w:r>
      <w:r w:rsidR="002D42BF" w:rsidRPr="003D1F20">
        <w:rPr>
          <w:rFonts w:asciiTheme="minorHAnsi" w:eastAsia="Cambria" w:hAnsiTheme="minorHAnsi" w:cstheme="minorHAnsi"/>
          <w:color w:val="000000"/>
          <w:sz w:val="21"/>
          <w:szCs w:val="21"/>
          <w:lang w:val="es-ES_tradnl" w:eastAsia="en-US"/>
        </w:rPr>
        <w:t xml:space="preserve">inco mil doscientos setenta y ocho </w:t>
      </w:r>
      <w:r w:rsidRPr="003D1F20">
        <w:rPr>
          <w:rFonts w:asciiTheme="minorHAnsi" w:eastAsia="Cambria" w:hAnsiTheme="minorHAnsi" w:cstheme="minorHAnsi"/>
          <w:color w:val="000000"/>
          <w:sz w:val="21"/>
          <w:szCs w:val="21"/>
          <w:lang w:val="es-ES_tradnl" w:eastAsia="en-US"/>
        </w:rPr>
        <w:t>pesos 00/100 M.N.)</w:t>
      </w:r>
    </w:p>
    <w:p w:rsidR="00A97010" w:rsidRPr="003D1F20" w:rsidRDefault="00A97010" w:rsidP="00A97010">
      <w:pPr>
        <w:pStyle w:val="NormalWeb"/>
        <w:tabs>
          <w:tab w:val="left" w:pos="142"/>
        </w:tabs>
        <w:spacing w:line="360" w:lineRule="auto"/>
        <w:jc w:val="both"/>
        <w:rPr>
          <w:rFonts w:asciiTheme="minorHAnsi" w:eastAsia="Cambria" w:hAnsiTheme="minorHAnsi" w:cstheme="minorHAnsi"/>
          <w:color w:val="000000"/>
          <w:sz w:val="21"/>
          <w:szCs w:val="21"/>
          <w:lang w:val="es-ES_tradnl" w:eastAsia="en-US"/>
        </w:rPr>
      </w:pPr>
      <w:r w:rsidRPr="003D1F20">
        <w:rPr>
          <w:rFonts w:asciiTheme="minorHAnsi" w:eastAsia="Cambria" w:hAnsiTheme="minorHAnsi" w:cstheme="minorHAnsi"/>
          <w:color w:val="000000"/>
          <w:sz w:val="21"/>
          <w:szCs w:val="21"/>
          <w:lang w:val="es-ES_tradnl" w:eastAsia="en-US"/>
        </w:rPr>
        <w:t>d) Derivado del Programa de Vigilancia de Obligaciones Fiscales conforme a la colaboración administrativa fiscal federal, se impusieron multas por incumplimiento a las obligaciones fiscales requeridas y por cumplimiento extemporáneo a las mismas, obteniéndose ingresos por  $12,285,832.00 (Doce millones doscientos ochenta y cinco mil ochocientos treinta y dos pesos 00/100 M.N.) integrados por $11,082,380.00 (Once millones ochenta y dos mil trescientos ochenta pesos 00/100 M.N.) de multas y $1,203,452.00 (Un millón doscientos tres mil cuatrocientos cincuenta y dos pesos 00/100 M.N.) de honorarios por notificación de requerimiento; y se aplicaron subsidios por pronto pago y reducciones conforme al artículo 74 del Código Fiscal de la Federación por $3,180,608.20 (Tres millones ciento ochenta mil seiscientos ocho pesos 20/100 M.N.).</w:t>
      </w:r>
    </w:p>
    <w:p w:rsidR="00A97010" w:rsidRPr="003D1F20" w:rsidRDefault="00A97010" w:rsidP="00A97010">
      <w:pPr>
        <w:pStyle w:val="NormalWeb"/>
        <w:spacing w:line="360" w:lineRule="auto"/>
        <w:jc w:val="both"/>
        <w:rPr>
          <w:rFonts w:asciiTheme="minorHAnsi" w:eastAsia="Cambria" w:hAnsiTheme="minorHAnsi" w:cstheme="minorHAnsi"/>
          <w:color w:val="000000"/>
          <w:sz w:val="21"/>
          <w:szCs w:val="21"/>
          <w:lang w:val="es-ES_tradnl" w:eastAsia="en-US"/>
        </w:rPr>
      </w:pPr>
      <w:r w:rsidRPr="003D1F20">
        <w:rPr>
          <w:rFonts w:asciiTheme="minorHAnsi" w:eastAsia="Cambria" w:hAnsiTheme="minorHAnsi" w:cstheme="minorHAnsi"/>
          <w:color w:val="000000"/>
          <w:sz w:val="21"/>
          <w:szCs w:val="21"/>
          <w:lang w:val="es-ES_tradnl" w:eastAsia="en-US"/>
        </w:rPr>
        <w:t>e) En materia de cobro coactivo, mediante el Procedimiento Administrativo de Ejecución, en alcance a la Colaboración Administrativa en materia fiscal federal y conforme a las facultades propias de la Entidad federativa en el 2022, se obtuvo un ingreso de $34,405,347.60.00 (Treinta y cuatro millones cuatrocientos cinco mil trescientos cuarenta y siete pesos 00/60 M.N.).</w:t>
      </w:r>
    </w:p>
    <w:p w:rsidR="00A97010" w:rsidRPr="003D1F20" w:rsidRDefault="00A97010" w:rsidP="00A97010">
      <w:pPr>
        <w:pStyle w:val="NormalWeb"/>
        <w:spacing w:line="360" w:lineRule="auto"/>
        <w:jc w:val="both"/>
        <w:rPr>
          <w:rFonts w:asciiTheme="minorHAnsi" w:eastAsia="Cambria" w:hAnsiTheme="minorHAnsi" w:cstheme="minorHAnsi"/>
          <w:color w:val="000000"/>
          <w:sz w:val="21"/>
          <w:szCs w:val="21"/>
          <w:lang w:val="es-ES_tradnl" w:eastAsia="en-US"/>
        </w:rPr>
      </w:pPr>
      <w:r w:rsidRPr="003D1F20">
        <w:rPr>
          <w:rFonts w:asciiTheme="minorHAnsi" w:eastAsia="Cambria" w:hAnsiTheme="minorHAnsi" w:cstheme="minorHAnsi"/>
          <w:color w:val="000000"/>
          <w:sz w:val="21"/>
          <w:szCs w:val="21"/>
          <w:lang w:val="es-ES_tradnl" w:eastAsia="en-US"/>
        </w:rPr>
        <w:t>f) Del Programa de Convenios de Pagos en Parcialidades, realizados en el 2022 y años anteriores, se obtuvo la cantidad en el ejercicio fiscal 2022 de $23,232,504.21 (Veintitrés millones doscientos treinta y dos mil quinientos cuatro pesos 21/100 M.N).</w:t>
      </w:r>
    </w:p>
    <w:p w:rsidR="00A97010" w:rsidRPr="003D1F20" w:rsidRDefault="00A97010" w:rsidP="00A97010">
      <w:pPr>
        <w:pStyle w:val="NormalWeb"/>
        <w:spacing w:line="360" w:lineRule="auto"/>
        <w:jc w:val="both"/>
        <w:rPr>
          <w:rFonts w:asciiTheme="minorHAnsi" w:eastAsia="Cambria" w:hAnsiTheme="minorHAnsi" w:cstheme="minorHAnsi"/>
          <w:color w:val="000000"/>
          <w:sz w:val="21"/>
          <w:szCs w:val="21"/>
          <w:lang w:val="es-ES_tradnl" w:eastAsia="en-US"/>
        </w:rPr>
      </w:pPr>
      <w:r w:rsidRPr="003D1F20">
        <w:rPr>
          <w:rFonts w:asciiTheme="minorHAnsi" w:eastAsia="Cambria" w:hAnsiTheme="minorHAnsi" w:cstheme="minorHAnsi"/>
          <w:color w:val="000000"/>
          <w:sz w:val="21"/>
          <w:szCs w:val="21"/>
          <w:lang w:val="es-ES_tradnl" w:eastAsia="en-US"/>
        </w:rPr>
        <w:t>g) En materia estatal en relación con el Impuesto Sobre Remuneraciones al Trabajo Personal Subordinado, durante el año 2022 ingresó al Gobierno del Estado una cantidad de $5,132,552,598.00   (Cinco mil ciento treinta y dos millones quinientos cincuenta y dos mil quinientos noventa y ocho pesos 00/100 M.N.); Impuesto sobre Honorarios $35,610,489.00 (Treinta y cinco millones seiscientos diez mil cuatrocientos ochenta y nueve pesos 00/100 M.N.); Impuesto Sobre la Enajenación de las Bebidas con Contenido Alcohólico y Tabaco Labrado $81,435,392.00 (Ochenta y un millones cuatrocientos treinta y cinco mil trescientos noventa y dos pesos 00/100 M.N.); e Impuesto Sobre la Prestación de Servicios de Hospedaje se obtuvo el total de $35,131,139.00 (Treinta y cinco millones ciento treinta y un mil ciento treinta y nueve pesos 00/100 M.N.).</w:t>
      </w:r>
    </w:p>
    <w:p w:rsidR="00A97010" w:rsidRPr="003D1F20" w:rsidRDefault="00A97010" w:rsidP="00A97010">
      <w:pPr>
        <w:spacing w:line="360" w:lineRule="auto"/>
        <w:jc w:val="both"/>
        <w:rPr>
          <w:rFonts w:asciiTheme="minorHAnsi" w:hAnsiTheme="minorHAnsi" w:cstheme="minorHAnsi"/>
          <w:sz w:val="21"/>
          <w:szCs w:val="21"/>
        </w:rPr>
      </w:pPr>
      <w:r w:rsidRPr="003D1F20">
        <w:rPr>
          <w:rFonts w:asciiTheme="minorHAnsi" w:eastAsia="Cambria" w:hAnsiTheme="minorHAnsi" w:cstheme="minorHAnsi"/>
          <w:color w:val="000000"/>
          <w:sz w:val="21"/>
          <w:szCs w:val="21"/>
          <w:lang w:val="es-ES_tradnl"/>
        </w:rPr>
        <w:t xml:space="preserve">h) </w:t>
      </w:r>
      <w:r w:rsidRPr="003D1F20">
        <w:rPr>
          <w:rFonts w:asciiTheme="minorHAnsi" w:hAnsiTheme="minorHAnsi" w:cstheme="minorHAnsi"/>
          <w:sz w:val="21"/>
          <w:szCs w:val="21"/>
        </w:rPr>
        <w:t>En cuanto a la aplicación del Programa de Inspección y Notificación Fiscal, derivado de los métodos sustantivos, de presencia fiscal y ejemplaridad al 31 de diciembre de 2022 se realizaron 596 actos en materia Federal lográndose $138,432,309.00 (Ciento treinta y ocho millones cuatrocientos treinta y dos mil trescientos nueve pesos 00/100 M.N.) en cifras cobradas y $2,764,415,729.00 (Dos mil setecientos sesenta y cuatro millones, cuatrocientos quince mil setecientos veintinueve pesos 00/100 M.N.) en cifras liquidadas.</w:t>
      </w:r>
    </w:p>
    <w:p w:rsidR="00A97010" w:rsidRPr="003D1F20" w:rsidRDefault="00A97010" w:rsidP="00A97010">
      <w:pPr>
        <w:spacing w:line="360" w:lineRule="auto"/>
        <w:jc w:val="both"/>
        <w:rPr>
          <w:rFonts w:asciiTheme="minorHAnsi" w:hAnsiTheme="minorHAnsi" w:cstheme="minorHAnsi"/>
          <w:sz w:val="21"/>
          <w:szCs w:val="21"/>
        </w:rPr>
      </w:pPr>
      <w:r w:rsidRPr="003D1F20">
        <w:rPr>
          <w:rFonts w:asciiTheme="minorHAnsi" w:hAnsiTheme="minorHAnsi" w:cstheme="minorHAnsi"/>
          <w:color w:val="000000"/>
          <w:sz w:val="21"/>
          <w:szCs w:val="21"/>
        </w:rPr>
        <w:t xml:space="preserve">i) </w:t>
      </w:r>
      <w:r w:rsidRPr="003D1F20">
        <w:rPr>
          <w:rFonts w:asciiTheme="minorHAnsi" w:hAnsiTheme="minorHAnsi" w:cstheme="minorHAnsi"/>
          <w:sz w:val="21"/>
          <w:szCs w:val="21"/>
        </w:rPr>
        <w:t>En cuanto al mismo programa en 2022 pero en materia Estatal se realizaron 20,807 actos de fiscalización lográndose $40,805,646.00 (Cuarenta millones, ochocientos cinco mil seiscientos cuarenta y seis pesos 00/100 M.N) en cifras cobradas y $78,019,777.00 (Setenta y ocho millones, diez y nueve mil setecientos setenta y siete pesos 00/100 M.N.) en cifras liquidadas.</w:t>
      </w:r>
    </w:p>
    <w:p w:rsidR="00A97010" w:rsidRPr="00566709" w:rsidRDefault="00A97010" w:rsidP="00A97010">
      <w:pPr>
        <w:spacing w:line="360" w:lineRule="auto"/>
        <w:jc w:val="both"/>
        <w:rPr>
          <w:rFonts w:asciiTheme="minorHAnsi" w:hAnsiTheme="minorHAnsi" w:cstheme="minorHAnsi"/>
        </w:rPr>
      </w:pPr>
    </w:p>
    <w:p w:rsidR="00A97010" w:rsidRPr="00566709" w:rsidRDefault="00A97010" w:rsidP="00A97010">
      <w:pPr>
        <w:spacing w:line="360" w:lineRule="auto"/>
        <w:jc w:val="center"/>
        <w:rPr>
          <w:rFonts w:asciiTheme="minorHAnsi" w:hAnsiTheme="minorHAnsi" w:cstheme="minorHAnsi"/>
          <w:color w:val="C00000"/>
          <w:sz w:val="20"/>
        </w:rPr>
      </w:pPr>
      <w:r w:rsidRPr="00566709">
        <w:rPr>
          <w:rFonts w:asciiTheme="minorHAnsi" w:hAnsiTheme="minorHAnsi" w:cstheme="minorHAnsi"/>
          <w:sz w:val="20"/>
        </w:rPr>
        <w:t xml:space="preserve">Tabla: </w:t>
      </w:r>
      <w:r w:rsidRPr="00566709">
        <w:rPr>
          <w:rFonts w:asciiTheme="minorHAnsi" w:hAnsiTheme="minorHAnsi" w:cstheme="minorHAnsi"/>
          <w:b/>
          <w:color w:val="AA324C"/>
          <w:sz w:val="20"/>
        </w:rPr>
        <w:t>*Inspección y Notificación Fiscal ejercicios 2016-2022</w:t>
      </w:r>
    </w:p>
    <w:tbl>
      <w:tblPr>
        <w:tblW w:w="8626" w:type="dxa"/>
        <w:jc w:val="center"/>
        <w:tblCellMar>
          <w:left w:w="70" w:type="dxa"/>
          <w:right w:w="70" w:type="dxa"/>
        </w:tblCellMar>
        <w:tblLook w:val="04A0" w:firstRow="1" w:lastRow="0" w:firstColumn="1" w:lastColumn="0" w:noHBand="0" w:noVBand="1"/>
      </w:tblPr>
      <w:tblGrid>
        <w:gridCol w:w="1418"/>
        <w:gridCol w:w="992"/>
        <w:gridCol w:w="992"/>
        <w:gridCol w:w="993"/>
        <w:gridCol w:w="992"/>
        <w:gridCol w:w="1013"/>
        <w:gridCol w:w="1113"/>
        <w:gridCol w:w="1113"/>
      </w:tblGrid>
      <w:tr w:rsidR="00A97010" w:rsidRPr="00566709" w:rsidTr="00B739EF">
        <w:trPr>
          <w:trHeight w:val="300"/>
          <w:jc w:val="center"/>
        </w:trPr>
        <w:tc>
          <w:tcPr>
            <w:tcW w:w="1418" w:type="dxa"/>
            <w:tcBorders>
              <w:top w:val="single" w:sz="18" w:space="0" w:color="AA324C"/>
              <w:left w:val="nil"/>
              <w:bottom w:val="single" w:sz="18" w:space="0" w:color="AA324C"/>
              <w:right w:val="nil"/>
            </w:tcBorders>
            <w:shd w:val="clear" w:color="auto" w:fill="auto"/>
            <w:noWrap/>
            <w:vAlign w:val="center"/>
            <w:hideMark/>
          </w:tcPr>
          <w:p w:rsidR="00A97010" w:rsidRPr="00566709" w:rsidRDefault="00A97010" w:rsidP="00B739EF">
            <w:pPr>
              <w:spacing w:line="360" w:lineRule="auto"/>
              <w:rPr>
                <w:rFonts w:asciiTheme="minorHAnsi" w:eastAsia="Times New Roman" w:hAnsiTheme="minorHAnsi" w:cstheme="minorHAnsi"/>
                <w:b/>
                <w:bCs/>
                <w:color w:val="000000"/>
                <w:sz w:val="15"/>
                <w:szCs w:val="15"/>
                <w:lang w:eastAsia="es-MX"/>
              </w:rPr>
            </w:pPr>
            <w:r w:rsidRPr="00566709">
              <w:rPr>
                <w:rFonts w:asciiTheme="minorHAnsi" w:eastAsia="Times New Roman" w:hAnsiTheme="minorHAnsi" w:cstheme="minorHAnsi"/>
                <w:b/>
                <w:bCs/>
                <w:color w:val="000000"/>
                <w:sz w:val="15"/>
                <w:szCs w:val="15"/>
                <w:lang w:eastAsia="es-MX"/>
              </w:rPr>
              <w:t>FEDERAL</w:t>
            </w:r>
          </w:p>
        </w:tc>
        <w:tc>
          <w:tcPr>
            <w:tcW w:w="992" w:type="dxa"/>
            <w:tcBorders>
              <w:top w:val="single" w:sz="18" w:space="0" w:color="AA324C"/>
              <w:left w:val="nil"/>
              <w:bottom w:val="single" w:sz="18" w:space="0" w:color="AA324C"/>
              <w:right w:val="nil"/>
            </w:tcBorders>
            <w:shd w:val="clear" w:color="auto" w:fill="auto"/>
            <w:noWrap/>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000000"/>
                <w:sz w:val="15"/>
                <w:szCs w:val="15"/>
                <w:lang w:eastAsia="es-MX"/>
              </w:rPr>
            </w:pPr>
            <w:r w:rsidRPr="00566709">
              <w:rPr>
                <w:rFonts w:asciiTheme="minorHAnsi" w:eastAsia="Times New Roman" w:hAnsiTheme="minorHAnsi" w:cstheme="minorHAnsi"/>
                <w:b/>
                <w:bCs/>
                <w:color w:val="000000"/>
                <w:sz w:val="15"/>
                <w:szCs w:val="15"/>
                <w:lang w:eastAsia="es-MX"/>
              </w:rPr>
              <w:t>2016</w:t>
            </w:r>
          </w:p>
        </w:tc>
        <w:tc>
          <w:tcPr>
            <w:tcW w:w="992" w:type="dxa"/>
            <w:tcBorders>
              <w:top w:val="single" w:sz="18" w:space="0" w:color="AA324C"/>
              <w:left w:val="nil"/>
              <w:bottom w:val="single" w:sz="18" w:space="0" w:color="AA324C"/>
              <w:right w:val="nil"/>
            </w:tcBorders>
            <w:shd w:val="clear" w:color="auto" w:fill="auto"/>
            <w:noWrap/>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000000"/>
                <w:sz w:val="15"/>
                <w:szCs w:val="15"/>
                <w:lang w:eastAsia="es-MX"/>
              </w:rPr>
            </w:pPr>
            <w:r w:rsidRPr="00566709">
              <w:rPr>
                <w:rFonts w:asciiTheme="minorHAnsi" w:eastAsia="Times New Roman" w:hAnsiTheme="minorHAnsi" w:cstheme="minorHAnsi"/>
                <w:b/>
                <w:bCs/>
                <w:color w:val="000000"/>
                <w:sz w:val="15"/>
                <w:szCs w:val="15"/>
                <w:lang w:eastAsia="es-MX"/>
              </w:rPr>
              <w:t>2017</w:t>
            </w:r>
          </w:p>
        </w:tc>
        <w:tc>
          <w:tcPr>
            <w:tcW w:w="993" w:type="dxa"/>
            <w:tcBorders>
              <w:top w:val="single" w:sz="18" w:space="0" w:color="AA324C"/>
              <w:left w:val="nil"/>
              <w:bottom w:val="single" w:sz="18" w:space="0" w:color="AA324C"/>
              <w:right w:val="nil"/>
            </w:tcBorders>
            <w:shd w:val="clear" w:color="auto" w:fill="auto"/>
            <w:noWrap/>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000000"/>
                <w:sz w:val="15"/>
                <w:szCs w:val="15"/>
                <w:lang w:eastAsia="es-MX"/>
              </w:rPr>
            </w:pPr>
            <w:r w:rsidRPr="00566709">
              <w:rPr>
                <w:rFonts w:asciiTheme="minorHAnsi" w:eastAsia="Times New Roman" w:hAnsiTheme="minorHAnsi" w:cstheme="minorHAnsi"/>
                <w:b/>
                <w:bCs/>
                <w:color w:val="000000"/>
                <w:sz w:val="15"/>
                <w:szCs w:val="15"/>
                <w:lang w:eastAsia="es-MX"/>
              </w:rPr>
              <w:t>2018</w:t>
            </w:r>
          </w:p>
        </w:tc>
        <w:tc>
          <w:tcPr>
            <w:tcW w:w="992" w:type="dxa"/>
            <w:tcBorders>
              <w:top w:val="single" w:sz="18" w:space="0" w:color="AA324C"/>
              <w:left w:val="nil"/>
              <w:bottom w:val="single" w:sz="18" w:space="0" w:color="AA324C"/>
              <w:right w:val="nil"/>
            </w:tcBorders>
            <w:shd w:val="clear" w:color="auto" w:fill="auto"/>
            <w:noWrap/>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000000"/>
                <w:sz w:val="15"/>
                <w:szCs w:val="15"/>
                <w:lang w:eastAsia="es-MX"/>
              </w:rPr>
            </w:pPr>
            <w:r w:rsidRPr="00566709">
              <w:rPr>
                <w:rFonts w:asciiTheme="minorHAnsi" w:eastAsia="Times New Roman" w:hAnsiTheme="minorHAnsi" w:cstheme="minorHAnsi"/>
                <w:b/>
                <w:bCs/>
                <w:color w:val="000000"/>
                <w:sz w:val="15"/>
                <w:szCs w:val="15"/>
                <w:lang w:eastAsia="es-MX"/>
              </w:rPr>
              <w:t>2019</w:t>
            </w:r>
          </w:p>
        </w:tc>
        <w:tc>
          <w:tcPr>
            <w:tcW w:w="1013" w:type="dxa"/>
            <w:tcBorders>
              <w:top w:val="single" w:sz="18" w:space="0" w:color="AA324C"/>
              <w:left w:val="nil"/>
              <w:bottom w:val="single" w:sz="18" w:space="0" w:color="AA324C"/>
              <w:right w:val="nil"/>
            </w:tcBorders>
            <w:shd w:val="clear" w:color="auto" w:fill="auto"/>
            <w:noWrap/>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000000"/>
                <w:sz w:val="15"/>
                <w:szCs w:val="15"/>
                <w:lang w:eastAsia="es-MX"/>
              </w:rPr>
            </w:pPr>
            <w:r w:rsidRPr="00566709">
              <w:rPr>
                <w:rFonts w:asciiTheme="minorHAnsi" w:eastAsia="Times New Roman" w:hAnsiTheme="minorHAnsi" w:cstheme="minorHAnsi"/>
                <w:b/>
                <w:bCs/>
                <w:color w:val="000000"/>
                <w:sz w:val="15"/>
                <w:szCs w:val="15"/>
                <w:lang w:eastAsia="es-MX"/>
              </w:rPr>
              <w:t>2020</w:t>
            </w:r>
          </w:p>
        </w:tc>
        <w:tc>
          <w:tcPr>
            <w:tcW w:w="1113" w:type="dxa"/>
            <w:tcBorders>
              <w:top w:val="single" w:sz="18" w:space="0" w:color="AA324C"/>
              <w:left w:val="nil"/>
              <w:bottom w:val="single" w:sz="18" w:space="0" w:color="AA324C"/>
              <w:right w:val="nil"/>
            </w:tcBorders>
            <w:shd w:val="clear" w:color="auto" w:fill="auto"/>
            <w:noWrap/>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000000"/>
                <w:sz w:val="15"/>
                <w:szCs w:val="15"/>
                <w:lang w:eastAsia="es-MX"/>
              </w:rPr>
            </w:pPr>
            <w:r w:rsidRPr="00566709">
              <w:rPr>
                <w:rFonts w:asciiTheme="minorHAnsi" w:eastAsia="Times New Roman" w:hAnsiTheme="minorHAnsi" w:cstheme="minorHAnsi"/>
                <w:b/>
                <w:bCs/>
                <w:color w:val="000000"/>
                <w:sz w:val="15"/>
                <w:szCs w:val="15"/>
                <w:lang w:eastAsia="es-MX"/>
              </w:rPr>
              <w:t>2021</w:t>
            </w:r>
          </w:p>
        </w:tc>
        <w:tc>
          <w:tcPr>
            <w:tcW w:w="1113" w:type="dxa"/>
            <w:tcBorders>
              <w:top w:val="single" w:sz="18" w:space="0" w:color="AA324C"/>
              <w:left w:val="nil"/>
              <w:bottom w:val="single" w:sz="18" w:space="0" w:color="AA324C"/>
              <w:right w:val="nil"/>
            </w:tcBorders>
            <w:vAlign w:val="center"/>
          </w:tcPr>
          <w:p w:rsidR="00A97010" w:rsidRPr="00566709" w:rsidRDefault="00A97010" w:rsidP="00B739EF">
            <w:pPr>
              <w:spacing w:line="360" w:lineRule="auto"/>
              <w:jc w:val="center"/>
              <w:rPr>
                <w:rFonts w:asciiTheme="minorHAnsi" w:eastAsia="Times New Roman" w:hAnsiTheme="minorHAnsi" w:cstheme="minorHAnsi"/>
                <w:b/>
                <w:bCs/>
                <w:color w:val="000000"/>
                <w:sz w:val="15"/>
                <w:szCs w:val="15"/>
                <w:lang w:eastAsia="es-MX"/>
              </w:rPr>
            </w:pPr>
            <w:r w:rsidRPr="00566709">
              <w:rPr>
                <w:rFonts w:asciiTheme="minorHAnsi" w:eastAsia="Times New Roman" w:hAnsiTheme="minorHAnsi" w:cstheme="minorHAnsi"/>
                <w:b/>
                <w:bCs/>
                <w:color w:val="000000"/>
                <w:sz w:val="15"/>
                <w:szCs w:val="15"/>
                <w:lang w:eastAsia="es-MX"/>
              </w:rPr>
              <w:t>2022</w:t>
            </w:r>
          </w:p>
        </w:tc>
      </w:tr>
      <w:tr w:rsidR="00A97010" w:rsidRPr="00566709" w:rsidTr="00B739EF">
        <w:trPr>
          <w:trHeight w:val="300"/>
          <w:jc w:val="center"/>
        </w:trPr>
        <w:tc>
          <w:tcPr>
            <w:tcW w:w="1418" w:type="dxa"/>
            <w:tcBorders>
              <w:top w:val="single" w:sz="18" w:space="0" w:color="AA324C"/>
              <w:left w:val="nil"/>
              <w:bottom w:val="single" w:sz="12" w:space="0" w:color="BC955C"/>
              <w:right w:val="nil"/>
            </w:tcBorders>
            <w:shd w:val="clear" w:color="auto" w:fill="auto"/>
            <w:noWrap/>
            <w:vAlign w:val="center"/>
            <w:hideMark/>
          </w:tcPr>
          <w:p w:rsidR="00A97010" w:rsidRPr="00566709" w:rsidRDefault="00A97010" w:rsidP="00B739EF">
            <w:pPr>
              <w:spacing w:line="360" w:lineRule="auto"/>
              <w:rPr>
                <w:rFonts w:asciiTheme="minorHAnsi" w:eastAsia="Times New Roman" w:hAnsiTheme="minorHAnsi" w:cstheme="minorHAnsi"/>
                <w:b/>
                <w:color w:val="000000"/>
                <w:sz w:val="15"/>
                <w:szCs w:val="15"/>
                <w:lang w:eastAsia="es-MX"/>
              </w:rPr>
            </w:pPr>
            <w:r w:rsidRPr="00566709">
              <w:rPr>
                <w:rFonts w:asciiTheme="minorHAnsi" w:eastAsia="Times New Roman" w:hAnsiTheme="minorHAnsi" w:cstheme="minorHAnsi"/>
                <w:b/>
                <w:color w:val="000000"/>
                <w:sz w:val="15"/>
                <w:szCs w:val="15"/>
                <w:lang w:eastAsia="es-MX"/>
              </w:rPr>
              <w:t xml:space="preserve">    Actos</w:t>
            </w:r>
          </w:p>
        </w:tc>
        <w:tc>
          <w:tcPr>
            <w:tcW w:w="992" w:type="dxa"/>
            <w:tcBorders>
              <w:top w:val="single" w:sz="18" w:space="0" w:color="AA324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653</w:t>
            </w:r>
          </w:p>
        </w:tc>
        <w:tc>
          <w:tcPr>
            <w:tcW w:w="992" w:type="dxa"/>
            <w:tcBorders>
              <w:top w:val="single" w:sz="18" w:space="0" w:color="AA324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983</w:t>
            </w:r>
          </w:p>
        </w:tc>
        <w:tc>
          <w:tcPr>
            <w:tcW w:w="993" w:type="dxa"/>
            <w:tcBorders>
              <w:top w:val="single" w:sz="18" w:space="0" w:color="AA324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636</w:t>
            </w:r>
          </w:p>
        </w:tc>
        <w:tc>
          <w:tcPr>
            <w:tcW w:w="992" w:type="dxa"/>
            <w:tcBorders>
              <w:top w:val="single" w:sz="18" w:space="0" w:color="AA324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691</w:t>
            </w:r>
          </w:p>
        </w:tc>
        <w:tc>
          <w:tcPr>
            <w:tcW w:w="1013" w:type="dxa"/>
            <w:tcBorders>
              <w:top w:val="single" w:sz="18" w:space="0" w:color="AA324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550</w:t>
            </w:r>
          </w:p>
        </w:tc>
        <w:tc>
          <w:tcPr>
            <w:tcW w:w="1113" w:type="dxa"/>
            <w:tcBorders>
              <w:top w:val="single" w:sz="18" w:space="0" w:color="AA324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565</w:t>
            </w:r>
          </w:p>
        </w:tc>
        <w:tc>
          <w:tcPr>
            <w:tcW w:w="1113" w:type="dxa"/>
            <w:tcBorders>
              <w:top w:val="single" w:sz="18" w:space="0" w:color="AA324C"/>
              <w:left w:val="nil"/>
              <w:bottom w:val="single" w:sz="12" w:space="0" w:color="BC955C"/>
              <w:right w:val="nil"/>
            </w:tcBorders>
            <w:vAlign w:val="center"/>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596</w:t>
            </w:r>
          </w:p>
        </w:tc>
      </w:tr>
      <w:tr w:rsidR="00A97010" w:rsidRPr="00566709" w:rsidTr="00B739EF">
        <w:trPr>
          <w:trHeight w:val="300"/>
          <w:jc w:val="center"/>
        </w:trPr>
        <w:tc>
          <w:tcPr>
            <w:tcW w:w="1418"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rPr>
                <w:rFonts w:asciiTheme="minorHAnsi" w:eastAsia="Times New Roman" w:hAnsiTheme="minorHAnsi" w:cstheme="minorHAnsi"/>
                <w:color w:val="000000"/>
                <w:sz w:val="15"/>
                <w:szCs w:val="15"/>
                <w:lang w:eastAsia="es-MX"/>
              </w:rPr>
            </w:pPr>
            <w:r w:rsidRPr="00566709">
              <w:rPr>
                <w:rFonts w:asciiTheme="minorHAnsi" w:eastAsia="Times New Roman" w:hAnsiTheme="minorHAnsi" w:cstheme="minorHAnsi"/>
                <w:color w:val="000000"/>
                <w:sz w:val="15"/>
                <w:szCs w:val="15"/>
                <w:lang w:eastAsia="es-MX"/>
              </w:rPr>
              <w:t xml:space="preserve">    Cifras cobradas</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44,770,000</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61,167,641</w:t>
            </w:r>
          </w:p>
        </w:tc>
        <w:tc>
          <w:tcPr>
            <w:tcW w:w="99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225,205,804</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146,525,808</w:t>
            </w:r>
          </w:p>
        </w:tc>
        <w:tc>
          <w:tcPr>
            <w:tcW w:w="101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129,885,000</w:t>
            </w:r>
          </w:p>
        </w:tc>
        <w:tc>
          <w:tcPr>
            <w:tcW w:w="111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192,956,368</w:t>
            </w:r>
          </w:p>
        </w:tc>
        <w:tc>
          <w:tcPr>
            <w:tcW w:w="1113" w:type="dxa"/>
            <w:tcBorders>
              <w:top w:val="single" w:sz="12" w:space="0" w:color="BC955C"/>
              <w:left w:val="nil"/>
              <w:bottom w:val="single" w:sz="12" w:space="0" w:color="BC955C"/>
              <w:right w:val="nil"/>
            </w:tcBorders>
            <w:vAlign w:val="center"/>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138,432,309</w:t>
            </w:r>
          </w:p>
        </w:tc>
      </w:tr>
      <w:tr w:rsidR="00A97010" w:rsidRPr="00566709" w:rsidTr="00B739EF">
        <w:trPr>
          <w:trHeight w:val="300"/>
          <w:jc w:val="center"/>
        </w:trPr>
        <w:tc>
          <w:tcPr>
            <w:tcW w:w="1418"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rPr>
                <w:rFonts w:asciiTheme="minorHAnsi" w:eastAsia="Times New Roman" w:hAnsiTheme="minorHAnsi" w:cstheme="minorHAnsi"/>
                <w:color w:val="000000"/>
                <w:sz w:val="15"/>
                <w:szCs w:val="15"/>
                <w:lang w:eastAsia="es-MX"/>
              </w:rPr>
            </w:pPr>
            <w:r w:rsidRPr="00566709">
              <w:rPr>
                <w:rFonts w:asciiTheme="minorHAnsi" w:eastAsia="Times New Roman" w:hAnsiTheme="minorHAnsi" w:cstheme="minorHAnsi"/>
                <w:color w:val="000000"/>
                <w:sz w:val="15"/>
                <w:szCs w:val="15"/>
                <w:lang w:eastAsia="es-MX"/>
              </w:rPr>
              <w:t xml:space="preserve">    Cifras Liquidadas</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917,770,000</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570,682,400</w:t>
            </w:r>
          </w:p>
        </w:tc>
        <w:tc>
          <w:tcPr>
            <w:tcW w:w="99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690,599,420</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946,693,215</w:t>
            </w:r>
          </w:p>
        </w:tc>
        <w:tc>
          <w:tcPr>
            <w:tcW w:w="101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4,554,446,571</w:t>
            </w:r>
          </w:p>
        </w:tc>
        <w:tc>
          <w:tcPr>
            <w:tcW w:w="111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3,379,346,677</w:t>
            </w:r>
          </w:p>
        </w:tc>
        <w:tc>
          <w:tcPr>
            <w:tcW w:w="1113" w:type="dxa"/>
            <w:tcBorders>
              <w:top w:val="single" w:sz="12" w:space="0" w:color="BC955C"/>
              <w:left w:val="nil"/>
              <w:bottom w:val="single" w:sz="12" w:space="0" w:color="BC955C"/>
              <w:right w:val="nil"/>
            </w:tcBorders>
            <w:vAlign w:val="center"/>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2,764,415,729</w:t>
            </w:r>
          </w:p>
        </w:tc>
      </w:tr>
      <w:tr w:rsidR="00A97010" w:rsidRPr="00566709" w:rsidTr="00B739EF">
        <w:trPr>
          <w:trHeight w:val="300"/>
          <w:jc w:val="center"/>
        </w:trPr>
        <w:tc>
          <w:tcPr>
            <w:tcW w:w="1418"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rPr>
                <w:rFonts w:asciiTheme="minorHAnsi" w:eastAsia="Times New Roman" w:hAnsiTheme="minorHAnsi" w:cstheme="minorHAnsi"/>
                <w:b/>
                <w:bCs/>
                <w:color w:val="000000"/>
                <w:sz w:val="15"/>
                <w:szCs w:val="15"/>
                <w:lang w:eastAsia="es-MX"/>
              </w:rPr>
            </w:pPr>
            <w:r w:rsidRPr="00566709">
              <w:rPr>
                <w:rFonts w:asciiTheme="minorHAnsi" w:eastAsia="Times New Roman" w:hAnsiTheme="minorHAnsi" w:cstheme="minorHAnsi"/>
                <w:b/>
                <w:bCs/>
                <w:color w:val="000000"/>
                <w:sz w:val="15"/>
                <w:szCs w:val="15"/>
                <w:lang w:eastAsia="es-MX"/>
              </w:rPr>
              <w:t>ESTATAL</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2016</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2017</w:t>
            </w:r>
          </w:p>
        </w:tc>
        <w:tc>
          <w:tcPr>
            <w:tcW w:w="99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2018</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2019</w:t>
            </w:r>
          </w:p>
        </w:tc>
        <w:tc>
          <w:tcPr>
            <w:tcW w:w="101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2020</w:t>
            </w:r>
          </w:p>
        </w:tc>
        <w:tc>
          <w:tcPr>
            <w:tcW w:w="111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2021</w:t>
            </w:r>
          </w:p>
        </w:tc>
        <w:tc>
          <w:tcPr>
            <w:tcW w:w="1113" w:type="dxa"/>
            <w:tcBorders>
              <w:top w:val="single" w:sz="12" w:space="0" w:color="BC955C"/>
              <w:left w:val="nil"/>
              <w:bottom w:val="single" w:sz="12" w:space="0" w:color="BC955C"/>
              <w:right w:val="nil"/>
            </w:tcBorders>
            <w:vAlign w:val="center"/>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2022</w:t>
            </w:r>
          </w:p>
        </w:tc>
      </w:tr>
      <w:tr w:rsidR="00A97010" w:rsidRPr="00566709" w:rsidTr="00B739EF">
        <w:trPr>
          <w:trHeight w:val="300"/>
          <w:jc w:val="center"/>
        </w:trPr>
        <w:tc>
          <w:tcPr>
            <w:tcW w:w="1418"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rPr>
                <w:rFonts w:asciiTheme="minorHAnsi" w:eastAsia="Times New Roman" w:hAnsiTheme="minorHAnsi" w:cstheme="minorHAnsi"/>
                <w:b/>
                <w:color w:val="000000"/>
                <w:sz w:val="15"/>
                <w:szCs w:val="15"/>
                <w:lang w:eastAsia="es-MX"/>
              </w:rPr>
            </w:pPr>
            <w:r w:rsidRPr="00566709">
              <w:rPr>
                <w:rFonts w:asciiTheme="minorHAnsi" w:eastAsia="Times New Roman" w:hAnsiTheme="minorHAnsi" w:cstheme="minorHAnsi"/>
                <w:b/>
                <w:color w:val="000000"/>
                <w:sz w:val="15"/>
                <w:szCs w:val="15"/>
                <w:lang w:eastAsia="es-MX"/>
              </w:rPr>
              <w:t xml:space="preserve">    Actos</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11,667</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21,292</w:t>
            </w:r>
          </w:p>
        </w:tc>
        <w:tc>
          <w:tcPr>
            <w:tcW w:w="99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21,227</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23,582</w:t>
            </w:r>
          </w:p>
        </w:tc>
        <w:tc>
          <w:tcPr>
            <w:tcW w:w="101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15,210</w:t>
            </w:r>
          </w:p>
        </w:tc>
        <w:tc>
          <w:tcPr>
            <w:tcW w:w="111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17,978</w:t>
            </w:r>
          </w:p>
        </w:tc>
        <w:tc>
          <w:tcPr>
            <w:tcW w:w="1113" w:type="dxa"/>
            <w:tcBorders>
              <w:top w:val="single" w:sz="12" w:space="0" w:color="BC955C"/>
              <w:left w:val="nil"/>
              <w:bottom w:val="single" w:sz="12" w:space="0" w:color="BC955C"/>
              <w:right w:val="nil"/>
            </w:tcBorders>
            <w:vAlign w:val="center"/>
          </w:tcPr>
          <w:p w:rsidR="00A97010" w:rsidRPr="00566709" w:rsidRDefault="00A97010" w:rsidP="00B739EF">
            <w:pPr>
              <w:spacing w:line="360" w:lineRule="auto"/>
              <w:jc w:val="center"/>
              <w:rPr>
                <w:rFonts w:asciiTheme="minorHAnsi" w:hAnsiTheme="minorHAnsi" w:cstheme="minorHAnsi"/>
                <w:b/>
                <w:sz w:val="15"/>
                <w:szCs w:val="15"/>
              </w:rPr>
            </w:pPr>
            <w:r w:rsidRPr="00566709">
              <w:rPr>
                <w:rFonts w:asciiTheme="minorHAnsi" w:hAnsiTheme="minorHAnsi" w:cstheme="minorHAnsi"/>
                <w:b/>
                <w:sz w:val="15"/>
                <w:szCs w:val="15"/>
              </w:rPr>
              <w:t>20,807</w:t>
            </w:r>
          </w:p>
        </w:tc>
      </w:tr>
      <w:tr w:rsidR="00A97010" w:rsidRPr="00566709" w:rsidTr="00B739EF">
        <w:trPr>
          <w:trHeight w:val="300"/>
          <w:jc w:val="center"/>
        </w:trPr>
        <w:tc>
          <w:tcPr>
            <w:tcW w:w="1418"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rPr>
                <w:rFonts w:asciiTheme="minorHAnsi" w:eastAsia="Times New Roman" w:hAnsiTheme="minorHAnsi" w:cstheme="minorHAnsi"/>
                <w:color w:val="000000"/>
                <w:sz w:val="15"/>
                <w:szCs w:val="15"/>
                <w:lang w:eastAsia="es-MX"/>
              </w:rPr>
            </w:pPr>
            <w:r w:rsidRPr="00566709">
              <w:rPr>
                <w:rFonts w:asciiTheme="minorHAnsi" w:eastAsia="Times New Roman" w:hAnsiTheme="minorHAnsi" w:cstheme="minorHAnsi"/>
                <w:color w:val="000000"/>
                <w:sz w:val="15"/>
                <w:szCs w:val="15"/>
                <w:lang w:eastAsia="es-MX"/>
              </w:rPr>
              <w:t xml:space="preserve">    Cifras cobradas</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19,840,327</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38,982,703</w:t>
            </w:r>
          </w:p>
        </w:tc>
        <w:tc>
          <w:tcPr>
            <w:tcW w:w="99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31,014,035</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48,051,610</w:t>
            </w:r>
          </w:p>
        </w:tc>
        <w:tc>
          <w:tcPr>
            <w:tcW w:w="101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60,917,568</w:t>
            </w:r>
          </w:p>
        </w:tc>
        <w:tc>
          <w:tcPr>
            <w:tcW w:w="111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66,049,588</w:t>
            </w:r>
          </w:p>
        </w:tc>
        <w:tc>
          <w:tcPr>
            <w:tcW w:w="1113" w:type="dxa"/>
            <w:tcBorders>
              <w:top w:val="single" w:sz="12" w:space="0" w:color="BC955C"/>
              <w:left w:val="nil"/>
              <w:bottom w:val="single" w:sz="12" w:space="0" w:color="BC955C"/>
              <w:right w:val="nil"/>
            </w:tcBorders>
            <w:vAlign w:val="center"/>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40,805,646</w:t>
            </w:r>
          </w:p>
        </w:tc>
      </w:tr>
      <w:tr w:rsidR="00A97010" w:rsidRPr="00566709" w:rsidTr="00B739EF">
        <w:trPr>
          <w:trHeight w:val="300"/>
          <w:jc w:val="center"/>
        </w:trPr>
        <w:tc>
          <w:tcPr>
            <w:tcW w:w="1418"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rPr>
                <w:rFonts w:asciiTheme="minorHAnsi" w:eastAsia="Times New Roman" w:hAnsiTheme="minorHAnsi" w:cstheme="minorHAnsi"/>
                <w:color w:val="000000"/>
                <w:sz w:val="15"/>
                <w:szCs w:val="15"/>
                <w:lang w:eastAsia="es-MX"/>
              </w:rPr>
            </w:pPr>
            <w:r w:rsidRPr="00566709">
              <w:rPr>
                <w:rFonts w:asciiTheme="minorHAnsi" w:eastAsia="Times New Roman" w:hAnsiTheme="minorHAnsi" w:cstheme="minorHAnsi"/>
                <w:color w:val="000000"/>
                <w:sz w:val="15"/>
                <w:szCs w:val="15"/>
                <w:lang w:eastAsia="es-MX"/>
              </w:rPr>
              <w:t xml:space="preserve">    Cifras Liquidadas</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22,816,561</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37,299,278</w:t>
            </w:r>
          </w:p>
        </w:tc>
        <w:tc>
          <w:tcPr>
            <w:tcW w:w="99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33,048,764</w:t>
            </w:r>
          </w:p>
        </w:tc>
        <w:tc>
          <w:tcPr>
            <w:tcW w:w="992"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40,876,197</w:t>
            </w:r>
          </w:p>
        </w:tc>
        <w:tc>
          <w:tcPr>
            <w:tcW w:w="101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22,063,232</w:t>
            </w:r>
          </w:p>
        </w:tc>
        <w:tc>
          <w:tcPr>
            <w:tcW w:w="1113" w:type="dxa"/>
            <w:tcBorders>
              <w:top w:val="single" w:sz="12" w:space="0" w:color="BC955C"/>
              <w:left w:val="nil"/>
              <w:bottom w:val="single" w:sz="12" w:space="0" w:color="BC955C"/>
              <w:right w:val="nil"/>
            </w:tcBorders>
            <w:shd w:val="clear" w:color="auto" w:fill="auto"/>
            <w:noWrap/>
            <w:vAlign w:val="center"/>
            <w:hideMark/>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55,501,085</w:t>
            </w:r>
          </w:p>
        </w:tc>
        <w:tc>
          <w:tcPr>
            <w:tcW w:w="1113" w:type="dxa"/>
            <w:tcBorders>
              <w:top w:val="single" w:sz="12" w:space="0" w:color="BC955C"/>
              <w:left w:val="nil"/>
              <w:bottom w:val="single" w:sz="12" w:space="0" w:color="BC955C"/>
              <w:right w:val="nil"/>
            </w:tcBorders>
            <w:vAlign w:val="center"/>
          </w:tcPr>
          <w:p w:rsidR="00A97010" w:rsidRPr="00566709" w:rsidRDefault="00A97010" w:rsidP="00B739EF">
            <w:pPr>
              <w:spacing w:line="360" w:lineRule="auto"/>
              <w:jc w:val="center"/>
              <w:rPr>
                <w:rFonts w:asciiTheme="minorHAnsi" w:hAnsiTheme="minorHAnsi" w:cstheme="minorHAnsi"/>
                <w:sz w:val="15"/>
                <w:szCs w:val="15"/>
              </w:rPr>
            </w:pPr>
            <w:r w:rsidRPr="00566709">
              <w:rPr>
                <w:rFonts w:asciiTheme="minorHAnsi" w:hAnsiTheme="minorHAnsi" w:cstheme="minorHAnsi"/>
                <w:sz w:val="15"/>
                <w:szCs w:val="15"/>
              </w:rPr>
              <w:t>78,019,777</w:t>
            </w:r>
          </w:p>
        </w:tc>
      </w:tr>
    </w:tbl>
    <w:p w:rsidR="00A97010" w:rsidRPr="00566709" w:rsidRDefault="00A97010" w:rsidP="00A97010">
      <w:pPr>
        <w:spacing w:line="360" w:lineRule="auto"/>
        <w:jc w:val="center"/>
        <w:rPr>
          <w:rFonts w:asciiTheme="minorHAnsi" w:hAnsiTheme="minorHAnsi" w:cstheme="minorHAnsi"/>
          <w:sz w:val="4"/>
        </w:rPr>
      </w:pPr>
    </w:p>
    <w:p w:rsidR="00A97010" w:rsidRPr="00566709" w:rsidRDefault="00A97010" w:rsidP="00A97010">
      <w:pPr>
        <w:spacing w:after="120" w:line="360" w:lineRule="auto"/>
        <w:jc w:val="both"/>
        <w:rPr>
          <w:rFonts w:asciiTheme="minorHAnsi" w:hAnsiTheme="minorHAnsi" w:cstheme="minorHAnsi"/>
          <w:sz w:val="2"/>
        </w:rPr>
      </w:pPr>
    </w:p>
    <w:p w:rsidR="00A97010" w:rsidRPr="00566709" w:rsidRDefault="00A97010" w:rsidP="00A97010">
      <w:pPr>
        <w:spacing w:after="120" w:line="360" w:lineRule="auto"/>
        <w:jc w:val="both"/>
        <w:rPr>
          <w:rFonts w:asciiTheme="minorHAnsi" w:hAnsiTheme="minorHAnsi" w:cstheme="minorHAnsi"/>
          <w:sz w:val="16"/>
        </w:rPr>
      </w:pPr>
      <w:r w:rsidRPr="00566709">
        <w:rPr>
          <w:rFonts w:asciiTheme="minorHAnsi" w:hAnsiTheme="minorHAnsi" w:cstheme="minorHAnsi"/>
          <w:sz w:val="16"/>
        </w:rPr>
        <w:t xml:space="preserve">            * Fuente: Tableros globales emitidos por el SAT e Informes de avance DAF Estatal a diciembre de 2022</w:t>
      </w:r>
    </w:p>
    <w:p w:rsidR="00A97010" w:rsidRPr="00566709" w:rsidRDefault="00A97010" w:rsidP="00A97010">
      <w:pPr>
        <w:spacing w:after="120" w:line="360" w:lineRule="auto"/>
        <w:jc w:val="both"/>
        <w:rPr>
          <w:rFonts w:asciiTheme="minorHAnsi" w:hAnsiTheme="minorHAnsi" w:cstheme="minorHAnsi"/>
          <w:color w:val="000000"/>
          <w:highlight w:val="yellow"/>
        </w:rPr>
      </w:pPr>
    </w:p>
    <w:p w:rsidR="00A97010" w:rsidRPr="00BD647B" w:rsidRDefault="00A97010" w:rsidP="00A97010">
      <w:pPr>
        <w:spacing w:after="120" w:line="360" w:lineRule="auto"/>
        <w:jc w:val="both"/>
        <w:rPr>
          <w:rFonts w:asciiTheme="minorHAnsi" w:hAnsiTheme="minorHAnsi" w:cstheme="minorHAnsi"/>
          <w:sz w:val="21"/>
          <w:szCs w:val="21"/>
        </w:rPr>
      </w:pPr>
      <w:r w:rsidRPr="00BD647B">
        <w:rPr>
          <w:rFonts w:asciiTheme="minorHAnsi" w:hAnsiTheme="minorHAnsi" w:cstheme="minorHAnsi"/>
          <w:color w:val="000000"/>
          <w:sz w:val="21"/>
          <w:szCs w:val="21"/>
        </w:rPr>
        <w:t xml:space="preserve">j) </w:t>
      </w:r>
      <w:r w:rsidRPr="00BD647B">
        <w:rPr>
          <w:rFonts w:asciiTheme="minorHAnsi" w:hAnsiTheme="minorHAnsi" w:cstheme="minorHAnsi"/>
          <w:sz w:val="21"/>
          <w:szCs w:val="21"/>
        </w:rPr>
        <w:t>Con relación a la implementación del Convenio de Colaboración Administrativa en Materia Fiscal Federal, de acuerdo al Programa Anual de Capacitación a Entidades Federativas (PACEF) para el ejercicio 2022, el SAT estructuró e implementó un nuevo modelo de Capacitación, para ampliar los alcances de la formación y capacitación fiscal, no solo para el personal de la Secretaría de Finanzas de las Entidades Federativas, sino también al personal de los municipios, de los organismos estatales y de los organismos municipales. La Secretaría de Finanzas a través de la Subsecretaría de Ingresos y la Dirección de Auditoría Fiscal realizaron el proceso de difusión y seguimiento de dicha capacitación entre personal de la Secretaría y los Entes Públicos, obteniendo la siguiente participación:</w:t>
      </w:r>
    </w:p>
    <w:p w:rsidR="00A97010" w:rsidRPr="00566709" w:rsidRDefault="00A97010" w:rsidP="00A97010">
      <w:pPr>
        <w:spacing w:after="120" w:line="360" w:lineRule="auto"/>
        <w:jc w:val="center"/>
        <w:rPr>
          <w:rFonts w:asciiTheme="minorHAnsi" w:eastAsia="Times New Roman" w:hAnsiTheme="minorHAnsi" w:cstheme="minorHAnsi"/>
          <w:b/>
          <w:bCs/>
          <w:color w:val="000000"/>
          <w:sz w:val="18"/>
          <w:lang w:eastAsia="es-MX"/>
        </w:rPr>
      </w:pPr>
    </w:p>
    <w:p w:rsidR="00A97010" w:rsidRPr="00566709" w:rsidRDefault="00A97010" w:rsidP="00A97010">
      <w:pPr>
        <w:spacing w:line="360" w:lineRule="auto"/>
        <w:ind w:left="709"/>
        <w:jc w:val="center"/>
        <w:rPr>
          <w:rFonts w:asciiTheme="minorHAnsi" w:eastAsia="Times New Roman" w:hAnsiTheme="minorHAnsi" w:cstheme="minorHAnsi"/>
          <w:b/>
          <w:bCs/>
          <w:color w:val="000000"/>
          <w:sz w:val="18"/>
          <w:lang w:eastAsia="es-MX"/>
        </w:rPr>
      </w:pPr>
      <w:r w:rsidRPr="00566709">
        <w:rPr>
          <w:rFonts w:asciiTheme="minorHAnsi" w:eastAsia="Times New Roman" w:hAnsiTheme="minorHAnsi" w:cstheme="minorHAnsi"/>
          <w:b/>
          <w:bCs/>
          <w:color w:val="000000"/>
          <w:sz w:val="18"/>
          <w:lang w:eastAsia="es-MX"/>
        </w:rPr>
        <w:t xml:space="preserve">Tabla: </w:t>
      </w:r>
      <w:r w:rsidRPr="00566709">
        <w:rPr>
          <w:rFonts w:asciiTheme="minorHAnsi" w:eastAsia="Times New Roman" w:hAnsiTheme="minorHAnsi" w:cstheme="minorHAnsi"/>
          <w:b/>
          <w:bCs/>
          <w:color w:val="AA324C"/>
          <w:sz w:val="18"/>
          <w:lang w:eastAsia="es-MX"/>
        </w:rPr>
        <w:t>Participación de la</w:t>
      </w:r>
      <w:r w:rsidR="00545D48">
        <w:rPr>
          <w:rFonts w:asciiTheme="minorHAnsi" w:eastAsia="Times New Roman" w:hAnsiTheme="minorHAnsi" w:cstheme="minorHAnsi"/>
          <w:b/>
          <w:bCs/>
          <w:color w:val="AA324C"/>
          <w:sz w:val="18"/>
          <w:lang w:eastAsia="es-MX"/>
        </w:rPr>
        <w:t>s</w:t>
      </w:r>
      <w:bookmarkStart w:id="0" w:name="_GoBack"/>
      <w:bookmarkEnd w:id="0"/>
      <w:r w:rsidRPr="00566709">
        <w:rPr>
          <w:rFonts w:asciiTheme="minorHAnsi" w:eastAsia="Times New Roman" w:hAnsiTheme="minorHAnsi" w:cstheme="minorHAnsi"/>
          <w:b/>
          <w:bCs/>
          <w:color w:val="AA324C"/>
          <w:sz w:val="18"/>
          <w:lang w:eastAsia="es-MX"/>
        </w:rPr>
        <w:t xml:space="preserve"> Direcciones de la Subsecretaría de ingresos en el PACEF 2022</w:t>
      </w:r>
    </w:p>
    <w:p w:rsidR="00A97010" w:rsidRPr="00566709" w:rsidRDefault="00A97010" w:rsidP="00A97010">
      <w:pPr>
        <w:spacing w:line="360" w:lineRule="auto"/>
        <w:ind w:left="709"/>
        <w:jc w:val="both"/>
        <w:rPr>
          <w:rFonts w:asciiTheme="minorHAnsi" w:hAnsiTheme="minorHAnsi" w:cstheme="minorHAnsi"/>
          <w:sz w:val="14"/>
        </w:rPr>
      </w:pPr>
    </w:p>
    <w:tbl>
      <w:tblPr>
        <w:tblW w:w="8727" w:type="dxa"/>
        <w:jc w:val="center"/>
        <w:tblCellMar>
          <w:left w:w="70" w:type="dxa"/>
          <w:right w:w="70" w:type="dxa"/>
        </w:tblCellMar>
        <w:tblLook w:val="04A0" w:firstRow="1" w:lastRow="0" w:firstColumn="1" w:lastColumn="0" w:noHBand="0" w:noVBand="1"/>
      </w:tblPr>
      <w:tblGrid>
        <w:gridCol w:w="574"/>
        <w:gridCol w:w="2573"/>
        <w:gridCol w:w="978"/>
        <w:gridCol w:w="977"/>
        <w:gridCol w:w="835"/>
        <w:gridCol w:w="836"/>
        <w:gridCol w:w="977"/>
        <w:gridCol w:w="977"/>
      </w:tblGrid>
      <w:tr w:rsidR="00A97010" w:rsidRPr="00566709" w:rsidTr="00B739EF">
        <w:trPr>
          <w:cantSplit/>
          <w:trHeight w:val="1518"/>
          <w:jc w:val="center"/>
        </w:trPr>
        <w:tc>
          <w:tcPr>
            <w:tcW w:w="574" w:type="dxa"/>
            <w:tcBorders>
              <w:top w:val="single" w:sz="12" w:space="0" w:color="E7E6E6"/>
              <w:left w:val="single" w:sz="12" w:space="0" w:color="E7E6E6"/>
              <w:bottom w:val="single" w:sz="12" w:space="0" w:color="E7E6E6"/>
              <w:right w:val="single" w:sz="12" w:space="0" w:color="E7E6E6"/>
            </w:tcBorders>
            <w:shd w:val="clear" w:color="000000" w:fill="AA324C"/>
            <w:noWrap/>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FFFFFF"/>
                <w:sz w:val="18"/>
                <w:szCs w:val="18"/>
                <w:lang w:eastAsia="es-MX"/>
              </w:rPr>
            </w:pPr>
            <w:r w:rsidRPr="00566709">
              <w:rPr>
                <w:rFonts w:asciiTheme="minorHAnsi" w:eastAsia="Times New Roman" w:hAnsiTheme="minorHAnsi" w:cstheme="minorHAnsi"/>
                <w:b/>
                <w:bCs/>
                <w:color w:val="FFFFFF"/>
                <w:sz w:val="18"/>
                <w:szCs w:val="18"/>
                <w:lang w:eastAsia="es-MX"/>
              </w:rPr>
              <w:t>No.</w:t>
            </w:r>
          </w:p>
        </w:tc>
        <w:tc>
          <w:tcPr>
            <w:tcW w:w="2573" w:type="dxa"/>
            <w:tcBorders>
              <w:top w:val="single" w:sz="12" w:space="0" w:color="E7E6E6"/>
              <w:left w:val="nil"/>
              <w:bottom w:val="single" w:sz="12" w:space="0" w:color="E7E6E6"/>
              <w:right w:val="single" w:sz="12" w:space="0" w:color="E7E6E6"/>
            </w:tcBorders>
            <w:shd w:val="clear" w:color="000000" w:fill="AA324C"/>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FFFFFF"/>
                <w:sz w:val="18"/>
                <w:szCs w:val="18"/>
                <w:lang w:eastAsia="es-MX"/>
              </w:rPr>
            </w:pPr>
            <w:r w:rsidRPr="00566709">
              <w:rPr>
                <w:rFonts w:asciiTheme="minorHAnsi" w:eastAsia="Times New Roman" w:hAnsiTheme="minorHAnsi" w:cstheme="minorHAnsi"/>
                <w:b/>
                <w:bCs/>
                <w:color w:val="FFFFFF"/>
                <w:sz w:val="18"/>
                <w:szCs w:val="18"/>
                <w:lang w:eastAsia="es-MX"/>
              </w:rPr>
              <w:t>Área de Adscripción</w:t>
            </w:r>
          </w:p>
        </w:tc>
        <w:tc>
          <w:tcPr>
            <w:tcW w:w="978" w:type="dxa"/>
            <w:tcBorders>
              <w:top w:val="single" w:sz="12" w:space="0" w:color="E7E6E6"/>
              <w:left w:val="nil"/>
              <w:bottom w:val="single" w:sz="12" w:space="0" w:color="E7E6E6"/>
              <w:right w:val="single" w:sz="12" w:space="0" w:color="E7E6E6"/>
            </w:tcBorders>
            <w:shd w:val="clear" w:color="000000" w:fill="AA324C"/>
            <w:textDirection w:val="btLr"/>
            <w:vAlign w:val="center"/>
            <w:hideMark/>
          </w:tcPr>
          <w:p w:rsidR="00A97010" w:rsidRPr="00566709" w:rsidRDefault="00A97010" w:rsidP="00B739EF">
            <w:pPr>
              <w:spacing w:line="360" w:lineRule="auto"/>
              <w:ind w:left="113" w:right="113"/>
              <w:jc w:val="center"/>
              <w:rPr>
                <w:rFonts w:asciiTheme="minorHAnsi" w:eastAsia="Times New Roman" w:hAnsiTheme="minorHAnsi" w:cstheme="minorHAnsi"/>
                <w:b/>
                <w:bCs/>
                <w:color w:val="FFFFFF"/>
                <w:sz w:val="18"/>
                <w:szCs w:val="18"/>
                <w:lang w:eastAsia="es-MX"/>
              </w:rPr>
            </w:pPr>
            <w:r w:rsidRPr="00566709">
              <w:rPr>
                <w:rFonts w:asciiTheme="minorHAnsi" w:eastAsia="Times New Roman" w:hAnsiTheme="minorHAnsi" w:cstheme="minorHAnsi"/>
                <w:b/>
                <w:bCs/>
                <w:color w:val="FFFFFF"/>
                <w:sz w:val="18"/>
                <w:szCs w:val="18"/>
                <w:lang w:eastAsia="es-MX"/>
              </w:rPr>
              <w:t>Obligaciones Fiscales y Coordinación Fiscal</w:t>
            </w:r>
          </w:p>
        </w:tc>
        <w:tc>
          <w:tcPr>
            <w:tcW w:w="977" w:type="dxa"/>
            <w:tcBorders>
              <w:top w:val="single" w:sz="12" w:space="0" w:color="E7E6E6"/>
              <w:left w:val="nil"/>
              <w:bottom w:val="single" w:sz="12" w:space="0" w:color="E7E6E6"/>
              <w:right w:val="single" w:sz="12" w:space="0" w:color="E7E6E6"/>
            </w:tcBorders>
            <w:shd w:val="clear" w:color="000000" w:fill="AA324C"/>
            <w:textDirection w:val="btLr"/>
            <w:vAlign w:val="center"/>
            <w:hideMark/>
          </w:tcPr>
          <w:p w:rsidR="00A97010" w:rsidRPr="00566709" w:rsidRDefault="00A97010" w:rsidP="00B739EF">
            <w:pPr>
              <w:spacing w:line="360" w:lineRule="auto"/>
              <w:ind w:left="113" w:right="113"/>
              <w:jc w:val="center"/>
              <w:rPr>
                <w:rFonts w:asciiTheme="minorHAnsi" w:eastAsia="Times New Roman" w:hAnsiTheme="minorHAnsi" w:cstheme="minorHAnsi"/>
                <w:b/>
                <w:bCs/>
                <w:color w:val="FFFFFF"/>
                <w:sz w:val="18"/>
                <w:szCs w:val="18"/>
                <w:lang w:eastAsia="es-MX"/>
              </w:rPr>
            </w:pPr>
            <w:r w:rsidRPr="00566709">
              <w:rPr>
                <w:rFonts w:asciiTheme="minorHAnsi" w:eastAsia="Times New Roman" w:hAnsiTheme="minorHAnsi" w:cstheme="minorHAnsi"/>
                <w:b/>
                <w:bCs/>
                <w:color w:val="FFFFFF"/>
                <w:sz w:val="18"/>
                <w:szCs w:val="18"/>
                <w:lang w:eastAsia="es-MX"/>
              </w:rPr>
              <w:t>Proceso de Validación del ISR Participable</w:t>
            </w:r>
          </w:p>
        </w:tc>
        <w:tc>
          <w:tcPr>
            <w:tcW w:w="835" w:type="dxa"/>
            <w:tcBorders>
              <w:top w:val="single" w:sz="12" w:space="0" w:color="E7E6E6"/>
              <w:left w:val="nil"/>
              <w:bottom w:val="single" w:sz="12" w:space="0" w:color="E7E6E6"/>
              <w:right w:val="single" w:sz="12" w:space="0" w:color="E7E6E6"/>
            </w:tcBorders>
            <w:shd w:val="clear" w:color="000000" w:fill="AA324C"/>
            <w:textDirection w:val="btLr"/>
            <w:vAlign w:val="center"/>
            <w:hideMark/>
          </w:tcPr>
          <w:p w:rsidR="00A97010" w:rsidRPr="00566709" w:rsidRDefault="00A97010" w:rsidP="00B739EF">
            <w:pPr>
              <w:spacing w:line="360" w:lineRule="auto"/>
              <w:ind w:left="113" w:right="113"/>
              <w:jc w:val="center"/>
              <w:rPr>
                <w:rFonts w:asciiTheme="minorHAnsi" w:eastAsia="Times New Roman" w:hAnsiTheme="minorHAnsi" w:cstheme="minorHAnsi"/>
                <w:b/>
                <w:bCs/>
                <w:color w:val="FFFFFF"/>
                <w:sz w:val="18"/>
                <w:szCs w:val="18"/>
                <w:lang w:eastAsia="es-MX"/>
              </w:rPr>
            </w:pPr>
            <w:r w:rsidRPr="00566709">
              <w:rPr>
                <w:rFonts w:asciiTheme="minorHAnsi" w:eastAsia="Times New Roman" w:hAnsiTheme="minorHAnsi" w:cstheme="minorHAnsi"/>
                <w:b/>
                <w:bCs/>
                <w:color w:val="FFFFFF"/>
                <w:sz w:val="18"/>
                <w:szCs w:val="18"/>
                <w:lang w:eastAsia="es-MX"/>
              </w:rPr>
              <w:t>Timbrado de Nómina</w:t>
            </w:r>
          </w:p>
        </w:tc>
        <w:tc>
          <w:tcPr>
            <w:tcW w:w="836" w:type="dxa"/>
            <w:tcBorders>
              <w:top w:val="single" w:sz="12" w:space="0" w:color="E7E6E6"/>
              <w:left w:val="nil"/>
              <w:bottom w:val="single" w:sz="12" w:space="0" w:color="E7E6E6"/>
              <w:right w:val="single" w:sz="12" w:space="0" w:color="E7E6E6"/>
            </w:tcBorders>
            <w:shd w:val="clear" w:color="000000" w:fill="AA324C"/>
            <w:textDirection w:val="btLr"/>
            <w:vAlign w:val="center"/>
            <w:hideMark/>
          </w:tcPr>
          <w:p w:rsidR="00A97010" w:rsidRPr="00566709" w:rsidRDefault="00A97010" w:rsidP="00B739EF">
            <w:pPr>
              <w:spacing w:line="360" w:lineRule="auto"/>
              <w:ind w:left="113" w:right="113"/>
              <w:jc w:val="center"/>
              <w:rPr>
                <w:rFonts w:asciiTheme="minorHAnsi" w:eastAsia="Times New Roman" w:hAnsiTheme="minorHAnsi" w:cstheme="minorHAnsi"/>
                <w:b/>
                <w:bCs/>
                <w:color w:val="FFFFFF"/>
                <w:sz w:val="18"/>
                <w:szCs w:val="18"/>
                <w:lang w:eastAsia="es-MX"/>
              </w:rPr>
            </w:pPr>
            <w:r w:rsidRPr="00566709">
              <w:rPr>
                <w:rFonts w:asciiTheme="minorHAnsi" w:eastAsia="Times New Roman" w:hAnsiTheme="minorHAnsi" w:cstheme="minorHAnsi"/>
                <w:b/>
                <w:bCs/>
                <w:color w:val="FFFFFF"/>
                <w:sz w:val="18"/>
                <w:szCs w:val="18"/>
                <w:lang w:eastAsia="es-MX"/>
              </w:rPr>
              <w:t xml:space="preserve">Servicios de Certificación de CFDI del SAT </w:t>
            </w:r>
          </w:p>
        </w:tc>
        <w:tc>
          <w:tcPr>
            <w:tcW w:w="977" w:type="dxa"/>
            <w:tcBorders>
              <w:top w:val="single" w:sz="12" w:space="0" w:color="E7E6E6"/>
              <w:left w:val="nil"/>
              <w:bottom w:val="single" w:sz="12" w:space="0" w:color="E7E6E6"/>
              <w:right w:val="single" w:sz="12" w:space="0" w:color="E7E6E6"/>
            </w:tcBorders>
            <w:shd w:val="clear" w:color="000000" w:fill="AA324C"/>
            <w:textDirection w:val="btLr"/>
            <w:vAlign w:val="center"/>
            <w:hideMark/>
          </w:tcPr>
          <w:p w:rsidR="00A97010" w:rsidRPr="00566709" w:rsidRDefault="00A97010" w:rsidP="00B739EF">
            <w:pPr>
              <w:spacing w:line="360" w:lineRule="auto"/>
              <w:ind w:left="113" w:right="113"/>
              <w:jc w:val="center"/>
              <w:rPr>
                <w:rFonts w:asciiTheme="minorHAnsi" w:eastAsia="Times New Roman" w:hAnsiTheme="minorHAnsi" w:cstheme="minorHAnsi"/>
                <w:b/>
                <w:bCs/>
                <w:color w:val="FFFFFF"/>
                <w:sz w:val="18"/>
                <w:szCs w:val="18"/>
                <w:lang w:eastAsia="es-MX"/>
              </w:rPr>
            </w:pPr>
            <w:r w:rsidRPr="00566709">
              <w:rPr>
                <w:rFonts w:asciiTheme="minorHAnsi" w:eastAsia="Times New Roman" w:hAnsiTheme="minorHAnsi" w:cstheme="minorHAnsi"/>
                <w:b/>
                <w:bCs/>
                <w:color w:val="FFFFFF"/>
                <w:sz w:val="18"/>
                <w:szCs w:val="18"/>
                <w:lang w:eastAsia="es-MX"/>
              </w:rPr>
              <w:t>Actualización del Proceso de Validación del ISR Participable</w:t>
            </w:r>
          </w:p>
        </w:tc>
        <w:tc>
          <w:tcPr>
            <w:tcW w:w="977" w:type="dxa"/>
            <w:tcBorders>
              <w:top w:val="single" w:sz="12" w:space="0" w:color="E7E6E6"/>
              <w:left w:val="nil"/>
              <w:bottom w:val="single" w:sz="12" w:space="0" w:color="E7E6E6"/>
              <w:right w:val="single" w:sz="12" w:space="0" w:color="E7E6E6"/>
            </w:tcBorders>
            <w:shd w:val="clear" w:color="000000" w:fill="AA324C"/>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FFFFFF"/>
                <w:sz w:val="16"/>
                <w:szCs w:val="18"/>
                <w:lang w:eastAsia="es-MX"/>
              </w:rPr>
            </w:pPr>
            <w:r w:rsidRPr="00566709">
              <w:rPr>
                <w:rFonts w:asciiTheme="minorHAnsi" w:eastAsia="Times New Roman" w:hAnsiTheme="minorHAnsi" w:cstheme="minorHAnsi"/>
                <w:b/>
                <w:bCs/>
                <w:color w:val="FFFFFF"/>
                <w:sz w:val="16"/>
                <w:szCs w:val="18"/>
                <w:lang w:eastAsia="es-MX"/>
              </w:rPr>
              <w:t>TOTAL POR ÁREA</w:t>
            </w:r>
          </w:p>
        </w:tc>
      </w:tr>
      <w:tr w:rsidR="00A97010" w:rsidRPr="00566709" w:rsidTr="00B739EF">
        <w:trPr>
          <w:trHeight w:val="445"/>
          <w:jc w:val="center"/>
        </w:trPr>
        <w:tc>
          <w:tcPr>
            <w:tcW w:w="574" w:type="dxa"/>
            <w:tcBorders>
              <w:top w:val="nil"/>
              <w:left w:val="single" w:sz="12" w:space="0" w:color="E7E6E6"/>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1</w:t>
            </w:r>
          </w:p>
        </w:tc>
        <w:tc>
          <w:tcPr>
            <w:tcW w:w="2573" w:type="dxa"/>
            <w:tcBorders>
              <w:top w:val="nil"/>
              <w:left w:val="nil"/>
              <w:bottom w:val="single" w:sz="12" w:space="0" w:color="E7E6E6"/>
              <w:right w:val="single" w:sz="12" w:space="0" w:color="E7E6E6"/>
            </w:tcBorders>
            <w:shd w:val="clear" w:color="000000" w:fill="BC955C"/>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Dirección de Atención al Contribuyente</w:t>
            </w:r>
          </w:p>
        </w:tc>
        <w:tc>
          <w:tcPr>
            <w:tcW w:w="978"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2</w:t>
            </w:r>
          </w:p>
        </w:tc>
        <w:tc>
          <w:tcPr>
            <w:tcW w:w="977"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2</w:t>
            </w:r>
          </w:p>
        </w:tc>
        <w:tc>
          <w:tcPr>
            <w:tcW w:w="835"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10</w:t>
            </w:r>
          </w:p>
        </w:tc>
        <w:tc>
          <w:tcPr>
            <w:tcW w:w="836"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4</w:t>
            </w:r>
          </w:p>
        </w:tc>
        <w:tc>
          <w:tcPr>
            <w:tcW w:w="977"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14</w:t>
            </w:r>
          </w:p>
        </w:tc>
        <w:tc>
          <w:tcPr>
            <w:tcW w:w="977"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32</w:t>
            </w:r>
          </w:p>
        </w:tc>
      </w:tr>
      <w:tr w:rsidR="00A97010" w:rsidRPr="00566709" w:rsidTr="00B739EF">
        <w:trPr>
          <w:trHeight w:val="355"/>
          <w:jc w:val="center"/>
        </w:trPr>
        <w:tc>
          <w:tcPr>
            <w:tcW w:w="574" w:type="dxa"/>
            <w:tcBorders>
              <w:top w:val="nil"/>
              <w:left w:val="single" w:sz="12" w:space="0" w:color="E7E6E6"/>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2</w:t>
            </w:r>
          </w:p>
        </w:tc>
        <w:tc>
          <w:tcPr>
            <w:tcW w:w="2573" w:type="dxa"/>
            <w:tcBorders>
              <w:top w:val="nil"/>
              <w:left w:val="nil"/>
              <w:bottom w:val="single" w:sz="12" w:space="0" w:color="E7E6E6"/>
              <w:right w:val="single" w:sz="12" w:space="0" w:color="E7E6E6"/>
            </w:tcBorders>
            <w:shd w:val="clear" w:color="000000" w:fill="BC955C"/>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Oficinas Fiscales</w:t>
            </w:r>
          </w:p>
        </w:tc>
        <w:tc>
          <w:tcPr>
            <w:tcW w:w="978"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9</w:t>
            </w:r>
          </w:p>
        </w:tc>
        <w:tc>
          <w:tcPr>
            <w:tcW w:w="977"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0</w:t>
            </w:r>
          </w:p>
        </w:tc>
        <w:tc>
          <w:tcPr>
            <w:tcW w:w="835"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4</w:t>
            </w:r>
          </w:p>
        </w:tc>
        <w:tc>
          <w:tcPr>
            <w:tcW w:w="836"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14</w:t>
            </w:r>
          </w:p>
        </w:tc>
        <w:tc>
          <w:tcPr>
            <w:tcW w:w="977"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26</w:t>
            </w:r>
          </w:p>
        </w:tc>
        <w:tc>
          <w:tcPr>
            <w:tcW w:w="977"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53</w:t>
            </w:r>
          </w:p>
        </w:tc>
      </w:tr>
      <w:tr w:rsidR="00A97010" w:rsidRPr="00566709" w:rsidTr="00B739EF">
        <w:trPr>
          <w:trHeight w:val="407"/>
          <w:jc w:val="center"/>
        </w:trPr>
        <w:tc>
          <w:tcPr>
            <w:tcW w:w="574" w:type="dxa"/>
            <w:tcBorders>
              <w:top w:val="nil"/>
              <w:left w:val="single" w:sz="12" w:space="0" w:color="E7E6E6"/>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4</w:t>
            </w:r>
          </w:p>
        </w:tc>
        <w:tc>
          <w:tcPr>
            <w:tcW w:w="2573" w:type="dxa"/>
            <w:tcBorders>
              <w:top w:val="nil"/>
              <w:left w:val="nil"/>
              <w:bottom w:val="single" w:sz="12" w:space="0" w:color="E7E6E6"/>
              <w:right w:val="single" w:sz="12" w:space="0" w:color="E7E6E6"/>
            </w:tcBorders>
            <w:shd w:val="clear" w:color="000000" w:fill="BC955C"/>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Dirección de Auditoria Fiscal</w:t>
            </w:r>
          </w:p>
        </w:tc>
        <w:tc>
          <w:tcPr>
            <w:tcW w:w="978"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73</w:t>
            </w:r>
          </w:p>
        </w:tc>
        <w:tc>
          <w:tcPr>
            <w:tcW w:w="977"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46</w:t>
            </w:r>
          </w:p>
        </w:tc>
        <w:tc>
          <w:tcPr>
            <w:tcW w:w="835"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61</w:t>
            </w:r>
          </w:p>
        </w:tc>
        <w:tc>
          <w:tcPr>
            <w:tcW w:w="836"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57</w:t>
            </w:r>
          </w:p>
        </w:tc>
        <w:tc>
          <w:tcPr>
            <w:tcW w:w="977"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60</w:t>
            </w:r>
          </w:p>
        </w:tc>
        <w:tc>
          <w:tcPr>
            <w:tcW w:w="977"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297</w:t>
            </w:r>
          </w:p>
        </w:tc>
      </w:tr>
      <w:tr w:rsidR="00A97010" w:rsidRPr="00566709" w:rsidTr="00B739EF">
        <w:trPr>
          <w:trHeight w:val="318"/>
          <w:jc w:val="center"/>
        </w:trPr>
        <w:tc>
          <w:tcPr>
            <w:tcW w:w="574" w:type="dxa"/>
            <w:tcBorders>
              <w:top w:val="nil"/>
              <w:left w:val="single" w:sz="12" w:space="0" w:color="E7E6E6"/>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6</w:t>
            </w:r>
          </w:p>
        </w:tc>
        <w:tc>
          <w:tcPr>
            <w:tcW w:w="2573" w:type="dxa"/>
            <w:tcBorders>
              <w:top w:val="nil"/>
              <w:left w:val="nil"/>
              <w:bottom w:val="single" w:sz="12" w:space="0" w:color="E7E6E6"/>
              <w:right w:val="single" w:sz="12" w:space="0" w:color="E7E6E6"/>
            </w:tcBorders>
            <w:shd w:val="clear" w:color="000000" w:fill="BC955C"/>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Dirección de Política de Ingresos</w:t>
            </w:r>
          </w:p>
        </w:tc>
        <w:tc>
          <w:tcPr>
            <w:tcW w:w="978"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3</w:t>
            </w:r>
          </w:p>
        </w:tc>
        <w:tc>
          <w:tcPr>
            <w:tcW w:w="977"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3</w:t>
            </w:r>
          </w:p>
        </w:tc>
        <w:tc>
          <w:tcPr>
            <w:tcW w:w="835"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3</w:t>
            </w:r>
          </w:p>
        </w:tc>
        <w:tc>
          <w:tcPr>
            <w:tcW w:w="836"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3</w:t>
            </w:r>
          </w:p>
        </w:tc>
        <w:tc>
          <w:tcPr>
            <w:tcW w:w="977"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3</w:t>
            </w:r>
          </w:p>
        </w:tc>
        <w:tc>
          <w:tcPr>
            <w:tcW w:w="977"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15</w:t>
            </w:r>
          </w:p>
        </w:tc>
      </w:tr>
      <w:tr w:rsidR="00A97010" w:rsidRPr="00566709" w:rsidTr="00B739EF">
        <w:trPr>
          <w:trHeight w:val="355"/>
          <w:jc w:val="center"/>
        </w:trPr>
        <w:tc>
          <w:tcPr>
            <w:tcW w:w="3147" w:type="dxa"/>
            <w:gridSpan w:val="2"/>
            <w:tcBorders>
              <w:top w:val="single" w:sz="12" w:space="0" w:color="E7E6E6"/>
              <w:left w:val="single" w:sz="12" w:space="0" w:color="E7E6E6"/>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000000"/>
                <w:sz w:val="18"/>
                <w:lang w:eastAsia="es-MX"/>
              </w:rPr>
            </w:pPr>
            <w:r w:rsidRPr="00566709">
              <w:rPr>
                <w:rFonts w:asciiTheme="minorHAnsi" w:eastAsia="Times New Roman" w:hAnsiTheme="minorHAnsi" w:cstheme="minorHAnsi"/>
                <w:b/>
                <w:bCs/>
                <w:color w:val="000000"/>
                <w:sz w:val="18"/>
                <w:lang w:eastAsia="es-MX"/>
              </w:rPr>
              <w:t>TOTAL POR CURSO</w:t>
            </w:r>
          </w:p>
        </w:tc>
        <w:tc>
          <w:tcPr>
            <w:tcW w:w="978"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b/>
                <w:color w:val="000000"/>
                <w:sz w:val="18"/>
                <w:lang w:eastAsia="es-MX"/>
              </w:rPr>
            </w:pPr>
            <w:r w:rsidRPr="00566709">
              <w:rPr>
                <w:rFonts w:asciiTheme="minorHAnsi" w:eastAsia="Times New Roman" w:hAnsiTheme="minorHAnsi" w:cstheme="minorHAnsi"/>
                <w:b/>
                <w:color w:val="000000"/>
                <w:sz w:val="18"/>
                <w:lang w:eastAsia="es-MX"/>
              </w:rPr>
              <w:t>87</w:t>
            </w:r>
          </w:p>
        </w:tc>
        <w:tc>
          <w:tcPr>
            <w:tcW w:w="977"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b/>
                <w:color w:val="000000"/>
                <w:sz w:val="18"/>
                <w:lang w:eastAsia="es-MX"/>
              </w:rPr>
            </w:pPr>
            <w:r w:rsidRPr="00566709">
              <w:rPr>
                <w:rFonts w:asciiTheme="minorHAnsi" w:eastAsia="Times New Roman" w:hAnsiTheme="minorHAnsi" w:cstheme="minorHAnsi"/>
                <w:b/>
                <w:color w:val="000000"/>
                <w:sz w:val="18"/>
                <w:lang w:eastAsia="es-MX"/>
              </w:rPr>
              <w:t>51</w:t>
            </w:r>
          </w:p>
        </w:tc>
        <w:tc>
          <w:tcPr>
            <w:tcW w:w="835"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b/>
                <w:color w:val="000000"/>
                <w:sz w:val="18"/>
                <w:lang w:eastAsia="es-MX"/>
              </w:rPr>
            </w:pPr>
            <w:r w:rsidRPr="00566709">
              <w:rPr>
                <w:rFonts w:asciiTheme="minorHAnsi" w:eastAsia="Times New Roman" w:hAnsiTheme="minorHAnsi" w:cstheme="minorHAnsi"/>
                <w:b/>
                <w:color w:val="000000"/>
                <w:sz w:val="18"/>
                <w:lang w:eastAsia="es-MX"/>
              </w:rPr>
              <w:t>78</w:t>
            </w:r>
          </w:p>
        </w:tc>
        <w:tc>
          <w:tcPr>
            <w:tcW w:w="836"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b/>
                <w:color w:val="000000"/>
                <w:sz w:val="18"/>
                <w:lang w:eastAsia="es-MX"/>
              </w:rPr>
            </w:pPr>
            <w:r w:rsidRPr="00566709">
              <w:rPr>
                <w:rFonts w:asciiTheme="minorHAnsi" w:eastAsia="Times New Roman" w:hAnsiTheme="minorHAnsi" w:cstheme="minorHAnsi"/>
                <w:b/>
                <w:color w:val="000000"/>
                <w:sz w:val="18"/>
                <w:lang w:eastAsia="es-MX"/>
              </w:rPr>
              <w:t>78</w:t>
            </w:r>
          </w:p>
        </w:tc>
        <w:tc>
          <w:tcPr>
            <w:tcW w:w="977"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b/>
                <w:color w:val="000000"/>
                <w:sz w:val="18"/>
                <w:lang w:eastAsia="es-MX"/>
              </w:rPr>
            </w:pPr>
            <w:r w:rsidRPr="00566709">
              <w:rPr>
                <w:rFonts w:asciiTheme="minorHAnsi" w:eastAsia="Times New Roman" w:hAnsiTheme="minorHAnsi" w:cstheme="minorHAnsi"/>
                <w:b/>
                <w:color w:val="000000"/>
                <w:sz w:val="18"/>
                <w:lang w:eastAsia="es-MX"/>
              </w:rPr>
              <w:t>103</w:t>
            </w:r>
          </w:p>
        </w:tc>
        <w:tc>
          <w:tcPr>
            <w:tcW w:w="977"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b/>
                <w:color w:val="000000"/>
                <w:sz w:val="18"/>
                <w:lang w:eastAsia="es-MX"/>
              </w:rPr>
            </w:pPr>
            <w:r w:rsidRPr="00566709">
              <w:rPr>
                <w:rFonts w:asciiTheme="minorHAnsi" w:eastAsia="Times New Roman" w:hAnsiTheme="minorHAnsi" w:cstheme="minorHAnsi"/>
                <w:b/>
                <w:color w:val="000000"/>
                <w:sz w:val="18"/>
                <w:lang w:eastAsia="es-MX"/>
              </w:rPr>
              <w:t>397</w:t>
            </w:r>
          </w:p>
        </w:tc>
      </w:tr>
    </w:tbl>
    <w:p w:rsidR="00A97010" w:rsidRPr="00566709" w:rsidRDefault="00A97010" w:rsidP="00A97010">
      <w:pPr>
        <w:spacing w:line="360" w:lineRule="auto"/>
        <w:ind w:left="709"/>
        <w:jc w:val="both"/>
        <w:rPr>
          <w:rFonts w:asciiTheme="minorHAnsi" w:hAnsiTheme="minorHAnsi" w:cstheme="minorHAnsi"/>
          <w:sz w:val="18"/>
        </w:rPr>
      </w:pPr>
    </w:p>
    <w:p w:rsidR="00A97010" w:rsidRPr="00566709" w:rsidRDefault="00A97010" w:rsidP="00A97010">
      <w:pPr>
        <w:spacing w:line="360" w:lineRule="auto"/>
        <w:jc w:val="center"/>
        <w:rPr>
          <w:rFonts w:asciiTheme="minorHAnsi" w:hAnsiTheme="minorHAnsi" w:cstheme="minorHAnsi"/>
          <w:sz w:val="18"/>
        </w:rPr>
      </w:pPr>
      <w:r w:rsidRPr="00566709">
        <w:rPr>
          <w:rFonts w:asciiTheme="minorHAnsi" w:hAnsiTheme="minorHAnsi" w:cstheme="minorHAnsi"/>
          <w:noProof/>
          <w:lang w:eastAsia="es-MX"/>
        </w:rPr>
        <w:drawing>
          <wp:inline distT="0" distB="0" distL="0" distR="0" wp14:anchorId="3B663EB7" wp14:editId="5C80C08E">
            <wp:extent cx="4953000" cy="2924175"/>
            <wp:effectExtent l="0" t="0" r="0"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7010" w:rsidRPr="00566709" w:rsidRDefault="00A97010" w:rsidP="00A97010">
      <w:pPr>
        <w:spacing w:after="120" w:line="360" w:lineRule="auto"/>
        <w:jc w:val="both"/>
        <w:rPr>
          <w:rFonts w:asciiTheme="minorHAnsi" w:hAnsiTheme="minorHAnsi" w:cstheme="minorHAnsi"/>
          <w:b/>
        </w:rPr>
      </w:pPr>
    </w:p>
    <w:p w:rsidR="00A97010" w:rsidRPr="00566709" w:rsidRDefault="00A97010" w:rsidP="00A97010">
      <w:pPr>
        <w:spacing w:line="360" w:lineRule="auto"/>
        <w:ind w:left="709"/>
        <w:jc w:val="center"/>
        <w:rPr>
          <w:rFonts w:asciiTheme="minorHAnsi" w:eastAsia="Times New Roman" w:hAnsiTheme="minorHAnsi" w:cstheme="minorHAnsi"/>
          <w:b/>
          <w:bCs/>
          <w:color w:val="AA324C"/>
          <w:sz w:val="18"/>
          <w:lang w:eastAsia="es-MX"/>
        </w:rPr>
      </w:pPr>
      <w:r w:rsidRPr="00566709">
        <w:rPr>
          <w:rFonts w:asciiTheme="minorHAnsi" w:eastAsia="Times New Roman" w:hAnsiTheme="minorHAnsi" w:cstheme="minorHAnsi"/>
          <w:b/>
          <w:bCs/>
          <w:color w:val="000000"/>
          <w:sz w:val="18"/>
          <w:lang w:eastAsia="es-MX"/>
        </w:rPr>
        <w:t xml:space="preserve">Tabla: </w:t>
      </w:r>
      <w:r w:rsidRPr="00566709">
        <w:rPr>
          <w:rFonts w:asciiTheme="minorHAnsi" w:eastAsia="Times New Roman" w:hAnsiTheme="minorHAnsi" w:cstheme="minorHAnsi"/>
          <w:b/>
          <w:bCs/>
          <w:color w:val="AA324C"/>
          <w:sz w:val="18"/>
          <w:lang w:eastAsia="es-MX"/>
        </w:rPr>
        <w:t>Participación de los Entes Públicos en el PACEF 2022, Tamaulipas.</w:t>
      </w:r>
    </w:p>
    <w:tbl>
      <w:tblPr>
        <w:tblW w:w="7760" w:type="dxa"/>
        <w:jc w:val="center"/>
        <w:tblCellMar>
          <w:left w:w="70" w:type="dxa"/>
          <w:right w:w="70" w:type="dxa"/>
        </w:tblCellMar>
        <w:tblLook w:val="04A0" w:firstRow="1" w:lastRow="0" w:firstColumn="1" w:lastColumn="0" w:noHBand="0" w:noVBand="1"/>
      </w:tblPr>
      <w:tblGrid>
        <w:gridCol w:w="660"/>
        <w:gridCol w:w="1780"/>
        <w:gridCol w:w="1020"/>
        <w:gridCol w:w="1020"/>
        <w:gridCol w:w="1120"/>
        <w:gridCol w:w="1020"/>
        <w:gridCol w:w="1140"/>
      </w:tblGrid>
      <w:tr w:rsidR="00A97010" w:rsidRPr="00566709" w:rsidTr="00B739EF">
        <w:trPr>
          <w:cantSplit/>
          <w:trHeight w:val="1987"/>
          <w:jc w:val="center"/>
        </w:trPr>
        <w:tc>
          <w:tcPr>
            <w:tcW w:w="660" w:type="dxa"/>
            <w:tcBorders>
              <w:top w:val="single" w:sz="12" w:space="0" w:color="E7E6E6"/>
              <w:left w:val="single" w:sz="12" w:space="0" w:color="E7E6E6"/>
              <w:bottom w:val="single" w:sz="12" w:space="0" w:color="E7E6E6"/>
              <w:right w:val="single" w:sz="12" w:space="0" w:color="E7E6E6"/>
            </w:tcBorders>
            <w:shd w:val="clear" w:color="000000" w:fill="AA324C"/>
            <w:noWrap/>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FFFFFF"/>
                <w:sz w:val="18"/>
                <w:szCs w:val="18"/>
                <w:lang w:eastAsia="es-MX"/>
              </w:rPr>
            </w:pPr>
            <w:r w:rsidRPr="00566709">
              <w:rPr>
                <w:rFonts w:asciiTheme="minorHAnsi" w:eastAsia="Times New Roman" w:hAnsiTheme="minorHAnsi" w:cstheme="minorHAnsi"/>
                <w:b/>
                <w:bCs/>
                <w:color w:val="FFFFFF"/>
                <w:sz w:val="18"/>
                <w:szCs w:val="18"/>
                <w:lang w:eastAsia="es-MX"/>
              </w:rPr>
              <w:t>No.</w:t>
            </w:r>
          </w:p>
        </w:tc>
        <w:tc>
          <w:tcPr>
            <w:tcW w:w="1780" w:type="dxa"/>
            <w:tcBorders>
              <w:top w:val="single" w:sz="12" w:space="0" w:color="E7E6E6"/>
              <w:left w:val="nil"/>
              <w:bottom w:val="single" w:sz="12" w:space="0" w:color="E7E6E6"/>
              <w:right w:val="single" w:sz="12" w:space="0" w:color="E7E6E6"/>
            </w:tcBorders>
            <w:shd w:val="clear" w:color="000000" w:fill="AA324C"/>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FFFFFF"/>
                <w:sz w:val="18"/>
                <w:szCs w:val="18"/>
                <w:lang w:eastAsia="es-MX"/>
              </w:rPr>
            </w:pPr>
            <w:r w:rsidRPr="00566709">
              <w:rPr>
                <w:rFonts w:asciiTheme="minorHAnsi" w:eastAsia="Times New Roman" w:hAnsiTheme="minorHAnsi" w:cstheme="minorHAnsi"/>
                <w:b/>
                <w:bCs/>
                <w:color w:val="FFFFFF"/>
                <w:sz w:val="18"/>
                <w:szCs w:val="18"/>
                <w:lang w:eastAsia="es-MX"/>
              </w:rPr>
              <w:t>Tipo de Ente Público</w:t>
            </w:r>
          </w:p>
        </w:tc>
        <w:tc>
          <w:tcPr>
            <w:tcW w:w="1020" w:type="dxa"/>
            <w:tcBorders>
              <w:top w:val="nil"/>
              <w:left w:val="nil"/>
              <w:bottom w:val="single" w:sz="12" w:space="0" w:color="E7E6E6"/>
              <w:right w:val="single" w:sz="12" w:space="0" w:color="E7E6E6"/>
            </w:tcBorders>
            <w:shd w:val="clear" w:color="000000" w:fill="AA324C"/>
            <w:textDirection w:val="btLr"/>
            <w:vAlign w:val="center"/>
            <w:hideMark/>
          </w:tcPr>
          <w:p w:rsidR="00A97010" w:rsidRPr="00566709" w:rsidRDefault="00A97010" w:rsidP="00B739EF">
            <w:pPr>
              <w:spacing w:line="360" w:lineRule="auto"/>
              <w:ind w:left="113" w:right="113"/>
              <w:jc w:val="center"/>
              <w:rPr>
                <w:rFonts w:asciiTheme="minorHAnsi" w:eastAsia="Times New Roman" w:hAnsiTheme="minorHAnsi" w:cstheme="minorHAnsi"/>
                <w:b/>
                <w:bCs/>
                <w:color w:val="FFFFFF"/>
                <w:sz w:val="18"/>
                <w:szCs w:val="18"/>
                <w:lang w:eastAsia="es-MX"/>
              </w:rPr>
            </w:pPr>
            <w:r w:rsidRPr="00566709">
              <w:rPr>
                <w:rFonts w:asciiTheme="minorHAnsi" w:eastAsia="Times New Roman" w:hAnsiTheme="minorHAnsi" w:cstheme="minorHAnsi"/>
                <w:b/>
                <w:bCs/>
                <w:color w:val="FFFFFF"/>
                <w:sz w:val="18"/>
                <w:szCs w:val="18"/>
                <w:lang w:eastAsia="es-MX"/>
              </w:rPr>
              <w:t>Obligaciones Fiscales y Coordinación Fiscal</w:t>
            </w:r>
          </w:p>
        </w:tc>
        <w:tc>
          <w:tcPr>
            <w:tcW w:w="1020" w:type="dxa"/>
            <w:tcBorders>
              <w:top w:val="nil"/>
              <w:left w:val="nil"/>
              <w:bottom w:val="single" w:sz="12" w:space="0" w:color="E7E6E6"/>
              <w:right w:val="single" w:sz="12" w:space="0" w:color="E7E6E6"/>
            </w:tcBorders>
            <w:shd w:val="clear" w:color="000000" w:fill="AA324C"/>
            <w:textDirection w:val="btLr"/>
            <w:vAlign w:val="center"/>
            <w:hideMark/>
          </w:tcPr>
          <w:p w:rsidR="00A97010" w:rsidRPr="00566709" w:rsidRDefault="00A97010" w:rsidP="00B739EF">
            <w:pPr>
              <w:spacing w:line="360" w:lineRule="auto"/>
              <w:ind w:left="113" w:right="113"/>
              <w:jc w:val="center"/>
              <w:rPr>
                <w:rFonts w:asciiTheme="minorHAnsi" w:eastAsia="Times New Roman" w:hAnsiTheme="minorHAnsi" w:cstheme="minorHAnsi"/>
                <w:b/>
                <w:bCs/>
                <w:color w:val="FFFFFF"/>
                <w:sz w:val="18"/>
                <w:szCs w:val="18"/>
                <w:lang w:eastAsia="es-MX"/>
              </w:rPr>
            </w:pPr>
            <w:r w:rsidRPr="00566709">
              <w:rPr>
                <w:rFonts w:asciiTheme="minorHAnsi" w:eastAsia="Times New Roman" w:hAnsiTheme="minorHAnsi" w:cstheme="minorHAnsi"/>
                <w:b/>
                <w:bCs/>
                <w:color w:val="FFFFFF"/>
                <w:sz w:val="18"/>
                <w:szCs w:val="18"/>
                <w:lang w:eastAsia="es-MX"/>
              </w:rPr>
              <w:t>Proceso de Validación del ISR Participable</w:t>
            </w:r>
          </w:p>
        </w:tc>
        <w:tc>
          <w:tcPr>
            <w:tcW w:w="1120" w:type="dxa"/>
            <w:tcBorders>
              <w:top w:val="nil"/>
              <w:left w:val="nil"/>
              <w:bottom w:val="single" w:sz="12" w:space="0" w:color="E7E6E6"/>
              <w:right w:val="single" w:sz="12" w:space="0" w:color="E7E6E6"/>
            </w:tcBorders>
            <w:shd w:val="clear" w:color="000000" w:fill="AA324C"/>
            <w:textDirection w:val="btLr"/>
            <w:vAlign w:val="center"/>
            <w:hideMark/>
          </w:tcPr>
          <w:p w:rsidR="00A97010" w:rsidRPr="00566709" w:rsidRDefault="00A97010" w:rsidP="00B739EF">
            <w:pPr>
              <w:spacing w:line="360" w:lineRule="auto"/>
              <w:ind w:left="113" w:right="113"/>
              <w:jc w:val="center"/>
              <w:rPr>
                <w:rFonts w:asciiTheme="minorHAnsi" w:eastAsia="Times New Roman" w:hAnsiTheme="minorHAnsi" w:cstheme="minorHAnsi"/>
                <w:b/>
                <w:bCs/>
                <w:color w:val="FFFFFF"/>
                <w:sz w:val="18"/>
                <w:szCs w:val="18"/>
                <w:lang w:eastAsia="es-MX"/>
              </w:rPr>
            </w:pPr>
            <w:r w:rsidRPr="00566709">
              <w:rPr>
                <w:rFonts w:asciiTheme="minorHAnsi" w:eastAsia="Times New Roman" w:hAnsiTheme="minorHAnsi" w:cstheme="minorHAnsi"/>
                <w:b/>
                <w:bCs/>
                <w:color w:val="FFFFFF"/>
                <w:sz w:val="18"/>
                <w:szCs w:val="18"/>
                <w:lang w:eastAsia="es-MX"/>
              </w:rPr>
              <w:t xml:space="preserve">Servicios de Certificación de CFDI del SAT </w:t>
            </w:r>
          </w:p>
        </w:tc>
        <w:tc>
          <w:tcPr>
            <w:tcW w:w="1020" w:type="dxa"/>
            <w:tcBorders>
              <w:top w:val="nil"/>
              <w:left w:val="nil"/>
              <w:bottom w:val="single" w:sz="12" w:space="0" w:color="E7E6E6"/>
              <w:right w:val="single" w:sz="12" w:space="0" w:color="E7E6E6"/>
            </w:tcBorders>
            <w:shd w:val="clear" w:color="000000" w:fill="AA324C"/>
            <w:textDirection w:val="btLr"/>
            <w:vAlign w:val="center"/>
            <w:hideMark/>
          </w:tcPr>
          <w:p w:rsidR="00A97010" w:rsidRPr="00566709" w:rsidRDefault="00A97010" w:rsidP="00B739EF">
            <w:pPr>
              <w:spacing w:line="360" w:lineRule="auto"/>
              <w:ind w:left="113" w:right="113"/>
              <w:jc w:val="center"/>
              <w:rPr>
                <w:rFonts w:asciiTheme="minorHAnsi" w:eastAsia="Times New Roman" w:hAnsiTheme="minorHAnsi" w:cstheme="minorHAnsi"/>
                <w:b/>
                <w:bCs/>
                <w:color w:val="FFFFFF"/>
                <w:sz w:val="18"/>
                <w:szCs w:val="18"/>
                <w:lang w:eastAsia="es-MX"/>
              </w:rPr>
            </w:pPr>
            <w:r w:rsidRPr="00566709">
              <w:rPr>
                <w:rFonts w:asciiTheme="minorHAnsi" w:eastAsia="Times New Roman" w:hAnsiTheme="minorHAnsi" w:cstheme="minorHAnsi"/>
                <w:b/>
                <w:bCs/>
                <w:color w:val="FFFFFF"/>
                <w:sz w:val="18"/>
                <w:szCs w:val="18"/>
                <w:lang w:eastAsia="es-MX"/>
              </w:rPr>
              <w:t xml:space="preserve">Servicios de Certificación de CFDI del SAT </w:t>
            </w:r>
          </w:p>
        </w:tc>
        <w:tc>
          <w:tcPr>
            <w:tcW w:w="1140" w:type="dxa"/>
            <w:tcBorders>
              <w:top w:val="nil"/>
              <w:left w:val="nil"/>
              <w:bottom w:val="single" w:sz="12" w:space="0" w:color="E7E6E6"/>
              <w:right w:val="single" w:sz="12" w:space="0" w:color="E7E6E6"/>
            </w:tcBorders>
            <w:shd w:val="clear" w:color="000000" w:fill="AA324C"/>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FFFFFF"/>
                <w:sz w:val="18"/>
                <w:szCs w:val="18"/>
                <w:lang w:eastAsia="es-MX"/>
              </w:rPr>
            </w:pPr>
            <w:r w:rsidRPr="00566709">
              <w:rPr>
                <w:rFonts w:asciiTheme="minorHAnsi" w:eastAsia="Times New Roman" w:hAnsiTheme="minorHAnsi" w:cstheme="minorHAnsi"/>
                <w:b/>
                <w:bCs/>
                <w:color w:val="FFFFFF"/>
                <w:sz w:val="18"/>
                <w:szCs w:val="18"/>
                <w:lang w:eastAsia="es-MX"/>
              </w:rPr>
              <w:t>Total de cursos</w:t>
            </w:r>
          </w:p>
        </w:tc>
      </w:tr>
      <w:tr w:rsidR="00A97010" w:rsidRPr="00566709" w:rsidTr="00B739EF">
        <w:trPr>
          <w:trHeight w:val="359"/>
          <w:jc w:val="center"/>
        </w:trPr>
        <w:tc>
          <w:tcPr>
            <w:tcW w:w="660" w:type="dxa"/>
            <w:tcBorders>
              <w:top w:val="nil"/>
              <w:left w:val="single" w:sz="12" w:space="0" w:color="E7E6E6"/>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1</w:t>
            </w:r>
          </w:p>
        </w:tc>
        <w:tc>
          <w:tcPr>
            <w:tcW w:w="1780" w:type="dxa"/>
            <w:tcBorders>
              <w:top w:val="nil"/>
              <w:left w:val="nil"/>
              <w:bottom w:val="single" w:sz="12" w:space="0" w:color="E7E6E6"/>
              <w:right w:val="single" w:sz="12" w:space="0" w:color="E7E6E6"/>
            </w:tcBorders>
            <w:shd w:val="clear" w:color="000000" w:fill="BC955C"/>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Municipios</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9</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9</w:t>
            </w:r>
          </w:p>
        </w:tc>
        <w:tc>
          <w:tcPr>
            <w:tcW w:w="11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10</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10</w:t>
            </w:r>
          </w:p>
        </w:tc>
        <w:tc>
          <w:tcPr>
            <w:tcW w:w="114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38</w:t>
            </w:r>
          </w:p>
        </w:tc>
      </w:tr>
      <w:tr w:rsidR="00A97010" w:rsidRPr="00566709" w:rsidTr="00B739EF">
        <w:trPr>
          <w:trHeight w:val="394"/>
          <w:jc w:val="center"/>
        </w:trPr>
        <w:tc>
          <w:tcPr>
            <w:tcW w:w="660" w:type="dxa"/>
            <w:tcBorders>
              <w:top w:val="nil"/>
              <w:left w:val="single" w:sz="12" w:space="0" w:color="E7E6E6"/>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2</w:t>
            </w:r>
          </w:p>
        </w:tc>
        <w:tc>
          <w:tcPr>
            <w:tcW w:w="1780" w:type="dxa"/>
            <w:tcBorders>
              <w:top w:val="nil"/>
              <w:left w:val="nil"/>
              <w:bottom w:val="single" w:sz="12" w:space="0" w:color="E7E6E6"/>
              <w:right w:val="single" w:sz="12" w:space="0" w:color="E7E6E6"/>
            </w:tcBorders>
            <w:shd w:val="clear" w:color="000000" w:fill="BC955C"/>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OPD Estatal</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17</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9</w:t>
            </w:r>
          </w:p>
        </w:tc>
        <w:tc>
          <w:tcPr>
            <w:tcW w:w="11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22</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8</w:t>
            </w:r>
          </w:p>
        </w:tc>
        <w:tc>
          <w:tcPr>
            <w:tcW w:w="114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56</w:t>
            </w:r>
          </w:p>
        </w:tc>
      </w:tr>
      <w:tr w:rsidR="00A97010" w:rsidRPr="00566709" w:rsidTr="00B739EF">
        <w:trPr>
          <w:trHeight w:val="385"/>
          <w:jc w:val="center"/>
        </w:trPr>
        <w:tc>
          <w:tcPr>
            <w:tcW w:w="660" w:type="dxa"/>
            <w:tcBorders>
              <w:top w:val="nil"/>
              <w:left w:val="single" w:sz="12" w:space="0" w:color="E7E6E6"/>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3</w:t>
            </w:r>
          </w:p>
        </w:tc>
        <w:tc>
          <w:tcPr>
            <w:tcW w:w="1780" w:type="dxa"/>
            <w:tcBorders>
              <w:top w:val="nil"/>
              <w:left w:val="nil"/>
              <w:bottom w:val="single" w:sz="12" w:space="0" w:color="E7E6E6"/>
              <w:right w:val="single" w:sz="12" w:space="0" w:color="E7E6E6"/>
            </w:tcBorders>
            <w:shd w:val="clear" w:color="000000" w:fill="BC955C"/>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OPD Municipal</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24</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22</w:t>
            </w:r>
          </w:p>
        </w:tc>
        <w:tc>
          <w:tcPr>
            <w:tcW w:w="11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24</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24</w:t>
            </w:r>
          </w:p>
        </w:tc>
        <w:tc>
          <w:tcPr>
            <w:tcW w:w="114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94</w:t>
            </w:r>
          </w:p>
        </w:tc>
      </w:tr>
      <w:tr w:rsidR="00A97010" w:rsidRPr="00566709" w:rsidTr="00B739EF">
        <w:trPr>
          <w:trHeight w:val="405"/>
          <w:jc w:val="center"/>
        </w:trPr>
        <w:tc>
          <w:tcPr>
            <w:tcW w:w="660" w:type="dxa"/>
            <w:tcBorders>
              <w:top w:val="nil"/>
              <w:left w:val="single" w:sz="12" w:space="0" w:color="E7E6E6"/>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4</w:t>
            </w:r>
          </w:p>
        </w:tc>
        <w:tc>
          <w:tcPr>
            <w:tcW w:w="1780" w:type="dxa"/>
            <w:tcBorders>
              <w:top w:val="nil"/>
              <w:left w:val="nil"/>
              <w:bottom w:val="single" w:sz="12" w:space="0" w:color="E7E6E6"/>
              <w:right w:val="single" w:sz="12" w:space="0" w:color="E7E6E6"/>
            </w:tcBorders>
            <w:shd w:val="clear" w:color="000000" w:fill="BC955C"/>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Organismos Autónomos</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7</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7</w:t>
            </w:r>
          </w:p>
        </w:tc>
        <w:tc>
          <w:tcPr>
            <w:tcW w:w="11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7</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7</w:t>
            </w:r>
          </w:p>
        </w:tc>
        <w:tc>
          <w:tcPr>
            <w:tcW w:w="114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28</w:t>
            </w:r>
          </w:p>
        </w:tc>
      </w:tr>
      <w:tr w:rsidR="00A97010" w:rsidRPr="00566709" w:rsidTr="00B739EF">
        <w:trPr>
          <w:trHeight w:val="369"/>
          <w:jc w:val="center"/>
        </w:trPr>
        <w:tc>
          <w:tcPr>
            <w:tcW w:w="660" w:type="dxa"/>
            <w:tcBorders>
              <w:top w:val="nil"/>
              <w:left w:val="single" w:sz="12" w:space="0" w:color="E7E6E6"/>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5</w:t>
            </w:r>
          </w:p>
        </w:tc>
        <w:tc>
          <w:tcPr>
            <w:tcW w:w="1780" w:type="dxa"/>
            <w:tcBorders>
              <w:top w:val="nil"/>
              <w:left w:val="nil"/>
              <w:bottom w:val="single" w:sz="12" w:space="0" w:color="E7E6E6"/>
              <w:right w:val="single" w:sz="12" w:space="0" w:color="E7E6E6"/>
            </w:tcBorders>
            <w:shd w:val="clear" w:color="000000" w:fill="BC955C"/>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Poderes del Estado</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4</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4</w:t>
            </w:r>
          </w:p>
        </w:tc>
        <w:tc>
          <w:tcPr>
            <w:tcW w:w="11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4</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4</w:t>
            </w:r>
          </w:p>
        </w:tc>
        <w:tc>
          <w:tcPr>
            <w:tcW w:w="114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color w:val="000000"/>
                <w:sz w:val="18"/>
                <w:szCs w:val="18"/>
                <w:lang w:eastAsia="es-MX"/>
              </w:rPr>
            </w:pPr>
            <w:r w:rsidRPr="00566709">
              <w:rPr>
                <w:rFonts w:asciiTheme="minorHAnsi" w:eastAsia="Times New Roman" w:hAnsiTheme="minorHAnsi" w:cstheme="minorHAnsi"/>
                <w:color w:val="000000"/>
                <w:sz w:val="18"/>
                <w:szCs w:val="18"/>
                <w:lang w:eastAsia="es-MX"/>
              </w:rPr>
              <w:t>16</w:t>
            </w:r>
          </w:p>
        </w:tc>
      </w:tr>
      <w:tr w:rsidR="00A97010" w:rsidRPr="00566709" w:rsidTr="00B739EF">
        <w:trPr>
          <w:trHeight w:val="390"/>
          <w:jc w:val="center"/>
        </w:trPr>
        <w:tc>
          <w:tcPr>
            <w:tcW w:w="2440" w:type="dxa"/>
            <w:gridSpan w:val="2"/>
            <w:tcBorders>
              <w:top w:val="single" w:sz="12" w:space="0" w:color="E7E6E6"/>
              <w:left w:val="single" w:sz="12" w:space="0" w:color="E7E6E6"/>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000000"/>
                <w:sz w:val="18"/>
                <w:szCs w:val="18"/>
                <w:lang w:eastAsia="es-MX"/>
              </w:rPr>
            </w:pPr>
            <w:r w:rsidRPr="00566709">
              <w:rPr>
                <w:rFonts w:asciiTheme="minorHAnsi" w:eastAsia="Times New Roman" w:hAnsiTheme="minorHAnsi" w:cstheme="minorHAnsi"/>
                <w:b/>
                <w:bCs/>
                <w:color w:val="000000"/>
                <w:sz w:val="18"/>
                <w:szCs w:val="18"/>
                <w:lang w:eastAsia="es-MX"/>
              </w:rPr>
              <w:t>TOTAL DE PARTICIPANTES</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000000"/>
                <w:sz w:val="18"/>
                <w:szCs w:val="18"/>
                <w:lang w:eastAsia="es-MX"/>
              </w:rPr>
            </w:pPr>
            <w:r w:rsidRPr="00566709">
              <w:rPr>
                <w:rFonts w:asciiTheme="minorHAnsi" w:eastAsia="Times New Roman" w:hAnsiTheme="minorHAnsi" w:cstheme="minorHAnsi"/>
                <w:b/>
                <w:bCs/>
                <w:color w:val="000000"/>
                <w:sz w:val="18"/>
                <w:szCs w:val="18"/>
                <w:lang w:eastAsia="es-MX"/>
              </w:rPr>
              <w:t>61</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000000"/>
                <w:sz w:val="18"/>
                <w:szCs w:val="18"/>
                <w:lang w:eastAsia="es-MX"/>
              </w:rPr>
            </w:pPr>
            <w:r w:rsidRPr="00566709">
              <w:rPr>
                <w:rFonts w:asciiTheme="minorHAnsi" w:eastAsia="Times New Roman" w:hAnsiTheme="minorHAnsi" w:cstheme="minorHAnsi"/>
                <w:b/>
                <w:bCs/>
                <w:color w:val="000000"/>
                <w:sz w:val="18"/>
                <w:szCs w:val="18"/>
                <w:lang w:eastAsia="es-MX"/>
              </w:rPr>
              <w:t>51</w:t>
            </w:r>
          </w:p>
        </w:tc>
        <w:tc>
          <w:tcPr>
            <w:tcW w:w="11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000000"/>
                <w:sz w:val="18"/>
                <w:szCs w:val="18"/>
                <w:lang w:eastAsia="es-MX"/>
              </w:rPr>
            </w:pPr>
            <w:r w:rsidRPr="00566709">
              <w:rPr>
                <w:rFonts w:asciiTheme="minorHAnsi" w:eastAsia="Times New Roman" w:hAnsiTheme="minorHAnsi" w:cstheme="minorHAnsi"/>
                <w:b/>
                <w:bCs/>
                <w:color w:val="000000"/>
                <w:sz w:val="18"/>
                <w:szCs w:val="18"/>
                <w:lang w:eastAsia="es-MX"/>
              </w:rPr>
              <w:t>67</w:t>
            </w:r>
          </w:p>
        </w:tc>
        <w:tc>
          <w:tcPr>
            <w:tcW w:w="102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000000"/>
                <w:sz w:val="18"/>
                <w:szCs w:val="18"/>
                <w:lang w:eastAsia="es-MX"/>
              </w:rPr>
            </w:pPr>
            <w:r w:rsidRPr="00566709">
              <w:rPr>
                <w:rFonts w:asciiTheme="minorHAnsi" w:eastAsia="Times New Roman" w:hAnsiTheme="minorHAnsi" w:cstheme="minorHAnsi"/>
                <w:b/>
                <w:bCs/>
                <w:color w:val="000000"/>
                <w:sz w:val="18"/>
                <w:szCs w:val="18"/>
                <w:lang w:eastAsia="es-MX"/>
              </w:rPr>
              <w:t>53</w:t>
            </w:r>
          </w:p>
        </w:tc>
        <w:tc>
          <w:tcPr>
            <w:tcW w:w="1140" w:type="dxa"/>
            <w:tcBorders>
              <w:top w:val="nil"/>
              <w:left w:val="nil"/>
              <w:bottom w:val="single" w:sz="12" w:space="0" w:color="E7E6E6"/>
              <w:right w:val="single" w:sz="12" w:space="0" w:color="E7E6E6"/>
            </w:tcBorders>
            <w:shd w:val="clear" w:color="000000" w:fill="BC955C"/>
            <w:noWrap/>
            <w:vAlign w:val="center"/>
            <w:hideMark/>
          </w:tcPr>
          <w:p w:rsidR="00A97010" w:rsidRPr="00566709" w:rsidRDefault="00A97010" w:rsidP="00B739EF">
            <w:pPr>
              <w:spacing w:line="360" w:lineRule="auto"/>
              <w:jc w:val="center"/>
              <w:rPr>
                <w:rFonts w:asciiTheme="minorHAnsi" w:eastAsia="Times New Roman" w:hAnsiTheme="minorHAnsi" w:cstheme="minorHAnsi"/>
                <w:b/>
                <w:bCs/>
                <w:color w:val="000000"/>
                <w:sz w:val="18"/>
                <w:szCs w:val="18"/>
                <w:lang w:eastAsia="es-MX"/>
              </w:rPr>
            </w:pPr>
            <w:r w:rsidRPr="00566709">
              <w:rPr>
                <w:rFonts w:asciiTheme="minorHAnsi" w:eastAsia="Times New Roman" w:hAnsiTheme="minorHAnsi" w:cstheme="minorHAnsi"/>
                <w:b/>
                <w:bCs/>
                <w:color w:val="000000"/>
                <w:sz w:val="18"/>
                <w:szCs w:val="18"/>
                <w:lang w:eastAsia="es-MX"/>
              </w:rPr>
              <w:t>232</w:t>
            </w:r>
          </w:p>
        </w:tc>
      </w:tr>
    </w:tbl>
    <w:p w:rsidR="00A97010" w:rsidRPr="00566709" w:rsidRDefault="00A97010" w:rsidP="00A97010">
      <w:pPr>
        <w:spacing w:after="120" w:line="360" w:lineRule="auto"/>
        <w:jc w:val="both"/>
        <w:rPr>
          <w:rFonts w:asciiTheme="minorHAnsi" w:hAnsiTheme="minorHAnsi" w:cstheme="minorHAnsi"/>
          <w:b/>
        </w:rPr>
      </w:pPr>
      <w:r w:rsidRPr="00566709">
        <w:rPr>
          <w:rFonts w:asciiTheme="minorHAnsi" w:hAnsiTheme="minorHAnsi" w:cstheme="minorHAnsi"/>
          <w:b/>
        </w:rPr>
        <w:t xml:space="preserve"> </w:t>
      </w:r>
    </w:p>
    <w:p w:rsidR="00A97010" w:rsidRPr="00566709" w:rsidRDefault="00A97010" w:rsidP="00A97010">
      <w:pPr>
        <w:spacing w:after="120" w:line="360" w:lineRule="auto"/>
        <w:jc w:val="center"/>
        <w:rPr>
          <w:rFonts w:asciiTheme="minorHAnsi" w:hAnsiTheme="minorHAnsi" w:cstheme="minorHAnsi"/>
          <w:b/>
        </w:rPr>
      </w:pPr>
      <w:r w:rsidRPr="00566709">
        <w:rPr>
          <w:rFonts w:asciiTheme="minorHAnsi" w:hAnsiTheme="minorHAnsi" w:cstheme="minorHAnsi"/>
          <w:noProof/>
          <w:lang w:eastAsia="es-MX"/>
        </w:rPr>
        <w:drawing>
          <wp:inline distT="0" distB="0" distL="0" distR="0" wp14:anchorId="5267EBC4" wp14:editId="77CC926B">
            <wp:extent cx="4305300" cy="27813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7010" w:rsidRPr="00BD647B" w:rsidRDefault="00A97010" w:rsidP="00A97010">
      <w:pPr>
        <w:spacing w:after="120" w:line="360" w:lineRule="auto"/>
        <w:jc w:val="both"/>
        <w:rPr>
          <w:rFonts w:asciiTheme="minorHAnsi" w:hAnsiTheme="minorHAnsi" w:cstheme="minorHAnsi"/>
          <w:sz w:val="21"/>
          <w:szCs w:val="21"/>
        </w:rPr>
      </w:pPr>
      <w:r w:rsidRPr="00BD647B">
        <w:rPr>
          <w:rFonts w:asciiTheme="minorHAnsi" w:hAnsiTheme="minorHAnsi" w:cstheme="minorHAnsi"/>
          <w:color w:val="000000"/>
          <w:sz w:val="21"/>
          <w:szCs w:val="21"/>
        </w:rPr>
        <w:t xml:space="preserve">k) </w:t>
      </w:r>
      <w:r w:rsidRPr="00BD647B">
        <w:rPr>
          <w:rFonts w:asciiTheme="minorHAnsi" w:hAnsiTheme="minorHAnsi" w:cstheme="minorHAnsi"/>
          <w:sz w:val="21"/>
          <w:szCs w:val="21"/>
        </w:rPr>
        <w:t>Convenios de Colaboración. En el ámbito de impuestos federales coordinados con el Servicio de Administración Tributaria y regidos por la Ley de Coordinación Fiscal a nivel federal, se ha formado un lazo estrecho para fortalecer las funciones como entes fiscalizadores, atendiendo los métodos de análisis, retroalimentación, coordinación, control y evaluación de resultados, en este último rubro se trabajó arduamente para cumplir con los indicadores de desempeño con los que se evalúa al Estado, como son: Eficacia recaudatoria, Eficiencia, Eficiencia Operativa, Ejemplaridad y Cumplimiento Normativo, a través de estos indicadores se obtiene un puntaje el cual tiene que estar por encima de una meta llamada VIE (Valor de Incentivo por Entidad), cabe recalcar que los resultados han evolucionado de 42.9 puntos en 2016 a 95.4.2 en 2022, siempre cumpliendo los puntos requeridos en el VIE, la evolución histórica del desempeño en los puntos obtenidos se visualiza en</w:t>
      </w:r>
      <w:r w:rsidRPr="00BD647B">
        <w:rPr>
          <w:rFonts w:asciiTheme="minorHAnsi" w:hAnsiTheme="minorHAnsi" w:cstheme="minorHAnsi"/>
          <w:b/>
          <w:sz w:val="21"/>
          <w:szCs w:val="21"/>
        </w:rPr>
        <w:t xml:space="preserve"> </w:t>
      </w:r>
      <w:r w:rsidRPr="00BD647B">
        <w:rPr>
          <w:rFonts w:asciiTheme="minorHAnsi" w:hAnsiTheme="minorHAnsi" w:cstheme="minorHAnsi"/>
          <w:sz w:val="21"/>
          <w:szCs w:val="21"/>
        </w:rPr>
        <w:t xml:space="preserve">el cuadro y la gráfica siguiente: </w:t>
      </w:r>
    </w:p>
    <w:p w:rsidR="00A97010" w:rsidRPr="00566709" w:rsidRDefault="00A97010" w:rsidP="00A97010">
      <w:pPr>
        <w:spacing w:after="120" w:line="360" w:lineRule="auto"/>
        <w:jc w:val="center"/>
        <w:rPr>
          <w:rFonts w:asciiTheme="minorHAnsi" w:hAnsiTheme="minorHAnsi" w:cstheme="minorHAnsi"/>
          <w:b/>
          <w:sz w:val="20"/>
        </w:rPr>
      </w:pPr>
      <w:r w:rsidRPr="00566709">
        <w:rPr>
          <w:rFonts w:asciiTheme="minorHAnsi" w:hAnsiTheme="minorHAnsi" w:cstheme="minorHAnsi"/>
          <w:b/>
          <w:sz w:val="20"/>
        </w:rPr>
        <w:t xml:space="preserve">Tabla: </w:t>
      </w:r>
      <w:r w:rsidRPr="00566709">
        <w:rPr>
          <w:rFonts w:asciiTheme="minorHAnsi" w:hAnsiTheme="minorHAnsi" w:cstheme="minorHAnsi"/>
          <w:b/>
          <w:color w:val="AA324C"/>
          <w:sz w:val="20"/>
        </w:rPr>
        <w:t xml:space="preserve">*Evaluación del VIE 2016 – 2022” </w:t>
      </w:r>
    </w:p>
    <w:tbl>
      <w:tblPr>
        <w:tblW w:w="8647" w:type="dxa"/>
        <w:jc w:val="center"/>
        <w:tblCellMar>
          <w:left w:w="70" w:type="dxa"/>
          <w:right w:w="70" w:type="dxa"/>
        </w:tblCellMar>
        <w:tblLook w:val="04A0" w:firstRow="1" w:lastRow="0" w:firstColumn="1" w:lastColumn="0" w:noHBand="0" w:noVBand="1"/>
      </w:tblPr>
      <w:tblGrid>
        <w:gridCol w:w="2127"/>
        <w:gridCol w:w="850"/>
        <w:gridCol w:w="992"/>
        <w:gridCol w:w="1134"/>
        <w:gridCol w:w="567"/>
        <w:gridCol w:w="1276"/>
        <w:gridCol w:w="851"/>
        <w:gridCol w:w="850"/>
      </w:tblGrid>
      <w:tr w:rsidR="00A97010" w:rsidRPr="00566709" w:rsidTr="00B739EF">
        <w:trPr>
          <w:trHeight w:val="300"/>
          <w:jc w:val="center"/>
        </w:trPr>
        <w:tc>
          <w:tcPr>
            <w:tcW w:w="2127" w:type="dxa"/>
            <w:tcBorders>
              <w:top w:val="single" w:sz="4" w:space="0" w:color="00B0F0"/>
              <w:left w:val="nil"/>
              <w:bottom w:val="single" w:sz="4" w:space="0" w:color="00B0F0"/>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b/>
                <w:bCs/>
                <w:color w:val="000000"/>
                <w:sz w:val="18"/>
                <w:lang w:eastAsia="es-MX"/>
              </w:rPr>
            </w:pPr>
            <w:r w:rsidRPr="00566709">
              <w:rPr>
                <w:rFonts w:asciiTheme="minorHAnsi" w:eastAsia="Times New Roman" w:hAnsiTheme="minorHAnsi" w:cstheme="minorHAnsi"/>
                <w:b/>
                <w:bCs/>
                <w:color w:val="000000"/>
                <w:sz w:val="18"/>
                <w:lang w:eastAsia="es-MX"/>
              </w:rPr>
              <w:t>Puntaje VIE</w:t>
            </w:r>
          </w:p>
        </w:tc>
        <w:tc>
          <w:tcPr>
            <w:tcW w:w="850" w:type="dxa"/>
            <w:tcBorders>
              <w:top w:val="single" w:sz="4" w:space="0" w:color="00B0F0"/>
              <w:left w:val="nil"/>
              <w:bottom w:val="single" w:sz="4" w:space="0" w:color="00B0F0"/>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b/>
                <w:bCs/>
                <w:color w:val="000000"/>
                <w:sz w:val="18"/>
                <w:lang w:eastAsia="es-MX"/>
              </w:rPr>
            </w:pPr>
            <w:r w:rsidRPr="00566709">
              <w:rPr>
                <w:rFonts w:asciiTheme="minorHAnsi" w:eastAsia="Times New Roman" w:hAnsiTheme="minorHAnsi" w:cstheme="minorHAnsi"/>
                <w:b/>
                <w:bCs/>
                <w:color w:val="000000"/>
                <w:sz w:val="18"/>
                <w:lang w:eastAsia="es-MX"/>
              </w:rPr>
              <w:t>2016</w:t>
            </w:r>
          </w:p>
        </w:tc>
        <w:tc>
          <w:tcPr>
            <w:tcW w:w="992" w:type="dxa"/>
            <w:tcBorders>
              <w:top w:val="single" w:sz="4" w:space="0" w:color="00B0F0"/>
              <w:left w:val="nil"/>
              <w:bottom w:val="single" w:sz="4" w:space="0" w:color="00B0F0"/>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b/>
                <w:bCs/>
                <w:color w:val="000000"/>
                <w:sz w:val="18"/>
                <w:lang w:eastAsia="es-MX"/>
              </w:rPr>
            </w:pPr>
            <w:r w:rsidRPr="00566709">
              <w:rPr>
                <w:rFonts w:asciiTheme="minorHAnsi" w:eastAsia="Times New Roman" w:hAnsiTheme="minorHAnsi" w:cstheme="minorHAnsi"/>
                <w:b/>
                <w:bCs/>
                <w:color w:val="000000"/>
                <w:sz w:val="18"/>
                <w:lang w:eastAsia="es-MX"/>
              </w:rPr>
              <w:t>2017</w:t>
            </w:r>
          </w:p>
        </w:tc>
        <w:tc>
          <w:tcPr>
            <w:tcW w:w="1134" w:type="dxa"/>
            <w:tcBorders>
              <w:top w:val="single" w:sz="4" w:space="0" w:color="00B0F0"/>
              <w:left w:val="nil"/>
              <w:bottom w:val="single" w:sz="4" w:space="0" w:color="00B0F0"/>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b/>
                <w:bCs/>
                <w:color w:val="000000"/>
                <w:sz w:val="18"/>
                <w:lang w:eastAsia="es-MX"/>
              </w:rPr>
            </w:pPr>
            <w:r w:rsidRPr="00566709">
              <w:rPr>
                <w:rFonts w:asciiTheme="minorHAnsi" w:eastAsia="Times New Roman" w:hAnsiTheme="minorHAnsi" w:cstheme="minorHAnsi"/>
                <w:b/>
                <w:bCs/>
                <w:color w:val="000000"/>
                <w:sz w:val="18"/>
                <w:lang w:eastAsia="es-MX"/>
              </w:rPr>
              <w:t>2018</w:t>
            </w:r>
          </w:p>
        </w:tc>
        <w:tc>
          <w:tcPr>
            <w:tcW w:w="567" w:type="dxa"/>
            <w:tcBorders>
              <w:top w:val="single" w:sz="4" w:space="0" w:color="00B0F0"/>
              <w:left w:val="nil"/>
              <w:bottom w:val="single" w:sz="4" w:space="0" w:color="00B0F0"/>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b/>
                <w:bCs/>
                <w:color w:val="000000"/>
                <w:sz w:val="18"/>
                <w:lang w:eastAsia="es-MX"/>
              </w:rPr>
            </w:pPr>
            <w:r w:rsidRPr="00566709">
              <w:rPr>
                <w:rFonts w:asciiTheme="minorHAnsi" w:eastAsia="Times New Roman" w:hAnsiTheme="minorHAnsi" w:cstheme="minorHAnsi"/>
                <w:b/>
                <w:bCs/>
                <w:color w:val="000000"/>
                <w:sz w:val="18"/>
                <w:lang w:eastAsia="es-MX"/>
              </w:rPr>
              <w:t>2019</w:t>
            </w:r>
          </w:p>
        </w:tc>
        <w:tc>
          <w:tcPr>
            <w:tcW w:w="1276" w:type="dxa"/>
            <w:tcBorders>
              <w:top w:val="single" w:sz="4" w:space="0" w:color="00B0F0"/>
              <w:left w:val="nil"/>
              <w:bottom w:val="single" w:sz="4" w:space="0" w:color="00B0F0"/>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b/>
                <w:bCs/>
                <w:color w:val="000000"/>
                <w:sz w:val="18"/>
                <w:lang w:eastAsia="es-MX"/>
              </w:rPr>
            </w:pPr>
            <w:r w:rsidRPr="00566709">
              <w:rPr>
                <w:rFonts w:asciiTheme="minorHAnsi" w:eastAsia="Times New Roman" w:hAnsiTheme="minorHAnsi" w:cstheme="minorHAnsi"/>
                <w:b/>
                <w:bCs/>
                <w:color w:val="000000"/>
                <w:sz w:val="18"/>
                <w:lang w:eastAsia="es-MX"/>
              </w:rPr>
              <w:t>2020</w:t>
            </w:r>
          </w:p>
        </w:tc>
        <w:tc>
          <w:tcPr>
            <w:tcW w:w="851" w:type="dxa"/>
            <w:tcBorders>
              <w:top w:val="single" w:sz="4" w:space="0" w:color="00B0F0"/>
              <w:left w:val="nil"/>
              <w:bottom w:val="single" w:sz="4" w:space="0" w:color="00B0F0"/>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b/>
                <w:bCs/>
                <w:color w:val="000000"/>
                <w:sz w:val="18"/>
                <w:lang w:eastAsia="es-MX"/>
              </w:rPr>
            </w:pPr>
            <w:r w:rsidRPr="00566709">
              <w:rPr>
                <w:rFonts w:asciiTheme="minorHAnsi" w:eastAsia="Times New Roman" w:hAnsiTheme="minorHAnsi" w:cstheme="minorHAnsi"/>
                <w:b/>
                <w:bCs/>
                <w:color w:val="000000"/>
                <w:sz w:val="18"/>
                <w:lang w:eastAsia="es-MX"/>
              </w:rPr>
              <w:t>2021</w:t>
            </w:r>
          </w:p>
        </w:tc>
        <w:tc>
          <w:tcPr>
            <w:tcW w:w="850" w:type="dxa"/>
            <w:tcBorders>
              <w:top w:val="single" w:sz="4" w:space="0" w:color="00B0F0"/>
              <w:left w:val="nil"/>
              <w:bottom w:val="single" w:sz="4" w:space="0" w:color="00B0F0"/>
              <w:right w:val="nil"/>
            </w:tcBorders>
            <w:vAlign w:val="bottom"/>
          </w:tcPr>
          <w:p w:rsidR="00A97010" w:rsidRPr="00566709" w:rsidRDefault="00A97010" w:rsidP="00B739EF">
            <w:pPr>
              <w:spacing w:line="360" w:lineRule="auto"/>
              <w:jc w:val="center"/>
              <w:rPr>
                <w:rFonts w:asciiTheme="minorHAnsi" w:eastAsia="Times New Roman" w:hAnsiTheme="minorHAnsi" w:cstheme="minorHAnsi"/>
                <w:b/>
                <w:bCs/>
                <w:color w:val="000000"/>
                <w:sz w:val="18"/>
                <w:lang w:eastAsia="es-MX"/>
              </w:rPr>
            </w:pPr>
            <w:r w:rsidRPr="00566709">
              <w:rPr>
                <w:rFonts w:asciiTheme="minorHAnsi" w:eastAsia="Times New Roman" w:hAnsiTheme="minorHAnsi" w:cstheme="minorHAnsi"/>
                <w:b/>
                <w:bCs/>
                <w:color w:val="000000"/>
                <w:sz w:val="18"/>
                <w:lang w:eastAsia="es-MX"/>
              </w:rPr>
              <w:t>2022</w:t>
            </w:r>
          </w:p>
        </w:tc>
      </w:tr>
      <w:tr w:rsidR="00A97010" w:rsidRPr="00566709" w:rsidTr="00B739EF">
        <w:trPr>
          <w:trHeight w:val="300"/>
          <w:jc w:val="center"/>
        </w:trPr>
        <w:tc>
          <w:tcPr>
            <w:tcW w:w="2127" w:type="dxa"/>
            <w:tcBorders>
              <w:top w:val="nil"/>
              <w:left w:val="nil"/>
              <w:bottom w:val="nil"/>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Puntos Obtenidos</w:t>
            </w:r>
          </w:p>
        </w:tc>
        <w:tc>
          <w:tcPr>
            <w:tcW w:w="850" w:type="dxa"/>
            <w:tcBorders>
              <w:top w:val="nil"/>
              <w:left w:val="nil"/>
              <w:bottom w:val="nil"/>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42.9</w:t>
            </w:r>
          </w:p>
        </w:tc>
        <w:tc>
          <w:tcPr>
            <w:tcW w:w="992" w:type="dxa"/>
            <w:tcBorders>
              <w:top w:val="nil"/>
              <w:left w:val="nil"/>
              <w:bottom w:val="nil"/>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68.9</w:t>
            </w:r>
          </w:p>
        </w:tc>
        <w:tc>
          <w:tcPr>
            <w:tcW w:w="1134" w:type="dxa"/>
            <w:tcBorders>
              <w:top w:val="nil"/>
              <w:left w:val="nil"/>
              <w:bottom w:val="nil"/>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80.6</w:t>
            </w:r>
          </w:p>
        </w:tc>
        <w:tc>
          <w:tcPr>
            <w:tcW w:w="567" w:type="dxa"/>
            <w:tcBorders>
              <w:top w:val="nil"/>
              <w:left w:val="nil"/>
              <w:bottom w:val="nil"/>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92.5</w:t>
            </w:r>
          </w:p>
        </w:tc>
        <w:tc>
          <w:tcPr>
            <w:tcW w:w="1276" w:type="dxa"/>
            <w:tcBorders>
              <w:top w:val="nil"/>
              <w:left w:val="nil"/>
              <w:bottom w:val="nil"/>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93.8</w:t>
            </w:r>
          </w:p>
        </w:tc>
        <w:tc>
          <w:tcPr>
            <w:tcW w:w="851" w:type="dxa"/>
            <w:tcBorders>
              <w:top w:val="nil"/>
              <w:left w:val="nil"/>
              <w:bottom w:val="nil"/>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96.2</w:t>
            </w:r>
          </w:p>
        </w:tc>
        <w:tc>
          <w:tcPr>
            <w:tcW w:w="850" w:type="dxa"/>
            <w:tcBorders>
              <w:top w:val="nil"/>
              <w:left w:val="nil"/>
              <w:bottom w:val="nil"/>
              <w:right w:val="nil"/>
            </w:tcBorders>
            <w:vAlign w:val="bottom"/>
          </w:tcPr>
          <w:p w:rsidR="00A97010" w:rsidRPr="00566709" w:rsidRDefault="00A97010" w:rsidP="00B739EF">
            <w:pPr>
              <w:spacing w:line="360" w:lineRule="auto"/>
              <w:jc w:val="center"/>
              <w:rPr>
                <w:rFonts w:asciiTheme="minorHAnsi" w:eastAsia="Times New Roman" w:hAnsiTheme="minorHAnsi" w:cstheme="minorHAnsi"/>
                <w:bCs/>
                <w:color w:val="000000"/>
                <w:sz w:val="18"/>
                <w:lang w:eastAsia="es-MX"/>
              </w:rPr>
            </w:pPr>
            <w:r w:rsidRPr="00566709">
              <w:rPr>
                <w:rFonts w:asciiTheme="minorHAnsi" w:eastAsia="Times New Roman" w:hAnsiTheme="minorHAnsi" w:cstheme="minorHAnsi"/>
                <w:bCs/>
                <w:color w:val="000000"/>
                <w:sz w:val="18"/>
                <w:lang w:eastAsia="es-MX"/>
              </w:rPr>
              <w:t>95.4</w:t>
            </w:r>
          </w:p>
        </w:tc>
      </w:tr>
      <w:tr w:rsidR="00A97010" w:rsidRPr="00566709" w:rsidTr="00B739EF">
        <w:trPr>
          <w:trHeight w:val="300"/>
          <w:jc w:val="center"/>
        </w:trPr>
        <w:tc>
          <w:tcPr>
            <w:tcW w:w="2127" w:type="dxa"/>
            <w:tcBorders>
              <w:top w:val="single" w:sz="4" w:space="0" w:color="00B050"/>
              <w:left w:val="nil"/>
              <w:bottom w:val="single" w:sz="4" w:space="0" w:color="00B050"/>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Puntos VIE Requeridos</w:t>
            </w:r>
          </w:p>
        </w:tc>
        <w:tc>
          <w:tcPr>
            <w:tcW w:w="850" w:type="dxa"/>
            <w:tcBorders>
              <w:top w:val="single" w:sz="4" w:space="0" w:color="00B050"/>
              <w:left w:val="nil"/>
              <w:bottom w:val="single" w:sz="4" w:space="0" w:color="00B050"/>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33.9</w:t>
            </w:r>
          </w:p>
        </w:tc>
        <w:tc>
          <w:tcPr>
            <w:tcW w:w="992" w:type="dxa"/>
            <w:tcBorders>
              <w:top w:val="single" w:sz="4" w:space="0" w:color="00B050"/>
              <w:left w:val="nil"/>
              <w:bottom w:val="single" w:sz="4" w:space="0" w:color="00B050"/>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39.6</w:t>
            </w:r>
          </w:p>
        </w:tc>
        <w:tc>
          <w:tcPr>
            <w:tcW w:w="1134" w:type="dxa"/>
            <w:tcBorders>
              <w:top w:val="single" w:sz="4" w:space="0" w:color="00B050"/>
              <w:left w:val="nil"/>
              <w:bottom w:val="single" w:sz="4" w:space="0" w:color="00B050"/>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50.1</w:t>
            </w:r>
          </w:p>
        </w:tc>
        <w:tc>
          <w:tcPr>
            <w:tcW w:w="567" w:type="dxa"/>
            <w:tcBorders>
              <w:top w:val="single" w:sz="4" w:space="0" w:color="00B050"/>
              <w:left w:val="nil"/>
              <w:bottom w:val="single" w:sz="4" w:space="0" w:color="00B050"/>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90</w:t>
            </w:r>
          </w:p>
        </w:tc>
        <w:tc>
          <w:tcPr>
            <w:tcW w:w="1276" w:type="dxa"/>
            <w:tcBorders>
              <w:top w:val="single" w:sz="4" w:space="0" w:color="00B050"/>
              <w:left w:val="nil"/>
              <w:bottom w:val="single" w:sz="4" w:space="0" w:color="00B050"/>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90</w:t>
            </w:r>
          </w:p>
        </w:tc>
        <w:tc>
          <w:tcPr>
            <w:tcW w:w="851" w:type="dxa"/>
            <w:tcBorders>
              <w:top w:val="single" w:sz="4" w:space="0" w:color="00B050"/>
              <w:left w:val="nil"/>
              <w:bottom w:val="single" w:sz="4" w:space="0" w:color="00B050"/>
              <w:right w:val="nil"/>
            </w:tcBorders>
            <w:shd w:val="clear" w:color="auto" w:fill="auto"/>
            <w:noWrap/>
            <w:vAlign w:val="bottom"/>
            <w:hideMark/>
          </w:tcPr>
          <w:p w:rsidR="00A97010" w:rsidRPr="00566709" w:rsidRDefault="00A97010" w:rsidP="00B739EF">
            <w:pPr>
              <w:spacing w:line="360" w:lineRule="auto"/>
              <w:jc w:val="center"/>
              <w:rPr>
                <w:rFonts w:asciiTheme="minorHAnsi" w:eastAsia="Times New Roman" w:hAnsiTheme="minorHAnsi" w:cstheme="minorHAnsi"/>
                <w:color w:val="000000"/>
                <w:sz w:val="18"/>
                <w:lang w:eastAsia="es-MX"/>
              </w:rPr>
            </w:pPr>
            <w:r w:rsidRPr="00566709">
              <w:rPr>
                <w:rFonts w:asciiTheme="minorHAnsi" w:eastAsia="Times New Roman" w:hAnsiTheme="minorHAnsi" w:cstheme="minorHAnsi"/>
                <w:color w:val="000000"/>
                <w:sz w:val="18"/>
                <w:lang w:eastAsia="es-MX"/>
              </w:rPr>
              <w:t>90</w:t>
            </w:r>
          </w:p>
        </w:tc>
        <w:tc>
          <w:tcPr>
            <w:tcW w:w="850" w:type="dxa"/>
            <w:tcBorders>
              <w:top w:val="single" w:sz="4" w:space="0" w:color="00B050"/>
              <w:left w:val="nil"/>
              <w:bottom w:val="single" w:sz="4" w:space="0" w:color="00B050"/>
              <w:right w:val="nil"/>
            </w:tcBorders>
            <w:vAlign w:val="bottom"/>
          </w:tcPr>
          <w:p w:rsidR="00A97010" w:rsidRPr="00566709" w:rsidRDefault="00A97010" w:rsidP="00B739EF">
            <w:pPr>
              <w:spacing w:line="360" w:lineRule="auto"/>
              <w:jc w:val="center"/>
              <w:rPr>
                <w:rFonts w:asciiTheme="minorHAnsi" w:eastAsia="Times New Roman" w:hAnsiTheme="minorHAnsi" w:cstheme="minorHAnsi"/>
                <w:bCs/>
                <w:color w:val="000000"/>
                <w:sz w:val="18"/>
                <w:lang w:eastAsia="es-MX"/>
              </w:rPr>
            </w:pPr>
            <w:r w:rsidRPr="00566709">
              <w:rPr>
                <w:rFonts w:asciiTheme="minorHAnsi" w:eastAsia="Times New Roman" w:hAnsiTheme="minorHAnsi" w:cstheme="minorHAnsi"/>
                <w:bCs/>
                <w:color w:val="000000"/>
                <w:sz w:val="18"/>
                <w:lang w:eastAsia="es-MX"/>
              </w:rPr>
              <w:t>90</w:t>
            </w:r>
          </w:p>
        </w:tc>
      </w:tr>
    </w:tbl>
    <w:p w:rsidR="00A97010" w:rsidRPr="00566709" w:rsidRDefault="00A97010" w:rsidP="00A97010">
      <w:pPr>
        <w:spacing w:after="120" w:line="360" w:lineRule="auto"/>
        <w:jc w:val="both"/>
        <w:rPr>
          <w:rFonts w:asciiTheme="minorHAnsi" w:hAnsiTheme="minorHAnsi" w:cstheme="minorHAnsi"/>
          <w:sz w:val="2"/>
        </w:rPr>
      </w:pPr>
    </w:p>
    <w:p w:rsidR="00A97010" w:rsidRPr="00566709" w:rsidRDefault="00A97010" w:rsidP="00A97010">
      <w:pPr>
        <w:spacing w:after="120" w:line="360" w:lineRule="auto"/>
        <w:ind w:firstLine="708"/>
        <w:jc w:val="both"/>
        <w:rPr>
          <w:rFonts w:asciiTheme="minorHAnsi" w:hAnsiTheme="minorHAnsi" w:cstheme="minorHAnsi"/>
          <w:sz w:val="4"/>
        </w:rPr>
      </w:pPr>
      <w:r w:rsidRPr="00566709">
        <w:rPr>
          <w:rFonts w:asciiTheme="minorHAnsi" w:hAnsiTheme="minorHAnsi" w:cstheme="minorHAnsi"/>
          <w:sz w:val="16"/>
        </w:rPr>
        <w:t>* Fuente: Tableros globales emitidos por el SAT a diciembre de 2022.</w:t>
      </w:r>
    </w:p>
    <w:p w:rsidR="00A97010" w:rsidRPr="00566709" w:rsidRDefault="00A97010" w:rsidP="00A97010">
      <w:pPr>
        <w:spacing w:after="120" w:line="360" w:lineRule="auto"/>
        <w:jc w:val="center"/>
        <w:rPr>
          <w:rFonts w:asciiTheme="minorHAnsi" w:hAnsiTheme="minorHAnsi" w:cstheme="minorHAnsi"/>
        </w:rPr>
      </w:pPr>
      <w:r w:rsidRPr="00566709">
        <w:rPr>
          <w:rFonts w:asciiTheme="minorHAnsi" w:hAnsiTheme="minorHAnsi" w:cstheme="minorHAnsi"/>
          <w:noProof/>
          <w:lang w:eastAsia="es-MX"/>
        </w:rPr>
        <w:drawing>
          <wp:inline distT="0" distB="0" distL="0" distR="0" wp14:anchorId="7E1A195D" wp14:editId="4A4C06C9">
            <wp:extent cx="5219700" cy="273367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7010" w:rsidRPr="00566709" w:rsidRDefault="00A97010" w:rsidP="00A97010">
      <w:pPr>
        <w:spacing w:after="120" w:line="360" w:lineRule="auto"/>
        <w:jc w:val="both"/>
        <w:rPr>
          <w:rFonts w:asciiTheme="minorHAnsi" w:hAnsiTheme="minorHAnsi" w:cstheme="minorHAnsi"/>
          <w:sz w:val="16"/>
        </w:rPr>
      </w:pPr>
      <w:r w:rsidRPr="00566709">
        <w:rPr>
          <w:rFonts w:asciiTheme="minorHAnsi" w:hAnsiTheme="minorHAnsi" w:cstheme="minorHAnsi"/>
          <w:sz w:val="16"/>
        </w:rPr>
        <w:t xml:space="preserve">                     * Fuente: Tableros globales emitidos por el SAT a diciembre de 2022.</w:t>
      </w:r>
    </w:p>
    <w:p w:rsidR="00A97010" w:rsidRPr="00BD647B" w:rsidRDefault="00A97010" w:rsidP="00A97010">
      <w:pPr>
        <w:spacing w:line="360" w:lineRule="auto"/>
        <w:jc w:val="both"/>
        <w:rPr>
          <w:rFonts w:asciiTheme="minorHAnsi" w:hAnsiTheme="minorHAnsi" w:cstheme="minorHAnsi"/>
          <w:color w:val="000000"/>
          <w:sz w:val="21"/>
          <w:szCs w:val="21"/>
        </w:rPr>
      </w:pPr>
      <w:r w:rsidRPr="00BD647B">
        <w:rPr>
          <w:rFonts w:asciiTheme="minorHAnsi" w:hAnsiTheme="minorHAnsi" w:cstheme="minorHAnsi"/>
          <w:color w:val="000000"/>
          <w:sz w:val="21"/>
          <w:szCs w:val="21"/>
        </w:rPr>
        <w:t>l) Se realizaron actos de fiscalización en materia de Comercio Exterior, ejerciendo el Programa Operativo Anual 2022, siendo 67 actos terminados, de los cuales se obtuvo un importe de valor en aduana de $23,427,896.00 (Veintitrés millones cuatrocientos veintisiete mil ochocientos noventa y seis pesos 00/100 MN.N), el cual es considerado como variable en el cálculo para la participación del Fondo de Fiscalización y Recaudación (FOFIR) en el rubro específico de valor de mercancías embargadas; así como, un monto de $2,652,218.00 (Dos millones seiscientos cincuenta y dos mil doscientos dieciocho pesos 00/100 M.N.) en relación a los actos sustantivos en el ejercicio fiscal 2022, quedando un remanente que será reflejado en el ajuste definitivo del mes de mayo de 2023.</w:t>
      </w:r>
    </w:p>
    <w:p w:rsidR="00A97010" w:rsidRPr="00BD647B" w:rsidRDefault="00A97010" w:rsidP="00A97010">
      <w:pPr>
        <w:spacing w:line="360" w:lineRule="auto"/>
        <w:jc w:val="both"/>
        <w:rPr>
          <w:rFonts w:asciiTheme="minorHAnsi" w:hAnsiTheme="minorHAnsi" w:cstheme="minorHAnsi"/>
          <w:color w:val="000000"/>
          <w:sz w:val="21"/>
          <w:szCs w:val="21"/>
        </w:rPr>
      </w:pPr>
      <w:r w:rsidRPr="00BD647B">
        <w:rPr>
          <w:rFonts w:asciiTheme="minorHAnsi" w:hAnsiTheme="minorHAnsi" w:cstheme="minorHAnsi"/>
          <w:color w:val="000000"/>
          <w:sz w:val="21"/>
          <w:szCs w:val="21"/>
        </w:rPr>
        <w:t>m) En el rubro de Participaciones Federales, durante el ejercicio fiscal 2022 el Estado recibió $27,529,625,268.00 (Veintisiete mil quinientos veintinueve millones seiscientos veinticinco mil doscientos sesenta y ocho pesos 00/100 M.N.), lo cual representa un 2.0% por encima de lo estimado en la Ley de Ingresos del Estado para ese ejercicio fiscal. Dicho monto incluye los recursos correspondientes al Fondo de Estabilización de los Ingresos de las Entidades Federativas, el cual se activó y distribuyó a los Estados como consecuencia de la disminución de las Participaciones referenciadas a la Recaudación Federal Participable.</w:t>
      </w:r>
    </w:p>
    <w:p w:rsidR="00A97010" w:rsidRPr="00BD647B" w:rsidRDefault="00A97010" w:rsidP="00A97010">
      <w:pPr>
        <w:spacing w:line="360" w:lineRule="auto"/>
        <w:jc w:val="both"/>
        <w:rPr>
          <w:rFonts w:asciiTheme="minorHAnsi" w:hAnsiTheme="minorHAnsi" w:cstheme="minorHAnsi"/>
          <w:color w:val="000000"/>
          <w:sz w:val="21"/>
          <w:szCs w:val="21"/>
        </w:rPr>
      </w:pPr>
      <w:r w:rsidRPr="00BD647B">
        <w:rPr>
          <w:rFonts w:asciiTheme="minorHAnsi" w:hAnsiTheme="minorHAnsi" w:cstheme="minorHAnsi"/>
          <w:color w:val="000000"/>
          <w:sz w:val="21"/>
          <w:szCs w:val="21"/>
        </w:rPr>
        <w:t xml:space="preserve">n) En cuanto a los Fondos de Aportaciones Federales, durante el ejercicio fiscal 2022 el Estado recibió </w:t>
      </w:r>
      <w:r w:rsidR="002D42BF" w:rsidRPr="00BD647B">
        <w:rPr>
          <w:rFonts w:asciiTheme="minorHAnsi" w:hAnsiTheme="minorHAnsi" w:cstheme="minorHAnsi"/>
          <w:color w:val="000000"/>
          <w:sz w:val="21"/>
          <w:szCs w:val="21"/>
        </w:rPr>
        <w:t>$25,005,593,058</w:t>
      </w:r>
      <w:r w:rsidRPr="00BD647B">
        <w:rPr>
          <w:rFonts w:asciiTheme="minorHAnsi" w:hAnsiTheme="minorHAnsi" w:cstheme="minorHAnsi"/>
          <w:color w:val="000000"/>
          <w:sz w:val="21"/>
          <w:szCs w:val="21"/>
        </w:rPr>
        <w:t>.00 (Veinticinco mil cinco millones quinientos nove</w:t>
      </w:r>
      <w:r w:rsidR="002D42BF" w:rsidRPr="00BD647B">
        <w:rPr>
          <w:rFonts w:asciiTheme="minorHAnsi" w:hAnsiTheme="minorHAnsi" w:cstheme="minorHAnsi"/>
          <w:color w:val="000000"/>
          <w:sz w:val="21"/>
          <w:szCs w:val="21"/>
        </w:rPr>
        <w:t>nta y tres mil cincuenta y ocho</w:t>
      </w:r>
      <w:r w:rsidRPr="00BD647B">
        <w:rPr>
          <w:rFonts w:asciiTheme="minorHAnsi" w:hAnsiTheme="minorHAnsi" w:cstheme="minorHAnsi"/>
          <w:color w:val="000000"/>
          <w:sz w:val="21"/>
          <w:szCs w:val="21"/>
        </w:rPr>
        <w:t xml:space="preserve"> pesos 00/100 M.N.), lo cual representa un 4.6% por encima de lo estimado en la Ley de Ingresos del Estado para el ejercicio fiscal 2022.</w:t>
      </w:r>
    </w:p>
    <w:p w:rsidR="00A97010" w:rsidRPr="00BD647B" w:rsidRDefault="00A97010" w:rsidP="00A97010">
      <w:pPr>
        <w:spacing w:line="360" w:lineRule="auto"/>
        <w:jc w:val="both"/>
        <w:rPr>
          <w:rFonts w:asciiTheme="minorHAnsi" w:hAnsiTheme="minorHAnsi" w:cstheme="minorHAnsi"/>
          <w:color w:val="000000"/>
          <w:sz w:val="21"/>
          <w:szCs w:val="21"/>
        </w:rPr>
      </w:pPr>
      <w:r w:rsidRPr="00BD647B">
        <w:rPr>
          <w:rFonts w:asciiTheme="minorHAnsi" w:hAnsiTheme="minorHAnsi" w:cstheme="minorHAnsi"/>
          <w:color w:val="000000"/>
          <w:sz w:val="21"/>
          <w:szCs w:val="21"/>
        </w:rPr>
        <w:t xml:space="preserve">o) Con respecto a los Incentivos Derivados de la Colaboración Fiscal, en el ejercicio fiscal 2022 se recibieron ingresos por $992,273,239.00 (Novecientos noventa y dos millones doscientos setenta y tres mil doscientos treinta y nueve pesos 00/100 M.N.), lo cual representa un 9.8% por encima de lo estimado en la Ley de Ingresos del Estado para dicho ejercicio fiscal. </w:t>
      </w:r>
    </w:p>
    <w:p w:rsidR="00A97010" w:rsidRPr="00BD647B" w:rsidRDefault="00A97010" w:rsidP="00A97010">
      <w:pPr>
        <w:spacing w:line="360" w:lineRule="auto"/>
        <w:jc w:val="both"/>
        <w:rPr>
          <w:rFonts w:asciiTheme="minorHAnsi" w:hAnsiTheme="minorHAnsi" w:cstheme="minorHAnsi"/>
          <w:color w:val="000000"/>
          <w:sz w:val="21"/>
          <w:szCs w:val="21"/>
          <w:highlight w:val="yellow"/>
        </w:rPr>
      </w:pPr>
      <w:r w:rsidRPr="00BD647B">
        <w:rPr>
          <w:rFonts w:asciiTheme="minorHAnsi" w:hAnsiTheme="minorHAnsi" w:cstheme="minorHAnsi"/>
          <w:color w:val="000000"/>
          <w:sz w:val="21"/>
          <w:szCs w:val="21"/>
        </w:rPr>
        <w:t xml:space="preserve"> p) En cuanto al concepto de Fondos Distintos de Aportaciones, integrado por el Fondo para Entidades y Municipios Productores de Hidrocarburos, durante el ejercicio fiscal 2022 se recibieron recursos por $1,697,929,093.00 (Mil seiscientos noventa y siete millones novecientos veintinueve mil noventa y tres pesos 00/100 M.N.) lo cual representa un 2.0% por arriba de lo estimado en la Ley de Ingresos del Estado para el ejercicio fiscal 2022.</w:t>
      </w:r>
    </w:p>
    <w:p w:rsidR="00566709" w:rsidRDefault="00566709" w:rsidP="00566709">
      <w:pPr>
        <w:pStyle w:val="Standard"/>
        <w:spacing w:line="360" w:lineRule="auto"/>
        <w:jc w:val="both"/>
        <w:rPr>
          <w:rFonts w:ascii="Encode Sans" w:hAnsi="Encode Sans" w:cs="Arial"/>
          <w:b/>
          <w:iCs/>
          <w:color w:val="000000" w:themeColor="text1"/>
          <w:sz w:val="26"/>
          <w:lang w:val="es-ES_tradnl" w:eastAsia="es-MX"/>
        </w:rPr>
      </w:pPr>
    </w:p>
    <w:sectPr w:rsidR="00566709" w:rsidSect="00841F43">
      <w:headerReference w:type="even" r:id="rId11"/>
      <w:headerReference w:type="default" r:id="rId12"/>
      <w:footerReference w:type="even" r:id="rId13"/>
      <w:footerReference w:type="default" r:id="rId14"/>
      <w:pgSz w:w="12240" w:h="15840"/>
      <w:pgMar w:top="1814" w:right="1440" w:bottom="1134" w:left="1440" w:header="567"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F43" w:rsidRDefault="00841F43" w:rsidP="00EA5418">
      <w:pPr>
        <w:spacing w:after="0" w:line="240" w:lineRule="auto"/>
      </w:pPr>
      <w:r>
        <w:separator/>
      </w:r>
    </w:p>
  </w:endnote>
  <w:endnote w:type="continuationSeparator" w:id="0">
    <w:p w:rsidR="00841F43" w:rsidRDefault="00841F4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Regular">
    <w:panose1 w:val="020B0504020101020102"/>
    <w:charset w:val="00"/>
    <w:family w:val="swiss"/>
    <w:pitch w:val="variable"/>
    <w:sig w:usb0="A00002BF" w:usb1="4000207B" w:usb2="00000008" w:usb3="00000000" w:csb0="0000009F" w:csb1="00000000"/>
  </w:font>
  <w:font w:name="HelveticaNeueLT Std Lt">
    <w:panose1 w:val="020B0403020202020204"/>
    <w:charset w:val="00"/>
    <w:family w:val="swiss"/>
    <w:notTrueType/>
    <w:pitch w:val="variable"/>
    <w:sig w:usb0="00000003" w:usb1="00000000" w:usb2="00000000" w:usb3="00000000" w:csb0="00000001" w:csb1="00000000"/>
  </w:font>
  <w:font w:name="Encode Sans Medium">
    <w:panose1 w:val="00000000000000000000"/>
    <w:charset w:val="00"/>
    <w:family w:val="auto"/>
    <w:pitch w:val="variable"/>
    <w:sig w:usb0="A00000FF" w:usb1="4000207B" w:usb2="00000000" w:usb3="00000000" w:csb0="00000193" w:csb1="00000000"/>
  </w:font>
  <w:font w:name="DIN Pro Bold">
    <w:panose1 w:val="020B0804020101020102"/>
    <w:charset w:val="00"/>
    <w:family w:val="swiss"/>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F43" w:rsidRPr="00DF3D6D" w:rsidRDefault="00841F43" w:rsidP="0013011C">
    <w:pPr>
      <w:pStyle w:val="Piedepgina"/>
      <w:jc w:val="center"/>
      <w:rPr>
        <w:rFonts w:ascii="DIN Pro Regular" w:hAnsi="DIN Pro Regular" w:cs="DIN Pro Regular"/>
      </w:rPr>
    </w:pPr>
    <w:r w:rsidRPr="00DF3D6D">
      <w:rPr>
        <w:rFonts w:ascii="DIN Pro Regular" w:hAnsi="DIN Pro Regular" w:cs="DIN Pro Regular"/>
        <w:noProof/>
        <w:lang w:eastAsia="es-MX"/>
      </w:rPr>
      <mc:AlternateContent>
        <mc:Choice Requires="wps">
          <w:drawing>
            <wp:anchor distT="0" distB="0" distL="114300" distR="114300" simplePos="0" relativeHeight="251659776" behindDoc="0" locked="0" layoutInCell="1" allowOverlap="1" wp14:anchorId="0A021699" wp14:editId="0D29982B">
              <wp:simplePos x="0" y="0"/>
              <wp:positionH relativeFrom="column">
                <wp:posOffset>-2416810</wp:posOffset>
              </wp:positionH>
              <wp:positionV relativeFrom="paragraph">
                <wp:posOffset>-16510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62BA2D9" id="12 Conector recto"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0.3pt,-1.3pt" to="60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Ur8uVdsAAAAJAQAADwAAAGRycy9kb3ducmV2LnhtbEyP&#10;wU7DMAyG70i8Q2QkbltCmUYpTacKxB26SVyzxLRljVM12da9Pd4JTrblT78/l5vZD+KEU+wDaXhY&#10;KhBINrieWg277fsiBxGTIWeGQKjhghE21e1NaQoXzvSJpya1gkMoFkZDl9JYSBlth97EZRiRePcd&#10;Jm8Sj1Mr3WTOHO4HmSm1lt70xBc6M+Jrh/bQHL0GW7errcPnt6+DrdVFfeThp7Fa39/N9QuIhHP6&#10;g+Gqz+pQsdM+HMlFMWhYPOZqzSx3GdcrkamnFYi9BgWyKuX/D6pfAAAA//8DAFBLAQItABQABgAI&#10;AAAAIQC2gziS/gAAAOEBAAATAAAAAAAAAAAAAAAAAAAAAABbQ29udGVudF9UeXBlc10ueG1sUEsB&#10;Ai0AFAAGAAgAAAAhADj9If/WAAAAlAEAAAsAAAAAAAAAAAAAAAAALwEAAF9yZWxzLy5yZWxzUEsB&#10;Ai0AFAAGAAgAAAAhAJRW1MXrAQAAwAMAAA4AAAAAAAAAAAAAAAAALgIAAGRycy9lMm9Eb2MueG1s&#10;UEsBAi0AFAAGAAgAAAAhAFK/LlXbAAAACQEAAA8AAAAAAAAAAAAAAAAARQQAAGRycy9kb3ducmV2&#10;LnhtbFBLBQYAAAAABAAEAPMAAABNBQAAAAA=&#10;" strokecolor="#4a7ebb" strokeweight="1.5pt">
              <o:lock v:ext="edit" shapetype="f"/>
            </v:line>
          </w:pict>
        </mc:Fallback>
      </mc:AlternateContent>
    </w:r>
    <w:r w:rsidRPr="00DF3D6D">
      <w:rPr>
        <w:rFonts w:ascii="DIN Pro Regular" w:hAnsi="DIN Pro Regular" w:cs="DIN Pro Regular"/>
      </w:rPr>
      <w:t xml:space="preserve">Contable / </w:t>
    </w:r>
    <w:r w:rsidRPr="00DF3D6D">
      <w:rPr>
        <w:rFonts w:ascii="DIN Pro Regular" w:hAnsi="DIN Pro Regular" w:cs="DIN Pro Regular"/>
      </w:rPr>
      <w:fldChar w:fldCharType="begin"/>
    </w:r>
    <w:r w:rsidRPr="00DF3D6D">
      <w:rPr>
        <w:rFonts w:ascii="DIN Pro Regular" w:hAnsi="DIN Pro Regular" w:cs="DIN Pro Regular"/>
      </w:rPr>
      <w:instrText>PAGE   \* MERGEFORMAT</w:instrText>
    </w:r>
    <w:r w:rsidRPr="00DF3D6D">
      <w:rPr>
        <w:rFonts w:ascii="DIN Pro Regular" w:hAnsi="DIN Pro Regular" w:cs="DIN Pro Regular"/>
      </w:rPr>
      <w:fldChar w:fldCharType="separate"/>
    </w:r>
    <w:r w:rsidRPr="002B152B">
      <w:rPr>
        <w:rFonts w:ascii="DIN Pro Regular" w:hAnsi="DIN Pro Regular" w:cs="DIN Pro Regular"/>
        <w:noProof/>
        <w:lang w:val="es-ES"/>
      </w:rPr>
      <w:t>2</w:t>
    </w:r>
    <w:r w:rsidRPr="00DF3D6D">
      <w:rPr>
        <w:rFonts w:ascii="DIN Pro Regular" w:hAnsi="DIN Pro Regular" w:cs="DIN Pro Regular"/>
      </w:rPr>
      <w:fldChar w:fldCharType="end"/>
    </w:r>
  </w:p>
  <w:p w:rsidR="00841F43" w:rsidRDefault="00841F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F43" w:rsidRPr="007818C6" w:rsidRDefault="00841F43" w:rsidP="008C2FDE">
    <w:pPr>
      <w:pStyle w:val="Piedepgina"/>
      <w:tabs>
        <w:tab w:val="left" w:pos="4010"/>
        <w:tab w:val="center" w:pos="4680"/>
      </w:tabs>
      <w:jc w:val="center"/>
      <w:rPr>
        <w:rFonts w:ascii="Helvetica" w:hAnsi="Helvetica" w:cs="Arial"/>
      </w:rPr>
    </w:pP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545D48" w:rsidRPr="00545D48">
      <w:rPr>
        <w:rFonts w:ascii="Helvetica" w:hAnsi="Helvetica" w:cs="Arial"/>
        <w:noProof/>
        <w:lang w:val="es-ES"/>
      </w:rPr>
      <w:t>9</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F43" w:rsidRDefault="00841F43" w:rsidP="00EA5418">
      <w:pPr>
        <w:spacing w:after="0" w:line="240" w:lineRule="auto"/>
      </w:pPr>
      <w:r>
        <w:separator/>
      </w:r>
    </w:p>
  </w:footnote>
  <w:footnote w:type="continuationSeparator" w:id="0">
    <w:p w:rsidR="00841F43" w:rsidRDefault="00841F4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F43" w:rsidRDefault="00841F43">
    <w:pPr>
      <w:pStyle w:val="Encabezado"/>
    </w:pPr>
    <w:r>
      <w:rPr>
        <w:noProof/>
        <w:lang w:eastAsia="es-MX"/>
      </w:rPr>
      <mc:AlternateContent>
        <mc:Choice Requires="wpg">
          <w:drawing>
            <wp:anchor distT="0" distB="0" distL="114300" distR="114300" simplePos="0" relativeHeight="251627520" behindDoc="0" locked="0" layoutInCell="1" allowOverlap="1" wp14:anchorId="2C9A5420" wp14:editId="379A0CD8">
              <wp:simplePos x="0" y="0"/>
              <wp:positionH relativeFrom="column">
                <wp:posOffset>3308350</wp:posOffset>
              </wp:positionH>
              <wp:positionV relativeFrom="paragraph">
                <wp:posOffset>-8890</wp:posOffset>
              </wp:positionV>
              <wp:extent cx="3172460" cy="504825"/>
              <wp:effectExtent l="0" t="0" r="0" b="9525"/>
              <wp:wrapNone/>
              <wp:docPr id="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504825"/>
                        <a:chOff x="0" y="21946"/>
                        <a:chExt cx="3172383" cy="475890"/>
                      </a:xfrm>
                    </wpg:grpSpPr>
                    <wps:wsp>
                      <wps:cNvPr id="9" name="Cuadro de texto 5"/>
                      <wps:cNvSpPr txBox="1">
                        <a:spLocks noChangeArrowheads="1"/>
                      </wps:cNvSpPr>
                      <wps:spPr bwMode="auto">
                        <a:xfrm>
                          <a:off x="0" y="58164"/>
                          <a:ext cx="2289175" cy="43967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43" w:rsidRPr="00A05CB1" w:rsidRDefault="00841F43"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841F43" w:rsidRPr="00A05CB1" w:rsidRDefault="00841F43"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841F43" w:rsidRPr="00A05CB1" w:rsidRDefault="00841F43" w:rsidP="00040466">
                            <w:pPr>
                              <w:jc w:val="right"/>
                              <w:rPr>
                                <w:rFonts w:ascii="Arial" w:hAnsi="Arial" w:cs="Arial"/>
                                <w:sz w:val="20"/>
                                <w:szCs w:val="20"/>
                              </w:rPr>
                            </w:pPr>
                          </w:p>
                        </w:txbxContent>
                      </wps:txbx>
                      <wps:bodyPr rot="0" vert="horz" wrap="square" lIns="91440" tIns="45720" rIns="91440" bIns="45720" anchor="t" anchorCtr="0" upright="1">
                        <a:noAutofit/>
                      </wps:bodyPr>
                    </wps:wsp>
                    <wps:wsp>
                      <wps:cNvPr id="13" name="Cuadro de texto 5"/>
                      <wps:cNvSpPr txBox="1">
                        <a:spLocks noChangeArrowheads="1"/>
                      </wps:cNvSpPr>
                      <wps:spPr bwMode="auto">
                        <a:xfrm>
                          <a:off x="2333548" y="21946"/>
                          <a:ext cx="838835" cy="402590"/>
                        </a:xfrm>
                        <a:prstGeom prst="rect">
                          <a:avLst/>
                        </a:prstGeom>
                        <a:noFill/>
                        <a:ln w="9525">
                          <a:noFill/>
                          <a:miter lim="800000"/>
                          <a:headEnd/>
                          <a:tailEnd/>
                        </a:ln>
                        <a:extLst/>
                      </wps:spPr>
                      <wps:txbx>
                        <w:txbxContent>
                          <w:p w:rsidR="00841F43" w:rsidRPr="003A64F1" w:rsidRDefault="00841F43"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841F43" w:rsidRDefault="00841F43" w:rsidP="00040466">
                            <w:pPr>
                              <w:jc w:val="both"/>
                              <w:rPr>
                                <w:rFonts w:ascii="Helvetica" w:hAnsi="Helvetica" w:cs="Arial"/>
                                <w:color w:val="808080"/>
                                <w:sz w:val="42"/>
                                <w:szCs w:val="42"/>
                              </w:rPr>
                            </w:pPr>
                          </w:p>
                          <w:p w:rsidR="00841F43" w:rsidRPr="00F45C83" w:rsidRDefault="00841F43" w:rsidP="00040466">
                            <w:pPr>
                              <w:jc w:val="both"/>
                              <w:rPr>
                                <w:rFonts w:ascii="Helvetica" w:hAnsi="Helvetica" w:cs="Arial"/>
                                <w:color w:val="808080"/>
                                <w:sz w:val="42"/>
                                <w:szCs w:val="42"/>
                              </w:rPr>
                            </w:pPr>
                          </w:p>
                          <w:p w:rsidR="00841F43" w:rsidRPr="00DC53C5" w:rsidRDefault="00841F43" w:rsidP="00040466">
                            <w:pPr>
                              <w:jc w:val="both"/>
                              <w:rPr>
                                <w:rFonts w:ascii="Arial" w:hAnsi="Arial" w:cs="Arial"/>
                                <w:color w:val="808080"/>
                                <w:sz w:val="42"/>
                                <w:szCs w:val="42"/>
                              </w:rPr>
                            </w:pPr>
                            <w:r w:rsidRPr="00DC53C5">
                              <w:rPr>
                                <w:rFonts w:ascii="Arial" w:hAnsi="Arial" w:cs="Arial"/>
                                <w:color w:val="808080"/>
                                <w:sz w:val="42"/>
                                <w:szCs w:val="42"/>
                              </w:rPr>
                              <w:t>2014</w:t>
                            </w:r>
                          </w:p>
                          <w:p w:rsidR="00841F43" w:rsidRPr="00DC53C5" w:rsidRDefault="00841F43"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C9A5420" id="6 Grupo" o:spid="_x0000_s1026" style="position:absolute;margin-left:260.5pt;margin-top:-.7pt;width:249.8pt;height:39.75pt;z-index:251627520" coordorigin=",219" coordsize="3172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JPwMAAOEIAAAOAAAAZHJzL2Uyb0RvYy54bWzMVttu3CAQfa/Uf0C8b3zfta04UbLJRpXS&#10;NlLaD2BtbKPa4AK73rTqv3eAvaYvaSpVyYMDDAwz58wZ9vxy03doTaVighc4OPMxorwUFeNNgb9+&#10;WUxSjJQmvCKd4LTAT1Thy4v3787HIaehaEVXUYnACVf5OBS41XrIPU+VLe2JOhMD5WCsheyJhqls&#10;vEqSEbz3nRf6/tQbhawGKUqqFKzeOCO+sP7rmpb6c10rqlFXYIhN26+036X5ehfnJG8kGVpWbsMg&#10;r4iiJ4zDpXtXN0QTtJLsD1c9K6VQotZnpeg9UdespDYHyCbwn2VzJ8VqsLk0+dgMe5gA2mc4vdpt&#10;+Wn9IBGrCgxEcdIDRVN0J1eDMNCMQ5PDjjs5PA4P0uUHw3tRflNg9p7bzbxxm9Fy/CgqcEdWWlho&#10;NrXsjQtIGm0sA097BuhGoxIWo2AWxlMgqgRb4sdpmDiKyhZ4PBwLgyye7iy3R4ejNHKH41mSZpZf&#10;j+TuahvuNjyTG1ScOoCq/g3Ux5YM1HKlDGRbULMdqPMVqaRAFUUachXIpmVCgL0GW6Q31wIACCxU&#10;ykGMuJi3hDf0SkoxtpRUEGRg0oZU9kddKso4eRnmSRpMYwfeDvcwTLNglmyhi7LpLLTX7KAj+SCV&#10;vqOiR2ZQYAnKsqGS9b3SJqLDFkMyFwvWdbBO8o6fLMBGtwJ3w1FjM1FYsfzMgjD2r8Nsspims0m8&#10;iJNJNvPTiR9k19nUj7P4ZvHL3BvEecuqivJ7xulOuEH8Mg63LcRJzkoXjQXOEig2E44SHatM+HYi&#10;m+W8k2hNTAexf1tkTrb1TEMf61gPQtpvIrnh7JZXFgdNWOfG3mn4FjzAYPffomIZNqQ6evVmuQEv&#10;hvalqJ6AaymABlAKNF8YtEL+wGiERlZg9X1FJMWo+8ChXrIgjk3ns5M4mYUwkceW5bGF8BJcFVhj&#10;5IZz7brlapCsaeEmV6FcXIGua2apP0S1rUzQ1X8SWAByd23rbSgsjKIoiaGXQv86alI7naVRmkY7&#10;mflh8qxDHTT0GpmdFPGRAP+yNk/kaZRt6D2tRPtg2EZ0oP7tF6Tt//COWp1t33zzUB/PbbqHXyYX&#10;vwEAAP//AwBQSwMEFAAGAAgAAAAhAHvtIMLhAAAACgEAAA8AAABkcnMvZG93bnJldi54bWxMj0Fr&#10;wkAUhO+F/oflFXrT3U2rlZgXEWl7kkK1ULyt2WcSzO6G7JrEf9/1VI/DDDPfZKvRNKynztfOIsip&#10;AEa2cLq2JcLP/mOyAOaDslo1zhLClTys8seHTKXaDfab+l0oWSyxPlUIVQhtyrkvKjLKT11LNnon&#10;1xkVouxKrjs1xHLT8ESIOTeqtnGhUi1tKirOu4tB+BzUsH6R7/32fNpcD/vZ1+9WEuLz07heAgs0&#10;hv8w3PAjOuSR6eguVnvWIMwSGb8EhIl8BXYLiETMgR0R3hYSeJ7x+wv5HwAAAP//AwBQSwECLQAU&#10;AAYACAAAACEAtoM4kv4AAADhAQAAEwAAAAAAAAAAAAAAAAAAAAAAW0NvbnRlbnRfVHlwZXNdLnht&#10;bFBLAQItABQABgAIAAAAIQA4/SH/1gAAAJQBAAALAAAAAAAAAAAAAAAAAC8BAABfcmVscy8ucmVs&#10;c1BLAQItABQABgAIAAAAIQCy20+JPwMAAOEIAAAOAAAAAAAAAAAAAAAAAC4CAABkcnMvZTJvRG9j&#10;LnhtbFBLAQItABQABgAIAAAAIQB77SDC4QAAAAoBAAAPAAAAAAAAAAAAAAAAAJkFAABkcnMvZG93&#10;bnJldi54bWxQSwUGAAAAAAQABADzAAAApwYAAAAA&#10;">
              <v:shapetype id="_x0000_t202" coordsize="21600,21600" o:spt="202" path="m,l,21600r21600,l21600,xe">
                <v:stroke joinstyle="miter"/>
                <v:path gradientshapeok="t" o:connecttype="rect"/>
              </v:shapetype>
              <v:shape id="Cuadro de texto 5" o:spid="_x0000_s1027" type="#_x0000_t202" style="position:absolute;top:581;width:22891;height:4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241FE" w:rsidRPr="00A05CB1" w:rsidRDefault="005241FE" w:rsidP="00A05CB1">
                      <w:pPr>
                        <w:spacing w:after="0"/>
                        <w:jc w:val="right"/>
                        <w:rPr>
                          <w:rFonts w:ascii="DIN Pro Regular" w:hAnsi="DIN Pro Regular" w:cs="DIN Pro Regular"/>
                          <w:color w:val="808080"/>
                          <w:sz w:val="18"/>
                          <w:szCs w:val="42"/>
                        </w:rPr>
                      </w:pPr>
                      <w:r w:rsidRPr="00A05CB1">
                        <w:rPr>
                          <w:rFonts w:ascii="DIN Pro Regular" w:hAnsi="DIN Pro Regular" w:cs="DIN Pro Regular"/>
                          <w:color w:val="808080"/>
                          <w:sz w:val="18"/>
                          <w:szCs w:val="42"/>
                        </w:rPr>
                        <w:t>CUENTA PÚBLICA</w:t>
                      </w:r>
                    </w:p>
                    <w:p w:rsidR="005241FE" w:rsidRPr="00A05CB1" w:rsidRDefault="005241FE" w:rsidP="00A05CB1">
                      <w:pPr>
                        <w:spacing w:after="0"/>
                        <w:jc w:val="right"/>
                        <w:rPr>
                          <w:rFonts w:ascii="DIN Pro Regular" w:hAnsi="DIN Pro Regular" w:cs="DIN Pro Regular"/>
                          <w:color w:val="808080"/>
                          <w:sz w:val="18"/>
                          <w:szCs w:val="42"/>
                        </w:rPr>
                      </w:pPr>
                      <w:r>
                        <w:rPr>
                          <w:rFonts w:ascii="DIN Pro Regular" w:hAnsi="DIN Pro Regular" w:cs="DIN Pro Regular"/>
                          <w:color w:val="808080"/>
                          <w:sz w:val="18"/>
                          <w:szCs w:val="42"/>
                        </w:rPr>
                        <w:t>CONSOLIDADA</w:t>
                      </w:r>
                    </w:p>
                    <w:p w:rsidR="005241FE" w:rsidRPr="00A05CB1" w:rsidRDefault="005241FE" w:rsidP="00040466">
                      <w:pPr>
                        <w:jc w:val="right"/>
                        <w:rPr>
                          <w:rFonts w:ascii="Arial" w:hAnsi="Arial" w:cs="Arial"/>
                          <w:sz w:val="20"/>
                          <w:szCs w:val="20"/>
                        </w:rPr>
                      </w:pPr>
                    </w:p>
                  </w:txbxContent>
                </v:textbox>
              </v:shape>
              <v:shape id="Cuadro de texto 5" o:spid="_x0000_s1028" type="#_x0000_t202" style="position:absolute;left:23335;top:219;width:8388;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241FE" w:rsidRPr="003A64F1" w:rsidRDefault="005241FE" w:rsidP="00040466">
                      <w:pPr>
                        <w:jc w:val="both"/>
                        <w:rPr>
                          <w:rFonts w:ascii="DIN Pro Regular" w:hAnsi="DIN Pro Regular" w:cs="DIN Pro Regular"/>
                          <w:color w:val="808080"/>
                          <w:sz w:val="42"/>
                          <w:szCs w:val="42"/>
                        </w:rPr>
                      </w:pPr>
                      <w:r>
                        <w:rPr>
                          <w:rFonts w:ascii="DIN Pro Regular" w:hAnsi="DIN Pro Regular" w:cs="DIN Pro Regular"/>
                          <w:color w:val="808080"/>
                          <w:sz w:val="42"/>
                          <w:szCs w:val="42"/>
                        </w:rPr>
                        <w:t>2022</w:t>
                      </w:r>
                    </w:p>
                    <w:p w:rsidR="005241FE" w:rsidRDefault="005241FE" w:rsidP="00040466">
                      <w:pPr>
                        <w:jc w:val="both"/>
                        <w:rPr>
                          <w:rFonts w:ascii="Helvetica" w:hAnsi="Helvetica" w:cs="Arial"/>
                          <w:color w:val="808080"/>
                          <w:sz w:val="42"/>
                          <w:szCs w:val="42"/>
                        </w:rPr>
                      </w:pPr>
                    </w:p>
                    <w:p w:rsidR="005241FE" w:rsidRPr="00F45C83" w:rsidRDefault="005241FE" w:rsidP="00040466">
                      <w:pPr>
                        <w:jc w:val="both"/>
                        <w:rPr>
                          <w:rFonts w:ascii="Helvetica" w:hAnsi="Helvetica" w:cs="Arial"/>
                          <w:color w:val="808080"/>
                          <w:sz w:val="42"/>
                          <w:szCs w:val="42"/>
                        </w:rPr>
                      </w:pPr>
                    </w:p>
                    <w:p w:rsidR="005241FE" w:rsidRPr="00DC53C5" w:rsidRDefault="005241FE" w:rsidP="00040466">
                      <w:pPr>
                        <w:jc w:val="both"/>
                        <w:rPr>
                          <w:rFonts w:ascii="Arial" w:hAnsi="Arial" w:cs="Arial"/>
                          <w:color w:val="808080"/>
                          <w:sz w:val="42"/>
                          <w:szCs w:val="42"/>
                        </w:rPr>
                      </w:pPr>
                      <w:r w:rsidRPr="00DC53C5">
                        <w:rPr>
                          <w:rFonts w:ascii="Arial" w:hAnsi="Arial" w:cs="Arial"/>
                          <w:color w:val="808080"/>
                          <w:sz w:val="42"/>
                          <w:szCs w:val="42"/>
                        </w:rPr>
                        <w:t>2014</w:t>
                      </w:r>
                    </w:p>
                    <w:p w:rsidR="005241FE" w:rsidRPr="00DC53C5" w:rsidRDefault="005241FE" w:rsidP="00040466">
                      <w:pPr>
                        <w:jc w:val="both"/>
                        <w:rPr>
                          <w:rFonts w:ascii="Arial" w:hAnsi="Arial" w:cs="Arial"/>
                          <w:color w:val="8080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25472" behindDoc="0" locked="0" layoutInCell="1" allowOverlap="1" wp14:anchorId="2BEB7D4E" wp14:editId="0432F414">
              <wp:simplePos x="0" y="0"/>
              <wp:positionH relativeFrom="page">
                <wp:align>left</wp:align>
              </wp:positionH>
              <wp:positionV relativeFrom="paragraph">
                <wp:posOffset>472440</wp:posOffset>
              </wp:positionV>
              <wp:extent cx="10083800" cy="16510"/>
              <wp:effectExtent l="0" t="0" r="31750" b="2159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8494592" id="4 Conector recto" o:spid="_x0000_s1026" style="position:absolute;flip:y;z-index:2516254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37.2pt" to="7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ou6dDNkAAAAHAQAADwAAAGRycy9kb3ducmV2LnhtbEyP&#10;wU7DMBBE70j8g7VI3KgNCjSEOFUE6h3SSlxde0lC43UUu236992e4Dgzq5m35Wr2gzjiFPtAGh4X&#10;CgSSDa6nVsN2s37IQcRkyJkhEGo4Y4RVdXtTmsKFE33hsUmt4BKKhdHQpTQWUkbboTdxEUYkzn7C&#10;5E1iObXSTebE5X6QT0q9SG964oXOjPjeod03B6/B1m22cfj68b23tTqrzzz8Nlbr+7u5fgORcE5/&#10;x3DFZ3SomGkXDuSiGDTwI0nDMstAXNPnPGdnx85SgaxK+Z+/ugAAAP//AwBQSwECLQAUAAYACAAA&#10;ACEAtoM4kv4AAADhAQAAEwAAAAAAAAAAAAAAAAAAAAAAW0NvbnRlbnRfVHlwZXNdLnhtbFBLAQIt&#10;ABQABgAIAAAAIQA4/SH/1gAAAJQBAAALAAAAAAAAAAAAAAAAAC8BAABfcmVscy8ucmVsc1BLAQIt&#10;ABQABgAIAAAAIQCRiqPk6wEAAL4DAAAOAAAAAAAAAAAAAAAAAC4CAABkcnMvZTJvRG9jLnhtbFBL&#10;AQItABQABgAIAAAAIQCi7p0M2QAAAAcBAAAPAAAAAAAAAAAAAAAAAEUEAABkcnMvZG93bnJldi54&#10;bWxQSwUGAAAAAAQABADzAAAASwUAAAAA&#10;" strokecolor="#4a7ebb" strokeweight="1.5pt">
              <o:lock v:ext="edit" shapetype="f"/>
              <w10:wrap anchorx="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F43" w:rsidRDefault="00841F43" w:rsidP="002B152B">
    <w:pPr>
      <w:pStyle w:val="Encabezado"/>
      <w:tabs>
        <w:tab w:val="left" w:pos="270"/>
        <w:tab w:val="center" w:pos="4680"/>
      </w:tabs>
      <w:jc w:val="center"/>
      <w:rPr>
        <w:rFonts w:ascii="Encode Sans" w:hAnsi="Encode Sans" w:cs="DIN Pro Regular"/>
        <w:b/>
        <w:sz w:val="20"/>
      </w:rPr>
    </w:pPr>
    <w:r w:rsidRPr="002B152B">
      <w:rPr>
        <w:rFonts w:ascii="HelveticaNeueLT Std Lt" w:hAnsi="HelveticaNeueLT Std Lt" w:cs="Arial"/>
        <w:b/>
        <w:noProof/>
        <w:sz w:val="30"/>
        <w:lang w:eastAsia="es-MX"/>
      </w:rPr>
      <w:drawing>
        <wp:anchor distT="0" distB="0" distL="114300" distR="114300" simplePos="0" relativeHeight="251728384" behindDoc="0" locked="0" layoutInCell="1" allowOverlap="1" wp14:anchorId="124BAB98" wp14:editId="7C0290A0">
          <wp:simplePos x="0" y="0"/>
          <wp:positionH relativeFrom="margin">
            <wp:posOffset>-323850</wp:posOffset>
          </wp:positionH>
          <wp:positionV relativeFrom="paragraph">
            <wp:posOffset>33655</wp:posOffset>
          </wp:positionV>
          <wp:extent cx="1583055" cy="603250"/>
          <wp:effectExtent l="0" t="0" r="0" b="635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83055" cy="603250"/>
                  </a:xfrm>
                  <a:prstGeom prst="rect">
                    <a:avLst/>
                  </a:prstGeom>
                </pic:spPr>
              </pic:pic>
            </a:graphicData>
          </a:graphic>
          <wp14:sizeRelH relativeFrom="margin">
            <wp14:pctWidth>0</wp14:pctWidth>
          </wp14:sizeRelH>
          <wp14:sizeRelV relativeFrom="margin">
            <wp14:pctHeight>0</wp14:pctHeight>
          </wp14:sizeRelV>
        </wp:anchor>
      </w:drawing>
    </w:r>
    <w:r>
      <w:rPr>
        <w:rFonts w:ascii="Encode Sans" w:hAnsi="Encode Sans" w:cs="DIN Pro Regular"/>
        <w:b/>
        <w:sz w:val="20"/>
      </w:rPr>
      <w:t xml:space="preserve">                                  </w:t>
    </w:r>
  </w:p>
  <w:p w:rsidR="00841F43" w:rsidRDefault="00841F43" w:rsidP="002B152B">
    <w:pPr>
      <w:pStyle w:val="Encabezado"/>
      <w:tabs>
        <w:tab w:val="left" w:pos="270"/>
        <w:tab w:val="center" w:pos="4680"/>
      </w:tabs>
      <w:jc w:val="center"/>
      <w:rPr>
        <w:rFonts w:ascii="Encode Sans" w:hAnsi="Encode Sans" w:cs="DIN Pro Regular"/>
        <w:b/>
        <w:sz w:val="20"/>
      </w:rPr>
    </w:pPr>
    <w:r w:rsidRPr="002B152B">
      <w:rPr>
        <w:rFonts w:ascii="Encode Sans" w:hAnsi="Encode Sans" w:cs="DIN Pro Regular"/>
        <w:b/>
        <w:noProof/>
        <w:sz w:val="20"/>
        <w:lang w:eastAsia="es-MX"/>
      </w:rPr>
      <mc:AlternateContent>
        <mc:Choice Requires="wps">
          <w:drawing>
            <wp:anchor distT="45720" distB="45720" distL="114300" distR="114300" simplePos="0" relativeHeight="251788800" behindDoc="0" locked="0" layoutInCell="1" allowOverlap="1" wp14:anchorId="2AF7E649" wp14:editId="034A5810">
              <wp:simplePos x="0" y="0"/>
              <wp:positionH relativeFrom="margin">
                <wp:posOffset>5572125</wp:posOffset>
              </wp:positionH>
              <wp:positionV relativeFrom="margin">
                <wp:posOffset>-781685</wp:posOffset>
              </wp:positionV>
              <wp:extent cx="819150" cy="374650"/>
              <wp:effectExtent l="0" t="0" r="0" b="635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4650"/>
                      </a:xfrm>
                      <a:prstGeom prst="rect">
                        <a:avLst/>
                      </a:prstGeom>
                      <a:noFill/>
                      <a:ln w="9525">
                        <a:noFill/>
                        <a:miter lim="800000"/>
                        <a:headEnd/>
                        <a:tailEnd/>
                      </a:ln>
                    </wps:spPr>
                    <wps:txbx>
                      <w:txbxContent>
                        <w:p w:rsidR="00841F43" w:rsidRPr="00502352" w:rsidRDefault="00841F43" w:rsidP="002B152B">
                          <w:pPr>
                            <w:rPr>
                              <w:sz w:val="32"/>
                              <w:szCs w:val="36"/>
                            </w:rPr>
                          </w:pPr>
                          <w:r w:rsidRPr="00502352">
                            <w:rPr>
                              <w:rFonts w:ascii="Encode Sans" w:hAnsi="Encode Sans" w:cs="DIN Pro Regular"/>
                              <w:b/>
                              <w:sz w:val="32"/>
                              <w:szCs w:val="36"/>
                            </w:rPr>
                            <w:t>2022</w:t>
                          </w:r>
                          <w:r w:rsidRPr="00502352">
                            <w:rPr>
                              <w:rFonts w:ascii="Encode Sans Medium" w:hAnsi="Encode Sans Medium" w:cs="DIN Pro Bold"/>
                              <w:b/>
                              <w:sz w:val="32"/>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AF7E649" id="_x0000_t202" coordsize="21600,21600" o:spt="202" path="m,l,21600r21600,l21600,xe">
              <v:stroke joinstyle="miter"/>
              <v:path gradientshapeok="t" o:connecttype="rect"/>
            </v:shapetype>
            <v:shape id="Cuadro de texto 2" o:spid="_x0000_s1029" type="#_x0000_t202" style="position:absolute;left:0;text-align:left;margin-left:438.75pt;margin-top:-61.55pt;width:64.5pt;height:29.5pt;z-index:251788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EYEQIAAAAEAAAOAAAAZHJzL2Uyb0RvYy54bWysU9tu2zAMfR+wfxD0vjhOk7Yx4hRdug4D&#10;ugvQ7QMYSY6FWaImKbGzrx8lp1mwvQ3zg0GJ5CHPIbW6G0zHDsoHjbbm5WTKmbICpba7mn/7+vjm&#10;lrMQwUro0KqaH1Xgd+vXr1a9q9QMW+yk8oxAbKh6V/M2RlcVRRCtMhAm6JQlZ4PeQKSj3xXSQ0/o&#10;pitm0+l10aOXzqNQIdDtw+jk64zfNErEz00TVGRdzam3mP8+/7fpX6xXUO08uFaLUxvwD10Y0JaK&#10;nqEeIALbe/0XlNHCY8AmTgSaAptGC5U5EJty+geb5xacylxInODOMoX/Bys+Hb54pmXNr0rOLBia&#10;0WYP0iOTikU1RGSzpFLvQkXBz47C4/AWB5p2ZhzcE4rvgVnctGB36t577FsFkrosU2ZxkTrihASy&#10;7T+ipGqwj5iBhsabJCGJwgidpnU8T4j6YIIub8tluSCPINfVzfya7FQBqpdk50N8r9CwZNTc0wJk&#10;cDg8hTiGvoSkWhYfddfRPVSdZX3Nl4vZIidceIyOtKOdNlR/mr5xaxLHd1bm5Ai6G23qpbMn0onn&#10;yDgO2yGrfNZyi/JIKngcV5KeEBkt+p+c9bSONQ8/9uAVZ90HS0ouy/k87W8+zBc3Mzr4S8/20gNW&#10;EFTNI2ejuYl550fK96R4o7MaaTRjJ6eWac2ynqcnkfb48pyjfj/c9S8AAAD//wMAUEsDBBQABgAI&#10;AAAAIQA9yO3s3gAAAA0BAAAPAAAAZHJzL2Rvd25yZXYueG1sTI/LTsMwEEX3SP0Ha5C6a+30TYhT&#10;IRBbEOUhsXPjaRI1Hkex24S/73RVlnPn6D6y7eAaccYu1J40JFMFAqnwtqZSw9fn62QDIkRD1jSe&#10;UMMfBtjmo7vMpNb39IHnXSwFm1BIjYYqxjaVMhQVOhOmvkXi38F3zkQ+u1LazvRs7ho5U2olnamJ&#10;EyrT4nOFxXF3chq+3w6/Pwv1Xr64Zdv7QUlyD1Lr8f3w9Agi4hBvMFzrc3XIudPen8gG0WjYrNdL&#10;RjVMktk8AXFFOJC1PWurRQIyz+T/FfkFAAD//wMAUEsBAi0AFAAGAAgAAAAhALaDOJL+AAAA4QEA&#10;ABMAAAAAAAAAAAAAAAAAAAAAAFtDb250ZW50X1R5cGVzXS54bWxQSwECLQAUAAYACAAAACEAOP0h&#10;/9YAAACUAQAACwAAAAAAAAAAAAAAAAAvAQAAX3JlbHMvLnJlbHNQSwECLQAUAAYACAAAACEA55iB&#10;GBECAAAABAAADgAAAAAAAAAAAAAAAAAuAgAAZHJzL2Uyb0RvYy54bWxQSwECLQAUAAYACAAAACEA&#10;Pcjt7N4AAAANAQAADwAAAAAAAAAAAAAAAABrBAAAZHJzL2Rvd25yZXYueG1sUEsFBgAAAAAEAAQA&#10;8wAAAHYFAAAAAA==&#10;" filled="f" stroked="f">
              <v:textbox>
                <w:txbxContent>
                  <w:p w:rsidR="00841F43" w:rsidRPr="00502352" w:rsidRDefault="00841F43" w:rsidP="002B152B">
                    <w:pPr>
                      <w:rPr>
                        <w:sz w:val="32"/>
                        <w:szCs w:val="36"/>
                      </w:rPr>
                    </w:pPr>
                    <w:r w:rsidRPr="00502352">
                      <w:rPr>
                        <w:rFonts w:ascii="Encode Sans" w:hAnsi="Encode Sans" w:cs="DIN Pro Regular"/>
                        <w:b/>
                        <w:sz w:val="32"/>
                        <w:szCs w:val="36"/>
                      </w:rPr>
                      <w:t>2022</w:t>
                    </w:r>
                    <w:r w:rsidRPr="00502352">
                      <w:rPr>
                        <w:rFonts w:ascii="Encode Sans Medium" w:hAnsi="Encode Sans Medium" w:cs="DIN Pro Bold"/>
                        <w:b/>
                        <w:sz w:val="32"/>
                        <w:szCs w:val="36"/>
                      </w:rPr>
                      <w:t xml:space="preserve">     </w:t>
                    </w:r>
                  </w:p>
                </w:txbxContent>
              </v:textbox>
              <w10:wrap type="square" anchorx="margin" anchory="margin"/>
            </v:shape>
          </w:pict>
        </mc:Fallback>
      </mc:AlternateContent>
    </w:r>
    <w:r w:rsidRPr="002B152B">
      <w:rPr>
        <w:rFonts w:ascii="Encode Sans" w:hAnsi="Encode Sans" w:cs="DIN Pro Regular"/>
        <w:b/>
        <w:noProof/>
        <w:sz w:val="20"/>
        <w:lang w:eastAsia="es-MX"/>
      </w:rPr>
      <mc:AlternateContent>
        <mc:Choice Requires="wps">
          <w:drawing>
            <wp:anchor distT="45720" distB="45720" distL="114300" distR="114300" simplePos="0" relativeHeight="251769344" behindDoc="0" locked="0" layoutInCell="1" allowOverlap="1" wp14:anchorId="6A847F5E" wp14:editId="7817251E">
              <wp:simplePos x="0" y="0"/>
              <wp:positionH relativeFrom="margin">
                <wp:posOffset>4467225</wp:posOffset>
              </wp:positionH>
              <wp:positionV relativeFrom="margin">
                <wp:posOffset>-779780</wp:posOffset>
              </wp:positionV>
              <wp:extent cx="1181100" cy="4572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57200"/>
                      </a:xfrm>
                      <a:prstGeom prst="rect">
                        <a:avLst/>
                      </a:prstGeom>
                      <a:noFill/>
                      <a:ln w="9525">
                        <a:noFill/>
                        <a:miter lim="800000"/>
                        <a:headEnd/>
                        <a:tailEnd/>
                      </a:ln>
                    </wps:spPr>
                    <wps:txbx>
                      <w:txbxContent>
                        <w:p w:rsidR="00841F43" w:rsidRPr="00AB7549" w:rsidRDefault="00841F43">
                          <w:pPr>
                            <w:rPr>
                              <w:rFonts w:ascii="Encode Sans Medium" w:hAnsi="Encode Sans Medium" w:cs="DIN Pro Bold"/>
                              <w:b/>
                              <w:sz w:val="18"/>
                              <w:szCs w:val="24"/>
                            </w:rPr>
                          </w:pPr>
                          <w:r w:rsidRPr="00AB7549">
                            <w:rPr>
                              <w:rFonts w:ascii="Encode Sans Medium" w:hAnsi="Encode Sans Medium" w:cs="DIN Pro Bold"/>
                              <w:b/>
                              <w:sz w:val="18"/>
                              <w:szCs w:val="24"/>
                            </w:rPr>
                            <w:t>CUENTA</w:t>
                          </w:r>
                          <w:r w:rsidRPr="0099102F">
                            <w:rPr>
                              <w:rFonts w:ascii="Encode Sans Medium" w:hAnsi="Encode Sans Medium" w:cs="DIN Pro Bold"/>
                              <w:b/>
                              <w:sz w:val="18"/>
                              <w:szCs w:val="24"/>
                            </w:rPr>
                            <w:t xml:space="preserve"> PÚBLICA CONSOLIDADA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A847F5E" id="_x0000_t202" coordsize="21600,21600" o:spt="202" path="m,l,21600r21600,l21600,xe">
              <v:stroke joinstyle="miter"/>
              <v:path gradientshapeok="t" o:connecttype="rect"/>
            </v:shapetype>
            <v:shape id="_x0000_s1030" type="#_x0000_t202" style="position:absolute;left:0;text-align:left;margin-left:351.75pt;margin-top:-61.4pt;width:93pt;height:36pt;z-index:25176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5/EAIAAAIEAAAOAAAAZHJzL2Uyb0RvYy54bWysU9uO2yAQfa/Uf0C8N7bTpJu14qy22W5V&#10;aXuRtv0ADDhGBYYCiZ1+fQecpFH7VtUPCDzMmTlnDuu70WhykD4osA2tZiUl0nIQyu4a+u3r46sV&#10;JSEyK5gGKxt6lIHebV6+WA+ulnPoQQvpCYLYUA+uoX2Mri6KwHtpWJiBkxaDHXjDIh79rhCeDYhu&#10;dDEvyzfFAF44D1yGgH8fpiDdZPyukzx+7rogI9ENxd5iXn1e27QWmzWrd565XvFTG+wfujBMWSx6&#10;gXpgkZG9V39BGcU9BOjijIMpoOsUl5kDsqnKP9g898zJzAXFCe4iU/h/sPzT4YsnSjR0Xt1QYpnB&#10;IW33THggQpIoxwhknmQaXKjx9rPD+3F8CyOOO1MO7gn490AsbHtmd/Leexh6yQS2WaXM4ip1wgkJ&#10;pB0+gsBqbB8hA42dN0lDVIUgOo7reBkR9kF4KlmtqqrEEMfYYnmDHsglWH3Odj7E9xIMSZuGerRA&#10;RmeHpxBTN6w+X0nFLDwqrbMNtCVDQ2+X82VOuIoYFdGlWpmGrsr0Tb5JJN9ZkZMjU3raYwFtT6wT&#10;0YlyHNsx6/z6LGYL4ogyeJhMiY8INz34n5QMaMiGhh975iUl+oNFKW+rxSI5OB8yc0r8daS9jjDL&#10;EaqhkZJpu43Z9RPle5S8U1mNNJupk1PLaLQs0ulRJCdfn/Ot30938wsAAP//AwBQSwMEFAAGAAgA&#10;AAAhAKgbyEPfAAAADAEAAA8AAABkcnMvZG93bnJldi54bWxMj8tOwzAQRfdI/QdrKrFr7QYCaRqn&#10;QiC2oJaHxM6Np0nUeBzFbhP+nmEFy7lzdB/FdnKduOAQWk8aVksFAqnytqVaw/vb8yIDEaIhazpP&#10;qOEbA2zL2VVhcutH2uFlH2vBJhRyo6GJsc+lDFWDzoSl75H4d/SDM5HPoZZ2MCObu04mSt1JZ1ri&#10;hMb0+NhgddqfnYaPl+PX5616rZ9c2o9+UpLcWmp9PZ8eNiAiTvEPht/6XB1K7nTwZ7JBdBru1U3K&#10;qIbFKkl4BCNZtmbpwFKqMpBlIf+PKH8AAAD//wMAUEsBAi0AFAAGAAgAAAAhALaDOJL+AAAA4QEA&#10;ABMAAAAAAAAAAAAAAAAAAAAAAFtDb250ZW50X1R5cGVzXS54bWxQSwECLQAUAAYACAAAACEAOP0h&#10;/9YAAACUAQAACwAAAAAAAAAAAAAAAAAvAQAAX3JlbHMvLnJlbHNQSwECLQAUAAYACAAAACEAQtGe&#10;fxACAAACBAAADgAAAAAAAAAAAAAAAAAuAgAAZHJzL2Uyb0RvYy54bWxQSwECLQAUAAYACAAAACEA&#10;qBvIQ98AAAAMAQAADwAAAAAAAAAAAAAAAABqBAAAZHJzL2Rvd25yZXYueG1sUEsFBgAAAAAEAAQA&#10;8wAAAHYFAAAAAA==&#10;" filled="f" stroked="f">
              <v:textbox>
                <w:txbxContent>
                  <w:p w:rsidR="00841F43" w:rsidRPr="00AB7549" w:rsidRDefault="00841F43">
                    <w:pPr>
                      <w:rPr>
                        <w:rFonts w:ascii="Encode Sans Medium" w:hAnsi="Encode Sans Medium" w:cs="DIN Pro Bold"/>
                        <w:b/>
                        <w:sz w:val="18"/>
                        <w:szCs w:val="24"/>
                      </w:rPr>
                    </w:pPr>
                    <w:r w:rsidRPr="00AB7549">
                      <w:rPr>
                        <w:rFonts w:ascii="Encode Sans Medium" w:hAnsi="Encode Sans Medium" w:cs="DIN Pro Bold"/>
                        <w:b/>
                        <w:sz w:val="18"/>
                        <w:szCs w:val="24"/>
                      </w:rPr>
                      <w:t>CUENTA</w:t>
                    </w:r>
                    <w:r w:rsidRPr="0099102F">
                      <w:rPr>
                        <w:rFonts w:ascii="Encode Sans Medium" w:hAnsi="Encode Sans Medium" w:cs="DIN Pro Bold"/>
                        <w:b/>
                        <w:sz w:val="18"/>
                        <w:szCs w:val="24"/>
                      </w:rPr>
                      <w:t xml:space="preserve"> PÚBLICA CONSOLIDADA     </w:t>
                    </w:r>
                  </w:p>
                </w:txbxContent>
              </v:textbox>
              <w10:wrap type="square" anchorx="margin" anchory="margin"/>
            </v:shape>
          </w:pict>
        </mc:Fallback>
      </mc:AlternateContent>
    </w:r>
    <w:r w:rsidRPr="002B152B">
      <w:rPr>
        <w:rFonts w:ascii="Encode Sans" w:hAnsi="Encode Sans" w:cs="DIN Pro Bold"/>
        <w:noProof/>
        <w:sz w:val="28"/>
        <w:szCs w:val="24"/>
        <w:lang w:eastAsia="es-MX"/>
      </w:rPr>
      <mc:AlternateContent>
        <mc:Choice Requires="wps">
          <w:drawing>
            <wp:anchor distT="0" distB="0" distL="114300" distR="114300" simplePos="0" relativeHeight="251613696" behindDoc="0" locked="0" layoutInCell="1" allowOverlap="1" wp14:anchorId="5621139C" wp14:editId="4DFA318C">
              <wp:simplePos x="0" y="0"/>
              <wp:positionH relativeFrom="column">
                <wp:posOffset>5619750</wp:posOffset>
              </wp:positionH>
              <wp:positionV relativeFrom="paragraph">
                <wp:posOffset>13970</wp:posOffset>
              </wp:positionV>
              <wp:extent cx="0" cy="36195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0" cy="361950"/>
                      </a:xfrm>
                      <a:prstGeom prst="line">
                        <a:avLst/>
                      </a:prstGeom>
                      <a:ln w="15875">
                        <a:solidFill>
                          <a:srgbClr val="BC95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01F6E09F" id="Conector recto 5"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442.5pt,1.1pt" to="44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32QEAAAkEAAAOAAAAZHJzL2Uyb0RvYy54bWysU9tu1DAQfUfiHyy/s0mKUtpos5VIVV4Q&#10;rCh8gNexN5Z809hssn/P2MmmFSChVrw48XjOmTnH4+3dZDQ5CQjK2ZZWm5ISYbnrlT229Mf3h3c3&#10;lITIbM+0s6KlZxHo3e7tm+3oG3HlBqd7AQRJbGhG39IhRt8UReCDMCxsnBcWD6UDwyJu4Vj0wEZk&#10;N7q4KsvrYnTQe3BchIDR+/mQ7jK/lILHr1IGEYluKfYW8wp5PaS12G1ZcwTmB8WXNtgrujBMWSy6&#10;Ut2zyMhPUH9QGcXBBSfjhjtTOCkVF1kDqqnK39Q8DsyLrAXNCX61Kfw/Wv7ltAei+pbWlFhm8Io6&#10;vCgeHRBIH1Inj0YfGkzt7B6WXfB7SIInCSZ9UQqZsq/n1VcxRcLnIMfo++vqts6WF084DyF+Es6Q&#10;9NNSrWxSzBp2+hwi1sLUS0oKa0tGnLP65kOd04LTqn9QWqfDAMdDp4GcGN72x+62rrvUPFI8S8Od&#10;thhMkmYR+S+etZgLfBMSDcG2q7lCGkWx0jLOhY3VwqstZieYxBZWYPlv4JKfoCKP6UvAKyJXdjau&#10;YKOsg79Vj9OlZTnnXxyYdScLDq4/5+vN1uC8ZeeWt5EG+vk+w59e8O4XAAAA//8DAFBLAwQUAAYA&#10;CAAAACEAtf/kw9oAAAAIAQAADwAAAGRycy9kb3ducmV2LnhtbEyPwU7DMBBE70j8g7VI3KiDISik&#10;2VQIqZw4QOAD3HibRI3Xke02ga/HiAM9jmY086baLHYUJ/JhcIxwu8pAELfODNwhfH5sbwoQIWo2&#10;enRMCF8UYFNfXlS6NG7mdzo1sROphEOpEfoYp1LK0PZkdVi5iTh5e+etjkn6Thqv51RuR6my7EFa&#10;PXBa6PVEzz21h+ZoERy/ZHPYm6Dy+7s3X2yHV/vdIF5fLU9rEJGW+B+GX/yEDnVi2rkjmyBGhKLI&#10;05eIoBSI5P/pHUL+qEDWlTw/UP8AAAD//wMAUEsBAi0AFAAGAAgAAAAhALaDOJL+AAAA4QEAABMA&#10;AAAAAAAAAAAAAAAAAAAAAFtDb250ZW50X1R5cGVzXS54bWxQSwECLQAUAAYACAAAACEAOP0h/9YA&#10;AACUAQAACwAAAAAAAAAAAAAAAAAvAQAAX3JlbHMvLnJlbHNQSwECLQAUAAYACAAAACEAEftNt9kB&#10;AAAJBAAADgAAAAAAAAAAAAAAAAAuAgAAZHJzL2Uyb0RvYy54bWxQSwECLQAUAAYACAAAACEAtf/k&#10;w9oAAAAIAQAADwAAAAAAAAAAAAAAAAAzBAAAZHJzL2Rvd25yZXYueG1sUEsFBgAAAAAEAAQA8wAA&#10;ADoFAAAAAA==&#10;" strokecolor="#bc955c" strokeweight="1.25pt"/>
          </w:pict>
        </mc:Fallback>
      </mc:AlternateContent>
    </w:r>
  </w:p>
  <w:p w:rsidR="00841F43" w:rsidRPr="002B152B" w:rsidRDefault="00841F43" w:rsidP="002B152B">
    <w:pPr>
      <w:pStyle w:val="Encabezado"/>
      <w:tabs>
        <w:tab w:val="left" w:pos="270"/>
        <w:tab w:val="center" w:pos="4680"/>
      </w:tabs>
      <w:jc w:val="center"/>
      <w:rPr>
        <w:rFonts w:ascii="Encode Sans Medium" w:hAnsi="Encode Sans Medium" w:cs="DIN Pro Bold"/>
        <w:b/>
        <w:sz w:val="20"/>
        <w:szCs w:val="24"/>
      </w:rPr>
    </w:pPr>
    <w:r>
      <w:rPr>
        <w:rFonts w:ascii="Encode Sans" w:hAnsi="Encode Sans" w:cs="DIN Pro Regular"/>
        <w:b/>
        <w:sz w:val="20"/>
      </w:rPr>
      <w:t xml:space="preserve">    </w:t>
    </w:r>
    <w:r w:rsidRPr="00502352">
      <w:rPr>
        <w:rFonts w:ascii="Encode Sans" w:hAnsi="Encode Sans" w:cs="DIN Pro Regular"/>
        <w:b/>
      </w:rPr>
      <w:t>TOMO I    RESULTADOS GENERALES</w:t>
    </w:r>
  </w:p>
  <w:p w:rsidR="00841F43" w:rsidRDefault="00841F43" w:rsidP="002B152B">
    <w:pPr>
      <w:pStyle w:val="Encabezado"/>
      <w:tabs>
        <w:tab w:val="left" w:pos="270"/>
        <w:tab w:val="center" w:pos="4680"/>
      </w:tabs>
      <w:jc w:val="center"/>
      <w:rPr>
        <w:rFonts w:ascii="Encode Sans Medium" w:hAnsi="Encode Sans Medium" w:cs="DIN Pro Bold"/>
        <w:b/>
        <w:sz w:val="18"/>
        <w:szCs w:val="24"/>
      </w:rPr>
    </w:pPr>
  </w:p>
  <w:p w:rsidR="00841F43" w:rsidRDefault="00841F43" w:rsidP="00841F43">
    <w:pPr>
      <w:pStyle w:val="Encabezado"/>
      <w:tabs>
        <w:tab w:val="left" w:pos="270"/>
        <w:tab w:val="center" w:pos="4680"/>
      </w:tabs>
      <w:jc w:val="right"/>
      <w:rPr>
        <w:rFonts w:ascii="Arial" w:hAnsi="Arial" w:cs="Arial"/>
      </w:rPr>
    </w:pPr>
  </w:p>
  <w:p w:rsidR="00841F43" w:rsidRPr="002B152B" w:rsidRDefault="00841F43" w:rsidP="00841F43">
    <w:pPr>
      <w:pStyle w:val="Encabezado"/>
      <w:tabs>
        <w:tab w:val="left" w:pos="270"/>
        <w:tab w:val="center" w:pos="4680"/>
      </w:tabs>
      <w:jc w:val="right"/>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80256" behindDoc="0" locked="0" layoutInCell="1" allowOverlap="1" wp14:anchorId="097342FD" wp14:editId="25DD96F0">
              <wp:simplePos x="0" y="0"/>
              <wp:positionH relativeFrom="column">
                <wp:posOffset>-114300</wp:posOffset>
              </wp:positionH>
              <wp:positionV relativeFrom="paragraph">
                <wp:posOffset>113030</wp:posOffset>
              </wp:positionV>
              <wp:extent cx="6192000" cy="0"/>
              <wp:effectExtent l="0" t="0" r="37465" b="19050"/>
              <wp:wrapNone/>
              <wp:docPr id="1" name="Conector recto 1"/>
              <wp:cNvGraphicFramePr/>
              <a:graphic xmlns:a="http://schemas.openxmlformats.org/drawingml/2006/main">
                <a:graphicData uri="http://schemas.microsoft.com/office/word/2010/wordprocessingShape">
                  <wps:wsp>
                    <wps:cNvCnPr/>
                    <wps:spPr>
                      <a:xfrm>
                        <a:off x="0" y="0"/>
                        <a:ext cx="6192000" cy="0"/>
                      </a:xfrm>
                      <a:prstGeom prst="line">
                        <a:avLst/>
                      </a:prstGeom>
                      <a:ln w="22225"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9E53389" id="Conector recto 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9pt" to="478.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y83gEAABUEAAAOAAAAZHJzL2Uyb0RvYy54bWysU9uK2zAQfS/0H4TeG8eBLF0TZ6Feti+l&#10;Db18gCKPbIFujNQ4+fuO5MS7tIXSUj/Iusw5M+eMtHs4W8NOgFF71/J6teYMnPS9dkPLv319evOW&#10;s5iE64XxDlp+gcgf9q9f7abQwMaP3vSAjEhcbKbQ8jGl0FRVlCNYEVc+gKND5dGKREscqh7FROzW&#10;VJv1+q6aPPYBvYQYafdxPuT7wq8UyPRJqQiJmZZTbamMWMZjHqv9TjQDijBqeS1D/EMVVmhHSReq&#10;R5EE+476FyqrJfroVVpJbyuvlJZQNJCaev2Tmi+jCFC0kDkxLDbF/0crP54OyHRPvePMCUst6qhR&#10;MnlkmH+szh5NITYU2rkDXlcxHDALPiu0+U9S2Ln4ell8hXNikjbv6nvqFdkvb2fVMzBgTO/BW5Yn&#10;LTfaZcmiEacPMVEyCr2F5G3j2NTyDX1b4rOBKo9uKIjoje6ftDE5LuJw7Ayyk6DOv+vut9suCyG2&#10;F2G0Mo42s7xZUJmli4E512dQZA5JqOcM+VrCQiukBJc2V17jKDrDFJWwANd/Bl7jMxTKlf0b8IIo&#10;mb1LC9hq5/F32dO59JTEqzn+5sCsO1tw9P2ltLpYQ3evOHd9J/lyv1wX+PNr3v8AAAD//wMAUEsD&#10;BBQABgAIAAAAIQDGtlHV3AAAAAkBAAAPAAAAZHJzL2Rvd25yZXYueG1sTI/BTsMwEETvSPyDtUhc&#10;UOsECRpCnKoCIY6Qlt438TaJiNdR7Lbh71nEAY47M5qdV6xnN6gTTaH3bCBdJqCIG297bg187F4W&#10;GagQkS0OnsnAFwVYl5cXBebWn7mi0za2Sko45Gigi3HMtQ5NRw7D0o/E4h385DDKObXaTniWcjfo&#10;2yS51w57lg8djvTUUfO5PToDe3o91G9Zv3n3IXHV877a8c1szPXVvHkEFWmOf2H4mS/ToZRNtT+y&#10;DWowsEgzYYlirARBAg93qxRU/SvostD/CcpvAAAA//8DAFBLAQItABQABgAIAAAAIQC2gziS/gAA&#10;AOEBAAATAAAAAAAAAAAAAAAAAAAAAABbQ29udGVudF9UeXBlc10ueG1sUEsBAi0AFAAGAAgAAAAh&#10;ADj9If/WAAAAlAEAAAsAAAAAAAAAAAAAAAAALwEAAF9yZWxzLy5yZWxzUEsBAi0AFAAGAAgAAAAh&#10;AE+13LzeAQAAFQQAAA4AAAAAAAAAAAAAAAAALgIAAGRycy9lMm9Eb2MueG1sUEsBAi0AFAAGAAgA&#10;AAAhAMa2UdXcAAAACQEAAA8AAAAAAAAAAAAAAAAAOAQAAGRycy9kb3ducmV2LnhtbFBLBQYAAAAA&#10;BAAEAPMAAABBBQAAAAA=&#10;" strokecolor="#bc955c"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A0CED"/>
    <w:multiLevelType w:val="hybridMultilevel"/>
    <w:tmpl w:val="5D143B1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94660D"/>
    <w:multiLevelType w:val="hybridMultilevel"/>
    <w:tmpl w:val="0216637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3527F4E"/>
    <w:multiLevelType w:val="hybridMultilevel"/>
    <w:tmpl w:val="94061C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137079"/>
    <w:multiLevelType w:val="hybridMultilevel"/>
    <w:tmpl w:val="A1F6ED50"/>
    <w:lvl w:ilvl="0" w:tplc="9D066E30">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A702CC0"/>
    <w:multiLevelType w:val="hybridMultilevel"/>
    <w:tmpl w:val="0A0CB55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0C2159D"/>
    <w:multiLevelType w:val="hybridMultilevel"/>
    <w:tmpl w:val="BF2EFE12"/>
    <w:lvl w:ilvl="0" w:tplc="0C209F24">
      <w:numFmt w:val="bullet"/>
      <w:lvlText w:val="-"/>
      <w:lvlJc w:val="left"/>
      <w:pPr>
        <w:ind w:left="720" w:hanging="360"/>
      </w:pPr>
      <w:rPr>
        <w:rFonts w:ascii="Helvetica" w:eastAsia="Times New Roman"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E54AB5"/>
    <w:multiLevelType w:val="hybridMultilevel"/>
    <w:tmpl w:val="79ECF2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8EB211D"/>
    <w:multiLevelType w:val="hybridMultilevel"/>
    <w:tmpl w:val="AF42FE08"/>
    <w:lvl w:ilvl="0" w:tplc="080A000F">
      <w:start w:val="1"/>
      <w:numFmt w:val="decimal"/>
      <w:lvlText w:val="%1."/>
      <w:lvlJc w:val="left"/>
      <w:pPr>
        <w:ind w:left="1728" w:hanging="360"/>
      </w:p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17" w15:restartNumberingAfterBreak="0">
    <w:nsid w:val="626751B4"/>
    <w:multiLevelType w:val="hybridMultilevel"/>
    <w:tmpl w:val="27A08A64"/>
    <w:lvl w:ilvl="0" w:tplc="7E66B528">
      <w:start w:val="1"/>
      <w:numFmt w:val="lowerLetter"/>
      <w:lvlText w:val="%1)"/>
      <w:lvlJc w:val="left"/>
      <w:pPr>
        <w:ind w:left="4330" w:hanging="360"/>
      </w:pPr>
      <w:rPr>
        <w:rFonts w:ascii="Encode Sans" w:hAnsi="Encode Sans" w:hint="default"/>
        <w:sz w:val="20"/>
        <w:szCs w:val="20"/>
      </w:rPr>
    </w:lvl>
    <w:lvl w:ilvl="1" w:tplc="080A0019" w:tentative="1">
      <w:start w:val="1"/>
      <w:numFmt w:val="lowerLetter"/>
      <w:lvlText w:val="%2."/>
      <w:lvlJc w:val="left"/>
      <w:pPr>
        <w:ind w:left="5050" w:hanging="360"/>
      </w:pPr>
    </w:lvl>
    <w:lvl w:ilvl="2" w:tplc="080A001B" w:tentative="1">
      <w:start w:val="1"/>
      <w:numFmt w:val="lowerRoman"/>
      <w:lvlText w:val="%3."/>
      <w:lvlJc w:val="right"/>
      <w:pPr>
        <w:ind w:left="5770" w:hanging="180"/>
      </w:pPr>
    </w:lvl>
    <w:lvl w:ilvl="3" w:tplc="080A000F" w:tentative="1">
      <w:start w:val="1"/>
      <w:numFmt w:val="decimal"/>
      <w:lvlText w:val="%4."/>
      <w:lvlJc w:val="left"/>
      <w:pPr>
        <w:ind w:left="6490" w:hanging="360"/>
      </w:pPr>
    </w:lvl>
    <w:lvl w:ilvl="4" w:tplc="080A0019" w:tentative="1">
      <w:start w:val="1"/>
      <w:numFmt w:val="lowerLetter"/>
      <w:lvlText w:val="%5."/>
      <w:lvlJc w:val="left"/>
      <w:pPr>
        <w:ind w:left="7210" w:hanging="360"/>
      </w:pPr>
    </w:lvl>
    <w:lvl w:ilvl="5" w:tplc="080A001B" w:tentative="1">
      <w:start w:val="1"/>
      <w:numFmt w:val="lowerRoman"/>
      <w:lvlText w:val="%6."/>
      <w:lvlJc w:val="right"/>
      <w:pPr>
        <w:ind w:left="7930" w:hanging="180"/>
      </w:pPr>
    </w:lvl>
    <w:lvl w:ilvl="6" w:tplc="080A000F" w:tentative="1">
      <w:start w:val="1"/>
      <w:numFmt w:val="decimal"/>
      <w:lvlText w:val="%7."/>
      <w:lvlJc w:val="left"/>
      <w:pPr>
        <w:ind w:left="8650" w:hanging="360"/>
      </w:pPr>
    </w:lvl>
    <w:lvl w:ilvl="7" w:tplc="080A0019" w:tentative="1">
      <w:start w:val="1"/>
      <w:numFmt w:val="lowerLetter"/>
      <w:lvlText w:val="%8."/>
      <w:lvlJc w:val="left"/>
      <w:pPr>
        <w:ind w:left="9370" w:hanging="360"/>
      </w:pPr>
    </w:lvl>
    <w:lvl w:ilvl="8" w:tplc="080A001B" w:tentative="1">
      <w:start w:val="1"/>
      <w:numFmt w:val="lowerRoman"/>
      <w:lvlText w:val="%9."/>
      <w:lvlJc w:val="right"/>
      <w:pPr>
        <w:ind w:left="10090" w:hanging="180"/>
      </w:pPr>
    </w:lvl>
  </w:abstractNum>
  <w:abstractNum w:abstractNumId="18" w15:restartNumberingAfterBreak="0">
    <w:nsid w:val="6A9E0434"/>
    <w:multiLevelType w:val="hybridMultilevel"/>
    <w:tmpl w:val="1B5E3E24"/>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9" w15:restartNumberingAfterBreak="0">
    <w:nsid w:val="6FA4246C"/>
    <w:multiLevelType w:val="hybridMultilevel"/>
    <w:tmpl w:val="FD8E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3750DD"/>
    <w:multiLevelType w:val="hybridMultilevel"/>
    <w:tmpl w:val="3EA4777E"/>
    <w:lvl w:ilvl="0" w:tplc="7F8A51BE">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4"/>
  </w:num>
  <w:num w:numId="3">
    <w:abstractNumId w:val="11"/>
  </w:num>
  <w:num w:numId="4">
    <w:abstractNumId w:val="6"/>
  </w:num>
  <w:num w:numId="5">
    <w:abstractNumId w:val="2"/>
  </w:num>
  <w:num w:numId="6">
    <w:abstractNumId w:val="5"/>
  </w:num>
  <w:num w:numId="7">
    <w:abstractNumId w:val="12"/>
  </w:num>
  <w:num w:numId="8">
    <w:abstractNumId w:val="10"/>
  </w:num>
  <w:num w:numId="9">
    <w:abstractNumId w:val="7"/>
  </w:num>
  <w:num w:numId="10">
    <w:abstractNumId w:val="9"/>
  </w:num>
  <w:num w:numId="11">
    <w:abstractNumId w:val="1"/>
  </w:num>
  <w:num w:numId="12">
    <w:abstractNumId w:val="13"/>
  </w:num>
  <w:num w:numId="13">
    <w:abstractNumId w:val="20"/>
  </w:num>
  <w:num w:numId="14">
    <w:abstractNumId w:val="14"/>
  </w:num>
  <w:num w:numId="15">
    <w:abstractNumId w:val="18"/>
  </w:num>
  <w:num w:numId="16">
    <w:abstractNumId w:val="3"/>
  </w:num>
  <w:num w:numId="17">
    <w:abstractNumId w:val="16"/>
  </w:num>
  <w:num w:numId="18">
    <w:abstractNumId w:val="15"/>
  </w:num>
  <w:num w:numId="19">
    <w:abstractNumId w:val="17"/>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7105">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2AF"/>
    <w:rsid w:val="00006500"/>
    <w:rsid w:val="0001248E"/>
    <w:rsid w:val="0003192B"/>
    <w:rsid w:val="00040466"/>
    <w:rsid w:val="00041A33"/>
    <w:rsid w:val="00042692"/>
    <w:rsid w:val="0004649B"/>
    <w:rsid w:val="00053DAD"/>
    <w:rsid w:val="00060D88"/>
    <w:rsid w:val="00060DB0"/>
    <w:rsid w:val="00066E4C"/>
    <w:rsid w:val="00072067"/>
    <w:rsid w:val="00075867"/>
    <w:rsid w:val="000803D2"/>
    <w:rsid w:val="00085C63"/>
    <w:rsid w:val="00090102"/>
    <w:rsid w:val="00091C67"/>
    <w:rsid w:val="000A1339"/>
    <w:rsid w:val="000A6616"/>
    <w:rsid w:val="000C0A06"/>
    <w:rsid w:val="000D06AB"/>
    <w:rsid w:val="000D3182"/>
    <w:rsid w:val="000D5EFE"/>
    <w:rsid w:val="000E06FF"/>
    <w:rsid w:val="000E3A68"/>
    <w:rsid w:val="000E6439"/>
    <w:rsid w:val="000F2712"/>
    <w:rsid w:val="000F55CA"/>
    <w:rsid w:val="0010281B"/>
    <w:rsid w:val="001057F6"/>
    <w:rsid w:val="0011357D"/>
    <w:rsid w:val="00126E87"/>
    <w:rsid w:val="0013011C"/>
    <w:rsid w:val="00135754"/>
    <w:rsid w:val="00144731"/>
    <w:rsid w:val="0014762A"/>
    <w:rsid w:val="00163D6C"/>
    <w:rsid w:val="0017292C"/>
    <w:rsid w:val="00174108"/>
    <w:rsid w:val="0017768C"/>
    <w:rsid w:val="00177B09"/>
    <w:rsid w:val="001819BD"/>
    <w:rsid w:val="00185224"/>
    <w:rsid w:val="00186C07"/>
    <w:rsid w:val="00195DEE"/>
    <w:rsid w:val="001A6923"/>
    <w:rsid w:val="001B1B72"/>
    <w:rsid w:val="001C1C55"/>
    <w:rsid w:val="001C2F26"/>
    <w:rsid w:val="001C5431"/>
    <w:rsid w:val="001C6FD8"/>
    <w:rsid w:val="001C760F"/>
    <w:rsid w:val="001D30D8"/>
    <w:rsid w:val="001D3162"/>
    <w:rsid w:val="001D51E2"/>
    <w:rsid w:val="001D6D6E"/>
    <w:rsid w:val="001E2701"/>
    <w:rsid w:val="001E518B"/>
    <w:rsid w:val="001E6A64"/>
    <w:rsid w:val="0021068D"/>
    <w:rsid w:val="00210747"/>
    <w:rsid w:val="002138D2"/>
    <w:rsid w:val="002211C5"/>
    <w:rsid w:val="00230699"/>
    <w:rsid w:val="0023093F"/>
    <w:rsid w:val="00236391"/>
    <w:rsid w:val="00241D8F"/>
    <w:rsid w:val="0024446D"/>
    <w:rsid w:val="0025226E"/>
    <w:rsid w:val="00256DB1"/>
    <w:rsid w:val="00260918"/>
    <w:rsid w:val="00261E04"/>
    <w:rsid w:val="00263D36"/>
    <w:rsid w:val="002644B4"/>
    <w:rsid w:val="00264F1F"/>
    <w:rsid w:val="00271B8D"/>
    <w:rsid w:val="00284716"/>
    <w:rsid w:val="00290E6D"/>
    <w:rsid w:val="0029470F"/>
    <w:rsid w:val="00294BDA"/>
    <w:rsid w:val="002A08CF"/>
    <w:rsid w:val="002A70B3"/>
    <w:rsid w:val="002B152B"/>
    <w:rsid w:val="002C1413"/>
    <w:rsid w:val="002C1B2A"/>
    <w:rsid w:val="002C2455"/>
    <w:rsid w:val="002C34C6"/>
    <w:rsid w:val="002C3BA7"/>
    <w:rsid w:val="002C4D9F"/>
    <w:rsid w:val="002C576A"/>
    <w:rsid w:val="002D015C"/>
    <w:rsid w:val="002D42BF"/>
    <w:rsid w:val="002D7A6B"/>
    <w:rsid w:val="002F20BF"/>
    <w:rsid w:val="002F33C5"/>
    <w:rsid w:val="002F46E2"/>
    <w:rsid w:val="002F581F"/>
    <w:rsid w:val="003010F3"/>
    <w:rsid w:val="003102A2"/>
    <w:rsid w:val="0031093A"/>
    <w:rsid w:val="00313A28"/>
    <w:rsid w:val="00324E4C"/>
    <w:rsid w:val="00336209"/>
    <w:rsid w:val="00344F1C"/>
    <w:rsid w:val="00345472"/>
    <w:rsid w:val="00353C71"/>
    <w:rsid w:val="00372F40"/>
    <w:rsid w:val="00373734"/>
    <w:rsid w:val="0037538E"/>
    <w:rsid w:val="00375BBC"/>
    <w:rsid w:val="003858E0"/>
    <w:rsid w:val="0039289D"/>
    <w:rsid w:val="003A0303"/>
    <w:rsid w:val="003A64F1"/>
    <w:rsid w:val="003B3723"/>
    <w:rsid w:val="003B7DF9"/>
    <w:rsid w:val="003C0E92"/>
    <w:rsid w:val="003C1806"/>
    <w:rsid w:val="003D0DE7"/>
    <w:rsid w:val="003D1BA0"/>
    <w:rsid w:val="003D1F20"/>
    <w:rsid w:val="003D3BF5"/>
    <w:rsid w:val="003D5DBF"/>
    <w:rsid w:val="003D6886"/>
    <w:rsid w:val="003D7B22"/>
    <w:rsid w:val="003E46AF"/>
    <w:rsid w:val="003E73C6"/>
    <w:rsid w:val="003E7FD0"/>
    <w:rsid w:val="003F39C5"/>
    <w:rsid w:val="003F7245"/>
    <w:rsid w:val="003F7CD7"/>
    <w:rsid w:val="00400CFA"/>
    <w:rsid w:val="00403049"/>
    <w:rsid w:val="004060D8"/>
    <w:rsid w:val="00406CFF"/>
    <w:rsid w:val="004152B3"/>
    <w:rsid w:val="00416466"/>
    <w:rsid w:val="00424C40"/>
    <w:rsid w:val="00426B09"/>
    <w:rsid w:val="004270EF"/>
    <w:rsid w:val="0044253C"/>
    <w:rsid w:val="004467A1"/>
    <w:rsid w:val="00446A17"/>
    <w:rsid w:val="00450F7D"/>
    <w:rsid w:val="00451D35"/>
    <w:rsid w:val="00452258"/>
    <w:rsid w:val="00452358"/>
    <w:rsid w:val="00460462"/>
    <w:rsid w:val="00462119"/>
    <w:rsid w:val="004638C6"/>
    <w:rsid w:val="00464E75"/>
    <w:rsid w:val="0048003C"/>
    <w:rsid w:val="00484C0D"/>
    <w:rsid w:val="00490D16"/>
    <w:rsid w:val="00493508"/>
    <w:rsid w:val="00497D8B"/>
    <w:rsid w:val="004A6EDB"/>
    <w:rsid w:val="004B16B8"/>
    <w:rsid w:val="004C2B04"/>
    <w:rsid w:val="004D41B8"/>
    <w:rsid w:val="004F07E7"/>
    <w:rsid w:val="004F0A80"/>
    <w:rsid w:val="004F0E7F"/>
    <w:rsid w:val="004F0F5E"/>
    <w:rsid w:val="004F3590"/>
    <w:rsid w:val="004F3C91"/>
    <w:rsid w:val="004F534D"/>
    <w:rsid w:val="004F69FE"/>
    <w:rsid w:val="00502352"/>
    <w:rsid w:val="0050292B"/>
    <w:rsid w:val="00503D8D"/>
    <w:rsid w:val="0051129F"/>
    <w:rsid w:val="005222B3"/>
    <w:rsid w:val="00522632"/>
    <w:rsid w:val="005241FE"/>
    <w:rsid w:val="0052590B"/>
    <w:rsid w:val="005350A1"/>
    <w:rsid w:val="00540418"/>
    <w:rsid w:val="00542DD2"/>
    <w:rsid w:val="00544D60"/>
    <w:rsid w:val="00545D48"/>
    <w:rsid w:val="005502A5"/>
    <w:rsid w:val="005531B8"/>
    <w:rsid w:val="00553900"/>
    <w:rsid w:val="005655B2"/>
    <w:rsid w:val="00566709"/>
    <w:rsid w:val="005675A0"/>
    <w:rsid w:val="005754C0"/>
    <w:rsid w:val="005774F0"/>
    <w:rsid w:val="00582949"/>
    <w:rsid w:val="00587AB4"/>
    <w:rsid w:val="005A137F"/>
    <w:rsid w:val="005A4BE3"/>
    <w:rsid w:val="005B24BE"/>
    <w:rsid w:val="005B5860"/>
    <w:rsid w:val="005D04DD"/>
    <w:rsid w:val="005D1553"/>
    <w:rsid w:val="005D4295"/>
    <w:rsid w:val="005D42E1"/>
    <w:rsid w:val="005E24A6"/>
    <w:rsid w:val="005F4FD5"/>
    <w:rsid w:val="005F55F9"/>
    <w:rsid w:val="0060613C"/>
    <w:rsid w:val="006101D2"/>
    <w:rsid w:val="00620CE1"/>
    <w:rsid w:val="00626B18"/>
    <w:rsid w:val="00627F1A"/>
    <w:rsid w:val="00643949"/>
    <w:rsid w:val="00644C6C"/>
    <w:rsid w:val="00650FBE"/>
    <w:rsid w:val="00672A7A"/>
    <w:rsid w:val="00672C34"/>
    <w:rsid w:val="0067353B"/>
    <w:rsid w:val="00673F89"/>
    <w:rsid w:val="00675478"/>
    <w:rsid w:val="00677336"/>
    <w:rsid w:val="006A1D1F"/>
    <w:rsid w:val="006A30B4"/>
    <w:rsid w:val="006A77BA"/>
    <w:rsid w:val="006A7DF0"/>
    <w:rsid w:val="006B1D44"/>
    <w:rsid w:val="006C4E44"/>
    <w:rsid w:val="006D56E7"/>
    <w:rsid w:val="006E77DD"/>
    <w:rsid w:val="006E7ACC"/>
    <w:rsid w:val="0070015E"/>
    <w:rsid w:val="0070137D"/>
    <w:rsid w:val="00701739"/>
    <w:rsid w:val="0070709C"/>
    <w:rsid w:val="00710161"/>
    <w:rsid w:val="00722D7C"/>
    <w:rsid w:val="00725F56"/>
    <w:rsid w:val="00745746"/>
    <w:rsid w:val="0075466F"/>
    <w:rsid w:val="00761E87"/>
    <w:rsid w:val="00763B74"/>
    <w:rsid w:val="007658CB"/>
    <w:rsid w:val="00765FFF"/>
    <w:rsid w:val="007818C6"/>
    <w:rsid w:val="0078579A"/>
    <w:rsid w:val="00790BD8"/>
    <w:rsid w:val="0079410C"/>
    <w:rsid w:val="00794F55"/>
    <w:rsid w:val="0079582C"/>
    <w:rsid w:val="007A5117"/>
    <w:rsid w:val="007A5B39"/>
    <w:rsid w:val="007B4614"/>
    <w:rsid w:val="007C4879"/>
    <w:rsid w:val="007C6DBB"/>
    <w:rsid w:val="007D0B5B"/>
    <w:rsid w:val="007D1CC1"/>
    <w:rsid w:val="007D381B"/>
    <w:rsid w:val="007D6E9A"/>
    <w:rsid w:val="007E4A53"/>
    <w:rsid w:val="007F08FA"/>
    <w:rsid w:val="007F3E7F"/>
    <w:rsid w:val="007F5EA4"/>
    <w:rsid w:val="008000D8"/>
    <w:rsid w:val="00811DAC"/>
    <w:rsid w:val="00820190"/>
    <w:rsid w:val="00830D75"/>
    <w:rsid w:val="00831EAF"/>
    <w:rsid w:val="00834ECD"/>
    <w:rsid w:val="00837922"/>
    <w:rsid w:val="00841F43"/>
    <w:rsid w:val="00843B98"/>
    <w:rsid w:val="0084449D"/>
    <w:rsid w:val="00847907"/>
    <w:rsid w:val="00847B0D"/>
    <w:rsid w:val="00853269"/>
    <w:rsid w:val="0085677D"/>
    <w:rsid w:val="00861BF5"/>
    <w:rsid w:val="00862A0D"/>
    <w:rsid w:val="00863E0A"/>
    <w:rsid w:val="0087269A"/>
    <w:rsid w:val="008764B6"/>
    <w:rsid w:val="00876FA6"/>
    <w:rsid w:val="00884833"/>
    <w:rsid w:val="00886842"/>
    <w:rsid w:val="00890055"/>
    <w:rsid w:val="0089719D"/>
    <w:rsid w:val="008A120B"/>
    <w:rsid w:val="008A5C08"/>
    <w:rsid w:val="008A6E4D"/>
    <w:rsid w:val="008B0017"/>
    <w:rsid w:val="008B0D51"/>
    <w:rsid w:val="008B3251"/>
    <w:rsid w:val="008B365C"/>
    <w:rsid w:val="008B41CF"/>
    <w:rsid w:val="008C0955"/>
    <w:rsid w:val="008C2FDE"/>
    <w:rsid w:val="008C6E8E"/>
    <w:rsid w:val="008D0180"/>
    <w:rsid w:val="008E3652"/>
    <w:rsid w:val="008F1A59"/>
    <w:rsid w:val="008F3D0E"/>
    <w:rsid w:val="008F3D9E"/>
    <w:rsid w:val="008F41BC"/>
    <w:rsid w:val="008F4DD2"/>
    <w:rsid w:val="008F6D58"/>
    <w:rsid w:val="009026D1"/>
    <w:rsid w:val="00910AF6"/>
    <w:rsid w:val="009143F5"/>
    <w:rsid w:val="009153D7"/>
    <w:rsid w:val="00916252"/>
    <w:rsid w:val="00921C64"/>
    <w:rsid w:val="00921C7A"/>
    <w:rsid w:val="009237EF"/>
    <w:rsid w:val="009275ED"/>
    <w:rsid w:val="00936743"/>
    <w:rsid w:val="00951CA5"/>
    <w:rsid w:val="00954884"/>
    <w:rsid w:val="00967AF9"/>
    <w:rsid w:val="009748FA"/>
    <w:rsid w:val="00985A2E"/>
    <w:rsid w:val="009865A6"/>
    <w:rsid w:val="0099032D"/>
    <w:rsid w:val="0099102F"/>
    <w:rsid w:val="00992D09"/>
    <w:rsid w:val="00994738"/>
    <w:rsid w:val="00994B2E"/>
    <w:rsid w:val="00994CF0"/>
    <w:rsid w:val="009A6D76"/>
    <w:rsid w:val="009B48B1"/>
    <w:rsid w:val="009B6196"/>
    <w:rsid w:val="009B672A"/>
    <w:rsid w:val="009B6B02"/>
    <w:rsid w:val="009B6C1D"/>
    <w:rsid w:val="009C2B68"/>
    <w:rsid w:val="009D1E0B"/>
    <w:rsid w:val="009D4C0F"/>
    <w:rsid w:val="009E1F45"/>
    <w:rsid w:val="009E52E8"/>
    <w:rsid w:val="009E6948"/>
    <w:rsid w:val="00A05C70"/>
    <w:rsid w:val="00A05CB1"/>
    <w:rsid w:val="00A0677A"/>
    <w:rsid w:val="00A07254"/>
    <w:rsid w:val="00A12542"/>
    <w:rsid w:val="00A17844"/>
    <w:rsid w:val="00A22757"/>
    <w:rsid w:val="00A23270"/>
    <w:rsid w:val="00A258F9"/>
    <w:rsid w:val="00A35095"/>
    <w:rsid w:val="00A35F4C"/>
    <w:rsid w:val="00A44D76"/>
    <w:rsid w:val="00A46109"/>
    <w:rsid w:val="00A523D5"/>
    <w:rsid w:val="00A540AF"/>
    <w:rsid w:val="00A638EC"/>
    <w:rsid w:val="00A73361"/>
    <w:rsid w:val="00A74F12"/>
    <w:rsid w:val="00A92B03"/>
    <w:rsid w:val="00A97010"/>
    <w:rsid w:val="00AA300D"/>
    <w:rsid w:val="00AA7EBA"/>
    <w:rsid w:val="00AB7549"/>
    <w:rsid w:val="00AD4BB3"/>
    <w:rsid w:val="00AD6B30"/>
    <w:rsid w:val="00AE3EFE"/>
    <w:rsid w:val="00AE608D"/>
    <w:rsid w:val="00AE75B2"/>
    <w:rsid w:val="00AF05C3"/>
    <w:rsid w:val="00AF1C0C"/>
    <w:rsid w:val="00AF2F48"/>
    <w:rsid w:val="00AF348B"/>
    <w:rsid w:val="00AF7996"/>
    <w:rsid w:val="00B01960"/>
    <w:rsid w:val="00B03469"/>
    <w:rsid w:val="00B10695"/>
    <w:rsid w:val="00B10D45"/>
    <w:rsid w:val="00B14CB8"/>
    <w:rsid w:val="00B16711"/>
    <w:rsid w:val="00B260CB"/>
    <w:rsid w:val="00B26248"/>
    <w:rsid w:val="00B32877"/>
    <w:rsid w:val="00B368BA"/>
    <w:rsid w:val="00B40480"/>
    <w:rsid w:val="00B4395C"/>
    <w:rsid w:val="00B6431B"/>
    <w:rsid w:val="00B66B15"/>
    <w:rsid w:val="00B732B1"/>
    <w:rsid w:val="00B739EF"/>
    <w:rsid w:val="00B73D95"/>
    <w:rsid w:val="00B73DF3"/>
    <w:rsid w:val="00B75838"/>
    <w:rsid w:val="00B849EE"/>
    <w:rsid w:val="00B854D5"/>
    <w:rsid w:val="00B86415"/>
    <w:rsid w:val="00BA2940"/>
    <w:rsid w:val="00BB189C"/>
    <w:rsid w:val="00BC702B"/>
    <w:rsid w:val="00BD6292"/>
    <w:rsid w:val="00BD647B"/>
    <w:rsid w:val="00BD77C4"/>
    <w:rsid w:val="00BE6581"/>
    <w:rsid w:val="00BF0017"/>
    <w:rsid w:val="00C07D59"/>
    <w:rsid w:val="00C10D9F"/>
    <w:rsid w:val="00C11164"/>
    <w:rsid w:val="00C15238"/>
    <w:rsid w:val="00C2354D"/>
    <w:rsid w:val="00C2567A"/>
    <w:rsid w:val="00C264F4"/>
    <w:rsid w:val="00C325A7"/>
    <w:rsid w:val="00C46CDB"/>
    <w:rsid w:val="00C51131"/>
    <w:rsid w:val="00C57315"/>
    <w:rsid w:val="00C71856"/>
    <w:rsid w:val="00C74960"/>
    <w:rsid w:val="00C758C0"/>
    <w:rsid w:val="00C7736C"/>
    <w:rsid w:val="00C80663"/>
    <w:rsid w:val="00C847FC"/>
    <w:rsid w:val="00C93D96"/>
    <w:rsid w:val="00CB06AF"/>
    <w:rsid w:val="00CB1DE4"/>
    <w:rsid w:val="00CC1F77"/>
    <w:rsid w:val="00CC2371"/>
    <w:rsid w:val="00CC5443"/>
    <w:rsid w:val="00CC6694"/>
    <w:rsid w:val="00CD0037"/>
    <w:rsid w:val="00CD1A91"/>
    <w:rsid w:val="00CD4B70"/>
    <w:rsid w:val="00CD6C61"/>
    <w:rsid w:val="00CE6475"/>
    <w:rsid w:val="00CE7001"/>
    <w:rsid w:val="00CF0B53"/>
    <w:rsid w:val="00CF18E4"/>
    <w:rsid w:val="00D0206A"/>
    <w:rsid w:val="00D055EC"/>
    <w:rsid w:val="00D05AC1"/>
    <w:rsid w:val="00D10273"/>
    <w:rsid w:val="00D137E1"/>
    <w:rsid w:val="00D150F7"/>
    <w:rsid w:val="00D23A2B"/>
    <w:rsid w:val="00D40EB2"/>
    <w:rsid w:val="00D43EEC"/>
    <w:rsid w:val="00D502DB"/>
    <w:rsid w:val="00D53591"/>
    <w:rsid w:val="00D6136C"/>
    <w:rsid w:val="00D62DF3"/>
    <w:rsid w:val="00D67555"/>
    <w:rsid w:val="00D74DD6"/>
    <w:rsid w:val="00D8089A"/>
    <w:rsid w:val="00D85F71"/>
    <w:rsid w:val="00D9138F"/>
    <w:rsid w:val="00DA0F15"/>
    <w:rsid w:val="00DC01A2"/>
    <w:rsid w:val="00DC53C5"/>
    <w:rsid w:val="00DC736A"/>
    <w:rsid w:val="00DD035D"/>
    <w:rsid w:val="00DD0CF4"/>
    <w:rsid w:val="00DD3BDC"/>
    <w:rsid w:val="00DD451E"/>
    <w:rsid w:val="00DD4EDA"/>
    <w:rsid w:val="00DE4AC2"/>
    <w:rsid w:val="00DF04EC"/>
    <w:rsid w:val="00DF166B"/>
    <w:rsid w:val="00DF3D6D"/>
    <w:rsid w:val="00DF5220"/>
    <w:rsid w:val="00DF6437"/>
    <w:rsid w:val="00E07C35"/>
    <w:rsid w:val="00E1118B"/>
    <w:rsid w:val="00E2498C"/>
    <w:rsid w:val="00E30A7D"/>
    <w:rsid w:val="00E30F32"/>
    <w:rsid w:val="00E32708"/>
    <w:rsid w:val="00E36BAF"/>
    <w:rsid w:val="00E459F4"/>
    <w:rsid w:val="00E45E06"/>
    <w:rsid w:val="00E47097"/>
    <w:rsid w:val="00E50807"/>
    <w:rsid w:val="00E529DB"/>
    <w:rsid w:val="00E66C7C"/>
    <w:rsid w:val="00E67274"/>
    <w:rsid w:val="00E71540"/>
    <w:rsid w:val="00E75E3C"/>
    <w:rsid w:val="00E878F0"/>
    <w:rsid w:val="00E97E17"/>
    <w:rsid w:val="00EA346B"/>
    <w:rsid w:val="00EA5418"/>
    <w:rsid w:val="00EA5EA0"/>
    <w:rsid w:val="00EB1ADE"/>
    <w:rsid w:val="00EB26B0"/>
    <w:rsid w:val="00EB37D6"/>
    <w:rsid w:val="00EB4758"/>
    <w:rsid w:val="00EB5EAA"/>
    <w:rsid w:val="00EB7BC1"/>
    <w:rsid w:val="00EC6157"/>
    <w:rsid w:val="00ED118F"/>
    <w:rsid w:val="00ED1335"/>
    <w:rsid w:val="00ED70CA"/>
    <w:rsid w:val="00ED7D2E"/>
    <w:rsid w:val="00EE6570"/>
    <w:rsid w:val="00EF33FD"/>
    <w:rsid w:val="00EF4650"/>
    <w:rsid w:val="00F05310"/>
    <w:rsid w:val="00F12593"/>
    <w:rsid w:val="00F138BE"/>
    <w:rsid w:val="00F16013"/>
    <w:rsid w:val="00F20634"/>
    <w:rsid w:val="00F30354"/>
    <w:rsid w:val="00F30C06"/>
    <w:rsid w:val="00F360AC"/>
    <w:rsid w:val="00F36DD7"/>
    <w:rsid w:val="00F43A17"/>
    <w:rsid w:val="00F44E0B"/>
    <w:rsid w:val="00F45C83"/>
    <w:rsid w:val="00F45CAA"/>
    <w:rsid w:val="00F470A7"/>
    <w:rsid w:val="00F504F9"/>
    <w:rsid w:val="00F60192"/>
    <w:rsid w:val="00F7071B"/>
    <w:rsid w:val="00F73A6E"/>
    <w:rsid w:val="00F746DB"/>
    <w:rsid w:val="00F76815"/>
    <w:rsid w:val="00F94B6E"/>
    <w:rsid w:val="00F97452"/>
    <w:rsid w:val="00FA19C1"/>
    <w:rsid w:val="00FB0FD3"/>
    <w:rsid w:val="00FB1010"/>
    <w:rsid w:val="00FB1255"/>
    <w:rsid w:val="00FB702A"/>
    <w:rsid w:val="00FC0C83"/>
    <w:rsid w:val="00FD3303"/>
    <w:rsid w:val="00FE0BFD"/>
    <w:rsid w:val="00FE35B7"/>
    <w:rsid w:val="00FE3C54"/>
    <w:rsid w:val="00FE498D"/>
    <w:rsid w:val="00FE4A87"/>
    <w:rsid w:val="00FF042D"/>
    <w:rsid w:val="00FF61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40b4e5,#005cb9,#95d600,#0064a7,#97c93d"/>
    </o:shapedefaults>
    <o:shapelayout v:ext="edit">
      <o:idmap v:ext="edit" data="1"/>
    </o:shapelayout>
  </w:shapeDefaults>
  <w:decimalSymbol w:val="."/>
  <w:listSeparator w:val=","/>
  <w15:docId w15:val="{DEF56C1C-5425-435A-98B9-AD24798E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2C"/>
    <w:pPr>
      <w:spacing w:after="200" w:line="276" w:lineRule="auto"/>
    </w:pPr>
    <w:rPr>
      <w:sz w:val="22"/>
      <w:szCs w:val="22"/>
      <w:lang w:eastAsia="en-US"/>
    </w:rPr>
  </w:style>
  <w:style w:type="paragraph" w:styleId="Ttulo2">
    <w:name w:val="heading 2"/>
    <w:basedOn w:val="Normal"/>
    <w:next w:val="Normal"/>
    <w:link w:val="Ttulo2Car"/>
    <w:uiPriority w:val="9"/>
    <w:semiHidden/>
    <w:unhideWhenUsed/>
    <w:qFormat/>
    <w:rsid w:val="00A92B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68C"/>
    <w:pPr>
      <w:autoSpaceDE w:val="0"/>
      <w:autoSpaceDN w:val="0"/>
      <w:adjustRightInd w:val="0"/>
    </w:pPr>
    <w:rPr>
      <w:rFonts w:cs="Calibri"/>
      <w:color w:val="000000"/>
      <w:sz w:val="24"/>
      <w:szCs w:val="24"/>
    </w:rPr>
  </w:style>
  <w:style w:type="character" w:customStyle="1" w:styleId="Ttulo2Car">
    <w:name w:val="Título 2 Car"/>
    <w:basedOn w:val="Fuentedeprrafopredeter"/>
    <w:link w:val="Ttulo2"/>
    <w:uiPriority w:val="9"/>
    <w:semiHidden/>
    <w:rsid w:val="00A92B03"/>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A92B03"/>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A92B03"/>
    <w:rPr>
      <w:color w:val="0000FF" w:themeColor="hyperlink"/>
      <w:u w:val="single"/>
    </w:rPr>
  </w:style>
  <w:style w:type="paragraph" w:customStyle="1" w:styleId="Standard">
    <w:name w:val="Standard"/>
    <w:rsid w:val="00566709"/>
    <w:pPr>
      <w:suppressAutoHyphens/>
      <w:autoSpaceDN w:val="0"/>
      <w:textAlignment w:val="baseline"/>
    </w:pPr>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566709"/>
    <w:pPr>
      <w:spacing w:after="0" w:line="240" w:lineRule="auto"/>
      <w:jc w:val="both"/>
    </w:pPr>
    <w:rPr>
      <w:rFonts w:ascii="Arial" w:eastAsia="Times New Roman" w:hAnsi="Arial" w:cs="Arial"/>
      <w:b/>
      <w:bCs/>
      <w:sz w:val="14"/>
      <w:szCs w:val="24"/>
      <w:lang w:val="es-ES" w:eastAsia="es-ES"/>
    </w:rPr>
  </w:style>
  <w:style w:type="character" w:customStyle="1" w:styleId="Textoindependiente2Car">
    <w:name w:val="Texto independiente 2 Car"/>
    <w:basedOn w:val="Fuentedeprrafopredeter"/>
    <w:link w:val="Textoindependiente2"/>
    <w:rsid w:val="00566709"/>
    <w:rPr>
      <w:rFonts w:ascii="Arial" w:eastAsia="Times New Roman" w:hAnsi="Arial" w:cs="Arial"/>
      <w:b/>
      <w:bCs/>
      <w:sz w:val="1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553">
      <w:bodyDiv w:val="1"/>
      <w:marLeft w:val="0"/>
      <w:marRight w:val="0"/>
      <w:marTop w:val="0"/>
      <w:marBottom w:val="0"/>
      <w:divBdr>
        <w:top w:val="none" w:sz="0" w:space="0" w:color="auto"/>
        <w:left w:val="none" w:sz="0" w:space="0" w:color="auto"/>
        <w:bottom w:val="none" w:sz="0" w:space="0" w:color="auto"/>
        <w:right w:val="none" w:sz="0" w:space="0" w:color="auto"/>
      </w:divBdr>
    </w:div>
    <w:div w:id="13045460">
      <w:bodyDiv w:val="1"/>
      <w:marLeft w:val="0"/>
      <w:marRight w:val="0"/>
      <w:marTop w:val="0"/>
      <w:marBottom w:val="0"/>
      <w:divBdr>
        <w:top w:val="none" w:sz="0" w:space="0" w:color="auto"/>
        <w:left w:val="none" w:sz="0" w:space="0" w:color="auto"/>
        <w:bottom w:val="none" w:sz="0" w:space="0" w:color="auto"/>
        <w:right w:val="none" w:sz="0" w:space="0" w:color="auto"/>
      </w:divBdr>
    </w:div>
    <w:div w:id="13072483">
      <w:bodyDiv w:val="1"/>
      <w:marLeft w:val="0"/>
      <w:marRight w:val="0"/>
      <w:marTop w:val="0"/>
      <w:marBottom w:val="0"/>
      <w:divBdr>
        <w:top w:val="none" w:sz="0" w:space="0" w:color="auto"/>
        <w:left w:val="none" w:sz="0" w:space="0" w:color="auto"/>
        <w:bottom w:val="none" w:sz="0" w:space="0" w:color="auto"/>
        <w:right w:val="none" w:sz="0" w:space="0" w:color="auto"/>
      </w:divBdr>
    </w:div>
    <w:div w:id="13270605">
      <w:bodyDiv w:val="1"/>
      <w:marLeft w:val="0"/>
      <w:marRight w:val="0"/>
      <w:marTop w:val="0"/>
      <w:marBottom w:val="0"/>
      <w:divBdr>
        <w:top w:val="none" w:sz="0" w:space="0" w:color="auto"/>
        <w:left w:val="none" w:sz="0" w:space="0" w:color="auto"/>
        <w:bottom w:val="none" w:sz="0" w:space="0" w:color="auto"/>
        <w:right w:val="none" w:sz="0" w:space="0" w:color="auto"/>
      </w:divBdr>
    </w:div>
    <w:div w:id="13965580">
      <w:bodyDiv w:val="1"/>
      <w:marLeft w:val="0"/>
      <w:marRight w:val="0"/>
      <w:marTop w:val="0"/>
      <w:marBottom w:val="0"/>
      <w:divBdr>
        <w:top w:val="none" w:sz="0" w:space="0" w:color="auto"/>
        <w:left w:val="none" w:sz="0" w:space="0" w:color="auto"/>
        <w:bottom w:val="none" w:sz="0" w:space="0" w:color="auto"/>
        <w:right w:val="none" w:sz="0" w:space="0" w:color="auto"/>
      </w:divBdr>
    </w:div>
    <w:div w:id="27267181">
      <w:bodyDiv w:val="1"/>
      <w:marLeft w:val="0"/>
      <w:marRight w:val="0"/>
      <w:marTop w:val="0"/>
      <w:marBottom w:val="0"/>
      <w:divBdr>
        <w:top w:val="none" w:sz="0" w:space="0" w:color="auto"/>
        <w:left w:val="none" w:sz="0" w:space="0" w:color="auto"/>
        <w:bottom w:val="none" w:sz="0" w:space="0" w:color="auto"/>
        <w:right w:val="none" w:sz="0" w:space="0" w:color="auto"/>
      </w:divBdr>
    </w:div>
    <w:div w:id="35741724">
      <w:bodyDiv w:val="1"/>
      <w:marLeft w:val="0"/>
      <w:marRight w:val="0"/>
      <w:marTop w:val="0"/>
      <w:marBottom w:val="0"/>
      <w:divBdr>
        <w:top w:val="none" w:sz="0" w:space="0" w:color="auto"/>
        <w:left w:val="none" w:sz="0" w:space="0" w:color="auto"/>
        <w:bottom w:val="none" w:sz="0" w:space="0" w:color="auto"/>
        <w:right w:val="none" w:sz="0" w:space="0" w:color="auto"/>
      </w:divBdr>
    </w:div>
    <w:div w:id="65422353">
      <w:bodyDiv w:val="1"/>
      <w:marLeft w:val="0"/>
      <w:marRight w:val="0"/>
      <w:marTop w:val="0"/>
      <w:marBottom w:val="0"/>
      <w:divBdr>
        <w:top w:val="none" w:sz="0" w:space="0" w:color="auto"/>
        <w:left w:val="none" w:sz="0" w:space="0" w:color="auto"/>
        <w:bottom w:val="none" w:sz="0" w:space="0" w:color="auto"/>
        <w:right w:val="none" w:sz="0" w:space="0" w:color="auto"/>
      </w:divBdr>
    </w:div>
    <w:div w:id="70079084">
      <w:bodyDiv w:val="1"/>
      <w:marLeft w:val="0"/>
      <w:marRight w:val="0"/>
      <w:marTop w:val="0"/>
      <w:marBottom w:val="0"/>
      <w:divBdr>
        <w:top w:val="none" w:sz="0" w:space="0" w:color="auto"/>
        <w:left w:val="none" w:sz="0" w:space="0" w:color="auto"/>
        <w:bottom w:val="none" w:sz="0" w:space="0" w:color="auto"/>
        <w:right w:val="none" w:sz="0" w:space="0" w:color="auto"/>
      </w:divBdr>
    </w:div>
    <w:div w:id="72627192">
      <w:bodyDiv w:val="1"/>
      <w:marLeft w:val="0"/>
      <w:marRight w:val="0"/>
      <w:marTop w:val="0"/>
      <w:marBottom w:val="0"/>
      <w:divBdr>
        <w:top w:val="none" w:sz="0" w:space="0" w:color="auto"/>
        <w:left w:val="none" w:sz="0" w:space="0" w:color="auto"/>
        <w:bottom w:val="none" w:sz="0" w:space="0" w:color="auto"/>
        <w:right w:val="none" w:sz="0" w:space="0" w:color="auto"/>
      </w:divBdr>
    </w:div>
    <w:div w:id="76288098">
      <w:bodyDiv w:val="1"/>
      <w:marLeft w:val="0"/>
      <w:marRight w:val="0"/>
      <w:marTop w:val="0"/>
      <w:marBottom w:val="0"/>
      <w:divBdr>
        <w:top w:val="none" w:sz="0" w:space="0" w:color="auto"/>
        <w:left w:val="none" w:sz="0" w:space="0" w:color="auto"/>
        <w:bottom w:val="none" w:sz="0" w:space="0" w:color="auto"/>
        <w:right w:val="none" w:sz="0" w:space="0" w:color="auto"/>
      </w:divBdr>
    </w:div>
    <w:div w:id="80032595">
      <w:bodyDiv w:val="1"/>
      <w:marLeft w:val="0"/>
      <w:marRight w:val="0"/>
      <w:marTop w:val="0"/>
      <w:marBottom w:val="0"/>
      <w:divBdr>
        <w:top w:val="none" w:sz="0" w:space="0" w:color="auto"/>
        <w:left w:val="none" w:sz="0" w:space="0" w:color="auto"/>
        <w:bottom w:val="none" w:sz="0" w:space="0" w:color="auto"/>
        <w:right w:val="none" w:sz="0" w:space="0" w:color="auto"/>
      </w:divBdr>
    </w:div>
    <w:div w:id="80638392">
      <w:bodyDiv w:val="1"/>
      <w:marLeft w:val="0"/>
      <w:marRight w:val="0"/>
      <w:marTop w:val="0"/>
      <w:marBottom w:val="0"/>
      <w:divBdr>
        <w:top w:val="none" w:sz="0" w:space="0" w:color="auto"/>
        <w:left w:val="none" w:sz="0" w:space="0" w:color="auto"/>
        <w:bottom w:val="none" w:sz="0" w:space="0" w:color="auto"/>
        <w:right w:val="none" w:sz="0" w:space="0" w:color="auto"/>
      </w:divBdr>
    </w:div>
    <w:div w:id="84812349">
      <w:bodyDiv w:val="1"/>
      <w:marLeft w:val="0"/>
      <w:marRight w:val="0"/>
      <w:marTop w:val="0"/>
      <w:marBottom w:val="0"/>
      <w:divBdr>
        <w:top w:val="none" w:sz="0" w:space="0" w:color="auto"/>
        <w:left w:val="none" w:sz="0" w:space="0" w:color="auto"/>
        <w:bottom w:val="none" w:sz="0" w:space="0" w:color="auto"/>
        <w:right w:val="none" w:sz="0" w:space="0" w:color="auto"/>
      </w:divBdr>
    </w:div>
    <w:div w:id="89666846">
      <w:bodyDiv w:val="1"/>
      <w:marLeft w:val="0"/>
      <w:marRight w:val="0"/>
      <w:marTop w:val="0"/>
      <w:marBottom w:val="0"/>
      <w:divBdr>
        <w:top w:val="none" w:sz="0" w:space="0" w:color="auto"/>
        <w:left w:val="none" w:sz="0" w:space="0" w:color="auto"/>
        <w:bottom w:val="none" w:sz="0" w:space="0" w:color="auto"/>
        <w:right w:val="none" w:sz="0" w:space="0" w:color="auto"/>
      </w:divBdr>
    </w:div>
    <w:div w:id="108669564">
      <w:bodyDiv w:val="1"/>
      <w:marLeft w:val="0"/>
      <w:marRight w:val="0"/>
      <w:marTop w:val="0"/>
      <w:marBottom w:val="0"/>
      <w:divBdr>
        <w:top w:val="none" w:sz="0" w:space="0" w:color="auto"/>
        <w:left w:val="none" w:sz="0" w:space="0" w:color="auto"/>
        <w:bottom w:val="none" w:sz="0" w:space="0" w:color="auto"/>
        <w:right w:val="none" w:sz="0" w:space="0" w:color="auto"/>
      </w:divBdr>
    </w:div>
    <w:div w:id="108670088">
      <w:bodyDiv w:val="1"/>
      <w:marLeft w:val="0"/>
      <w:marRight w:val="0"/>
      <w:marTop w:val="0"/>
      <w:marBottom w:val="0"/>
      <w:divBdr>
        <w:top w:val="none" w:sz="0" w:space="0" w:color="auto"/>
        <w:left w:val="none" w:sz="0" w:space="0" w:color="auto"/>
        <w:bottom w:val="none" w:sz="0" w:space="0" w:color="auto"/>
        <w:right w:val="none" w:sz="0" w:space="0" w:color="auto"/>
      </w:divBdr>
    </w:div>
    <w:div w:id="11471956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19497633">
      <w:bodyDiv w:val="1"/>
      <w:marLeft w:val="0"/>
      <w:marRight w:val="0"/>
      <w:marTop w:val="0"/>
      <w:marBottom w:val="0"/>
      <w:divBdr>
        <w:top w:val="none" w:sz="0" w:space="0" w:color="auto"/>
        <w:left w:val="none" w:sz="0" w:space="0" w:color="auto"/>
        <w:bottom w:val="none" w:sz="0" w:space="0" w:color="auto"/>
        <w:right w:val="none" w:sz="0" w:space="0" w:color="auto"/>
      </w:divBdr>
    </w:div>
    <w:div w:id="119961894">
      <w:bodyDiv w:val="1"/>
      <w:marLeft w:val="0"/>
      <w:marRight w:val="0"/>
      <w:marTop w:val="0"/>
      <w:marBottom w:val="0"/>
      <w:divBdr>
        <w:top w:val="none" w:sz="0" w:space="0" w:color="auto"/>
        <w:left w:val="none" w:sz="0" w:space="0" w:color="auto"/>
        <w:bottom w:val="none" w:sz="0" w:space="0" w:color="auto"/>
        <w:right w:val="none" w:sz="0" w:space="0" w:color="auto"/>
      </w:divBdr>
    </w:div>
    <w:div w:id="129060755">
      <w:bodyDiv w:val="1"/>
      <w:marLeft w:val="0"/>
      <w:marRight w:val="0"/>
      <w:marTop w:val="0"/>
      <w:marBottom w:val="0"/>
      <w:divBdr>
        <w:top w:val="none" w:sz="0" w:space="0" w:color="auto"/>
        <w:left w:val="none" w:sz="0" w:space="0" w:color="auto"/>
        <w:bottom w:val="none" w:sz="0" w:space="0" w:color="auto"/>
        <w:right w:val="none" w:sz="0" w:space="0" w:color="auto"/>
      </w:divBdr>
    </w:div>
    <w:div w:id="134567981">
      <w:bodyDiv w:val="1"/>
      <w:marLeft w:val="0"/>
      <w:marRight w:val="0"/>
      <w:marTop w:val="0"/>
      <w:marBottom w:val="0"/>
      <w:divBdr>
        <w:top w:val="none" w:sz="0" w:space="0" w:color="auto"/>
        <w:left w:val="none" w:sz="0" w:space="0" w:color="auto"/>
        <w:bottom w:val="none" w:sz="0" w:space="0" w:color="auto"/>
        <w:right w:val="none" w:sz="0" w:space="0" w:color="auto"/>
      </w:divBdr>
    </w:div>
    <w:div w:id="141123872">
      <w:bodyDiv w:val="1"/>
      <w:marLeft w:val="0"/>
      <w:marRight w:val="0"/>
      <w:marTop w:val="0"/>
      <w:marBottom w:val="0"/>
      <w:divBdr>
        <w:top w:val="none" w:sz="0" w:space="0" w:color="auto"/>
        <w:left w:val="none" w:sz="0" w:space="0" w:color="auto"/>
        <w:bottom w:val="none" w:sz="0" w:space="0" w:color="auto"/>
        <w:right w:val="none" w:sz="0" w:space="0" w:color="auto"/>
      </w:divBdr>
    </w:div>
    <w:div w:id="146896261">
      <w:bodyDiv w:val="1"/>
      <w:marLeft w:val="0"/>
      <w:marRight w:val="0"/>
      <w:marTop w:val="0"/>
      <w:marBottom w:val="0"/>
      <w:divBdr>
        <w:top w:val="none" w:sz="0" w:space="0" w:color="auto"/>
        <w:left w:val="none" w:sz="0" w:space="0" w:color="auto"/>
        <w:bottom w:val="none" w:sz="0" w:space="0" w:color="auto"/>
        <w:right w:val="none" w:sz="0" w:space="0" w:color="auto"/>
      </w:divBdr>
    </w:div>
    <w:div w:id="158347151">
      <w:bodyDiv w:val="1"/>
      <w:marLeft w:val="0"/>
      <w:marRight w:val="0"/>
      <w:marTop w:val="0"/>
      <w:marBottom w:val="0"/>
      <w:divBdr>
        <w:top w:val="none" w:sz="0" w:space="0" w:color="auto"/>
        <w:left w:val="none" w:sz="0" w:space="0" w:color="auto"/>
        <w:bottom w:val="none" w:sz="0" w:space="0" w:color="auto"/>
        <w:right w:val="none" w:sz="0" w:space="0" w:color="auto"/>
      </w:divBdr>
    </w:div>
    <w:div w:id="162163653">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75507472">
      <w:bodyDiv w:val="1"/>
      <w:marLeft w:val="0"/>
      <w:marRight w:val="0"/>
      <w:marTop w:val="0"/>
      <w:marBottom w:val="0"/>
      <w:divBdr>
        <w:top w:val="none" w:sz="0" w:space="0" w:color="auto"/>
        <w:left w:val="none" w:sz="0" w:space="0" w:color="auto"/>
        <w:bottom w:val="none" w:sz="0" w:space="0" w:color="auto"/>
        <w:right w:val="none" w:sz="0" w:space="0" w:color="auto"/>
      </w:divBdr>
    </w:div>
    <w:div w:id="176503333">
      <w:bodyDiv w:val="1"/>
      <w:marLeft w:val="0"/>
      <w:marRight w:val="0"/>
      <w:marTop w:val="0"/>
      <w:marBottom w:val="0"/>
      <w:divBdr>
        <w:top w:val="none" w:sz="0" w:space="0" w:color="auto"/>
        <w:left w:val="none" w:sz="0" w:space="0" w:color="auto"/>
        <w:bottom w:val="none" w:sz="0" w:space="0" w:color="auto"/>
        <w:right w:val="none" w:sz="0" w:space="0" w:color="auto"/>
      </w:divBdr>
    </w:div>
    <w:div w:id="179202094">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182868145">
      <w:bodyDiv w:val="1"/>
      <w:marLeft w:val="0"/>
      <w:marRight w:val="0"/>
      <w:marTop w:val="0"/>
      <w:marBottom w:val="0"/>
      <w:divBdr>
        <w:top w:val="none" w:sz="0" w:space="0" w:color="auto"/>
        <w:left w:val="none" w:sz="0" w:space="0" w:color="auto"/>
        <w:bottom w:val="none" w:sz="0" w:space="0" w:color="auto"/>
        <w:right w:val="none" w:sz="0" w:space="0" w:color="auto"/>
      </w:divBdr>
    </w:div>
    <w:div w:id="187377698">
      <w:bodyDiv w:val="1"/>
      <w:marLeft w:val="0"/>
      <w:marRight w:val="0"/>
      <w:marTop w:val="0"/>
      <w:marBottom w:val="0"/>
      <w:divBdr>
        <w:top w:val="none" w:sz="0" w:space="0" w:color="auto"/>
        <w:left w:val="none" w:sz="0" w:space="0" w:color="auto"/>
        <w:bottom w:val="none" w:sz="0" w:space="0" w:color="auto"/>
        <w:right w:val="none" w:sz="0" w:space="0" w:color="auto"/>
      </w:divBdr>
    </w:div>
    <w:div w:id="187452759">
      <w:bodyDiv w:val="1"/>
      <w:marLeft w:val="0"/>
      <w:marRight w:val="0"/>
      <w:marTop w:val="0"/>
      <w:marBottom w:val="0"/>
      <w:divBdr>
        <w:top w:val="none" w:sz="0" w:space="0" w:color="auto"/>
        <w:left w:val="none" w:sz="0" w:space="0" w:color="auto"/>
        <w:bottom w:val="none" w:sz="0" w:space="0" w:color="auto"/>
        <w:right w:val="none" w:sz="0" w:space="0" w:color="auto"/>
      </w:divBdr>
    </w:div>
    <w:div w:id="190654811">
      <w:bodyDiv w:val="1"/>
      <w:marLeft w:val="0"/>
      <w:marRight w:val="0"/>
      <w:marTop w:val="0"/>
      <w:marBottom w:val="0"/>
      <w:divBdr>
        <w:top w:val="none" w:sz="0" w:space="0" w:color="auto"/>
        <w:left w:val="none" w:sz="0" w:space="0" w:color="auto"/>
        <w:bottom w:val="none" w:sz="0" w:space="0" w:color="auto"/>
        <w:right w:val="none" w:sz="0" w:space="0" w:color="auto"/>
      </w:divBdr>
    </w:div>
    <w:div w:id="195118350">
      <w:bodyDiv w:val="1"/>
      <w:marLeft w:val="0"/>
      <w:marRight w:val="0"/>
      <w:marTop w:val="0"/>
      <w:marBottom w:val="0"/>
      <w:divBdr>
        <w:top w:val="none" w:sz="0" w:space="0" w:color="auto"/>
        <w:left w:val="none" w:sz="0" w:space="0" w:color="auto"/>
        <w:bottom w:val="none" w:sz="0" w:space="0" w:color="auto"/>
        <w:right w:val="none" w:sz="0" w:space="0" w:color="auto"/>
      </w:divBdr>
    </w:div>
    <w:div w:id="200018079">
      <w:bodyDiv w:val="1"/>
      <w:marLeft w:val="0"/>
      <w:marRight w:val="0"/>
      <w:marTop w:val="0"/>
      <w:marBottom w:val="0"/>
      <w:divBdr>
        <w:top w:val="none" w:sz="0" w:space="0" w:color="auto"/>
        <w:left w:val="none" w:sz="0" w:space="0" w:color="auto"/>
        <w:bottom w:val="none" w:sz="0" w:space="0" w:color="auto"/>
        <w:right w:val="none" w:sz="0" w:space="0" w:color="auto"/>
      </w:divBdr>
    </w:div>
    <w:div w:id="209004167">
      <w:bodyDiv w:val="1"/>
      <w:marLeft w:val="0"/>
      <w:marRight w:val="0"/>
      <w:marTop w:val="0"/>
      <w:marBottom w:val="0"/>
      <w:divBdr>
        <w:top w:val="none" w:sz="0" w:space="0" w:color="auto"/>
        <w:left w:val="none" w:sz="0" w:space="0" w:color="auto"/>
        <w:bottom w:val="none" w:sz="0" w:space="0" w:color="auto"/>
        <w:right w:val="none" w:sz="0" w:space="0" w:color="auto"/>
      </w:divBdr>
    </w:div>
    <w:div w:id="214316648">
      <w:bodyDiv w:val="1"/>
      <w:marLeft w:val="0"/>
      <w:marRight w:val="0"/>
      <w:marTop w:val="0"/>
      <w:marBottom w:val="0"/>
      <w:divBdr>
        <w:top w:val="none" w:sz="0" w:space="0" w:color="auto"/>
        <w:left w:val="none" w:sz="0" w:space="0" w:color="auto"/>
        <w:bottom w:val="none" w:sz="0" w:space="0" w:color="auto"/>
        <w:right w:val="none" w:sz="0" w:space="0" w:color="auto"/>
      </w:divBdr>
    </w:div>
    <w:div w:id="215121224">
      <w:bodyDiv w:val="1"/>
      <w:marLeft w:val="0"/>
      <w:marRight w:val="0"/>
      <w:marTop w:val="0"/>
      <w:marBottom w:val="0"/>
      <w:divBdr>
        <w:top w:val="none" w:sz="0" w:space="0" w:color="auto"/>
        <w:left w:val="none" w:sz="0" w:space="0" w:color="auto"/>
        <w:bottom w:val="none" w:sz="0" w:space="0" w:color="auto"/>
        <w:right w:val="none" w:sz="0" w:space="0" w:color="auto"/>
      </w:divBdr>
    </w:div>
    <w:div w:id="217864086">
      <w:bodyDiv w:val="1"/>
      <w:marLeft w:val="0"/>
      <w:marRight w:val="0"/>
      <w:marTop w:val="0"/>
      <w:marBottom w:val="0"/>
      <w:divBdr>
        <w:top w:val="none" w:sz="0" w:space="0" w:color="auto"/>
        <w:left w:val="none" w:sz="0" w:space="0" w:color="auto"/>
        <w:bottom w:val="none" w:sz="0" w:space="0" w:color="auto"/>
        <w:right w:val="none" w:sz="0" w:space="0" w:color="auto"/>
      </w:divBdr>
    </w:div>
    <w:div w:id="231895817">
      <w:bodyDiv w:val="1"/>
      <w:marLeft w:val="0"/>
      <w:marRight w:val="0"/>
      <w:marTop w:val="0"/>
      <w:marBottom w:val="0"/>
      <w:divBdr>
        <w:top w:val="none" w:sz="0" w:space="0" w:color="auto"/>
        <w:left w:val="none" w:sz="0" w:space="0" w:color="auto"/>
        <w:bottom w:val="none" w:sz="0" w:space="0" w:color="auto"/>
        <w:right w:val="none" w:sz="0" w:space="0" w:color="auto"/>
      </w:divBdr>
    </w:div>
    <w:div w:id="231935382">
      <w:bodyDiv w:val="1"/>
      <w:marLeft w:val="0"/>
      <w:marRight w:val="0"/>
      <w:marTop w:val="0"/>
      <w:marBottom w:val="0"/>
      <w:divBdr>
        <w:top w:val="none" w:sz="0" w:space="0" w:color="auto"/>
        <w:left w:val="none" w:sz="0" w:space="0" w:color="auto"/>
        <w:bottom w:val="none" w:sz="0" w:space="0" w:color="auto"/>
        <w:right w:val="none" w:sz="0" w:space="0" w:color="auto"/>
      </w:divBdr>
    </w:div>
    <w:div w:id="232858961">
      <w:bodyDiv w:val="1"/>
      <w:marLeft w:val="0"/>
      <w:marRight w:val="0"/>
      <w:marTop w:val="0"/>
      <w:marBottom w:val="0"/>
      <w:divBdr>
        <w:top w:val="none" w:sz="0" w:space="0" w:color="auto"/>
        <w:left w:val="none" w:sz="0" w:space="0" w:color="auto"/>
        <w:bottom w:val="none" w:sz="0" w:space="0" w:color="auto"/>
        <w:right w:val="none" w:sz="0" w:space="0" w:color="auto"/>
      </w:divBdr>
    </w:div>
    <w:div w:id="236748262">
      <w:bodyDiv w:val="1"/>
      <w:marLeft w:val="0"/>
      <w:marRight w:val="0"/>
      <w:marTop w:val="0"/>
      <w:marBottom w:val="0"/>
      <w:divBdr>
        <w:top w:val="none" w:sz="0" w:space="0" w:color="auto"/>
        <w:left w:val="none" w:sz="0" w:space="0" w:color="auto"/>
        <w:bottom w:val="none" w:sz="0" w:space="0" w:color="auto"/>
        <w:right w:val="none" w:sz="0" w:space="0" w:color="auto"/>
      </w:divBdr>
    </w:div>
    <w:div w:id="252133305">
      <w:bodyDiv w:val="1"/>
      <w:marLeft w:val="0"/>
      <w:marRight w:val="0"/>
      <w:marTop w:val="0"/>
      <w:marBottom w:val="0"/>
      <w:divBdr>
        <w:top w:val="none" w:sz="0" w:space="0" w:color="auto"/>
        <w:left w:val="none" w:sz="0" w:space="0" w:color="auto"/>
        <w:bottom w:val="none" w:sz="0" w:space="0" w:color="auto"/>
        <w:right w:val="none" w:sz="0" w:space="0" w:color="auto"/>
      </w:divBdr>
    </w:div>
    <w:div w:id="263612334">
      <w:bodyDiv w:val="1"/>
      <w:marLeft w:val="0"/>
      <w:marRight w:val="0"/>
      <w:marTop w:val="0"/>
      <w:marBottom w:val="0"/>
      <w:divBdr>
        <w:top w:val="none" w:sz="0" w:space="0" w:color="auto"/>
        <w:left w:val="none" w:sz="0" w:space="0" w:color="auto"/>
        <w:bottom w:val="none" w:sz="0" w:space="0" w:color="auto"/>
        <w:right w:val="none" w:sz="0" w:space="0" w:color="auto"/>
      </w:divBdr>
    </w:div>
    <w:div w:id="264044690">
      <w:bodyDiv w:val="1"/>
      <w:marLeft w:val="0"/>
      <w:marRight w:val="0"/>
      <w:marTop w:val="0"/>
      <w:marBottom w:val="0"/>
      <w:divBdr>
        <w:top w:val="none" w:sz="0" w:space="0" w:color="auto"/>
        <w:left w:val="none" w:sz="0" w:space="0" w:color="auto"/>
        <w:bottom w:val="none" w:sz="0" w:space="0" w:color="auto"/>
        <w:right w:val="none" w:sz="0" w:space="0" w:color="auto"/>
      </w:divBdr>
    </w:div>
    <w:div w:id="273481742">
      <w:bodyDiv w:val="1"/>
      <w:marLeft w:val="0"/>
      <w:marRight w:val="0"/>
      <w:marTop w:val="0"/>
      <w:marBottom w:val="0"/>
      <w:divBdr>
        <w:top w:val="none" w:sz="0" w:space="0" w:color="auto"/>
        <w:left w:val="none" w:sz="0" w:space="0" w:color="auto"/>
        <w:bottom w:val="none" w:sz="0" w:space="0" w:color="auto"/>
        <w:right w:val="none" w:sz="0" w:space="0" w:color="auto"/>
      </w:divBdr>
    </w:div>
    <w:div w:id="276178923">
      <w:bodyDiv w:val="1"/>
      <w:marLeft w:val="0"/>
      <w:marRight w:val="0"/>
      <w:marTop w:val="0"/>
      <w:marBottom w:val="0"/>
      <w:divBdr>
        <w:top w:val="none" w:sz="0" w:space="0" w:color="auto"/>
        <w:left w:val="none" w:sz="0" w:space="0" w:color="auto"/>
        <w:bottom w:val="none" w:sz="0" w:space="0" w:color="auto"/>
        <w:right w:val="none" w:sz="0" w:space="0" w:color="auto"/>
      </w:divBdr>
    </w:div>
    <w:div w:id="281420191">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292713063">
      <w:bodyDiv w:val="1"/>
      <w:marLeft w:val="0"/>
      <w:marRight w:val="0"/>
      <w:marTop w:val="0"/>
      <w:marBottom w:val="0"/>
      <w:divBdr>
        <w:top w:val="none" w:sz="0" w:space="0" w:color="auto"/>
        <w:left w:val="none" w:sz="0" w:space="0" w:color="auto"/>
        <w:bottom w:val="none" w:sz="0" w:space="0" w:color="auto"/>
        <w:right w:val="none" w:sz="0" w:space="0" w:color="auto"/>
      </w:divBdr>
    </w:div>
    <w:div w:id="299070174">
      <w:bodyDiv w:val="1"/>
      <w:marLeft w:val="0"/>
      <w:marRight w:val="0"/>
      <w:marTop w:val="0"/>
      <w:marBottom w:val="0"/>
      <w:divBdr>
        <w:top w:val="none" w:sz="0" w:space="0" w:color="auto"/>
        <w:left w:val="none" w:sz="0" w:space="0" w:color="auto"/>
        <w:bottom w:val="none" w:sz="0" w:space="0" w:color="auto"/>
        <w:right w:val="none" w:sz="0" w:space="0" w:color="auto"/>
      </w:divBdr>
    </w:div>
    <w:div w:id="308049218">
      <w:bodyDiv w:val="1"/>
      <w:marLeft w:val="0"/>
      <w:marRight w:val="0"/>
      <w:marTop w:val="0"/>
      <w:marBottom w:val="0"/>
      <w:divBdr>
        <w:top w:val="none" w:sz="0" w:space="0" w:color="auto"/>
        <w:left w:val="none" w:sz="0" w:space="0" w:color="auto"/>
        <w:bottom w:val="none" w:sz="0" w:space="0" w:color="auto"/>
        <w:right w:val="none" w:sz="0" w:space="0" w:color="auto"/>
      </w:divBdr>
    </w:div>
    <w:div w:id="309209806">
      <w:bodyDiv w:val="1"/>
      <w:marLeft w:val="0"/>
      <w:marRight w:val="0"/>
      <w:marTop w:val="0"/>
      <w:marBottom w:val="0"/>
      <w:divBdr>
        <w:top w:val="none" w:sz="0" w:space="0" w:color="auto"/>
        <w:left w:val="none" w:sz="0" w:space="0" w:color="auto"/>
        <w:bottom w:val="none" w:sz="0" w:space="0" w:color="auto"/>
        <w:right w:val="none" w:sz="0" w:space="0" w:color="auto"/>
      </w:divBdr>
    </w:div>
    <w:div w:id="317999010">
      <w:bodyDiv w:val="1"/>
      <w:marLeft w:val="0"/>
      <w:marRight w:val="0"/>
      <w:marTop w:val="0"/>
      <w:marBottom w:val="0"/>
      <w:divBdr>
        <w:top w:val="none" w:sz="0" w:space="0" w:color="auto"/>
        <w:left w:val="none" w:sz="0" w:space="0" w:color="auto"/>
        <w:bottom w:val="none" w:sz="0" w:space="0" w:color="auto"/>
        <w:right w:val="none" w:sz="0" w:space="0" w:color="auto"/>
      </w:divBdr>
    </w:div>
    <w:div w:id="319384905">
      <w:bodyDiv w:val="1"/>
      <w:marLeft w:val="0"/>
      <w:marRight w:val="0"/>
      <w:marTop w:val="0"/>
      <w:marBottom w:val="0"/>
      <w:divBdr>
        <w:top w:val="none" w:sz="0" w:space="0" w:color="auto"/>
        <w:left w:val="none" w:sz="0" w:space="0" w:color="auto"/>
        <w:bottom w:val="none" w:sz="0" w:space="0" w:color="auto"/>
        <w:right w:val="none" w:sz="0" w:space="0" w:color="auto"/>
      </w:divBdr>
    </w:div>
    <w:div w:id="337192990">
      <w:bodyDiv w:val="1"/>
      <w:marLeft w:val="0"/>
      <w:marRight w:val="0"/>
      <w:marTop w:val="0"/>
      <w:marBottom w:val="0"/>
      <w:divBdr>
        <w:top w:val="none" w:sz="0" w:space="0" w:color="auto"/>
        <w:left w:val="none" w:sz="0" w:space="0" w:color="auto"/>
        <w:bottom w:val="none" w:sz="0" w:space="0" w:color="auto"/>
        <w:right w:val="none" w:sz="0" w:space="0" w:color="auto"/>
      </w:divBdr>
    </w:div>
    <w:div w:id="348026805">
      <w:bodyDiv w:val="1"/>
      <w:marLeft w:val="0"/>
      <w:marRight w:val="0"/>
      <w:marTop w:val="0"/>
      <w:marBottom w:val="0"/>
      <w:divBdr>
        <w:top w:val="none" w:sz="0" w:space="0" w:color="auto"/>
        <w:left w:val="none" w:sz="0" w:space="0" w:color="auto"/>
        <w:bottom w:val="none" w:sz="0" w:space="0" w:color="auto"/>
        <w:right w:val="none" w:sz="0" w:space="0" w:color="auto"/>
      </w:divBdr>
    </w:div>
    <w:div w:id="349264273">
      <w:bodyDiv w:val="1"/>
      <w:marLeft w:val="0"/>
      <w:marRight w:val="0"/>
      <w:marTop w:val="0"/>
      <w:marBottom w:val="0"/>
      <w:divBdr>
        <w:top w:val="none" w:sz="0" w:space="0" w:color="auto"/>
        <w:left w:val="none" w:sz="0" w:space="0" w:color="auto"/>
        <w:bottom w:val="none" w:sz="0" w:space="0" w:color="auto"/>
        <w:right w:val="none" w:sz="0" w:space="0" w:color="auto"/>
      </w:divBdr>
    </w:div>
    <w:div w:id="352268840">
      <w:bodyDiv w:val="1"/>
      <w:marLeft w:val="0"/>
      <w:marRight w:val="0"/>
      <w:marTop w:val="0"/>
      <w:marBottom w:val="0"/>
      <w:divBdr>
        <w:top w:val="none" w:sz="0" w:space="0" w:color="auto"/>
        <w:left w:val="none" w:sz="0" w:space="0" w:color="auto"/>
        <w:bottom w:val="none" w:sz="0" w:space="0" w:color="auto"/>
        <w:right w:val="none" w:sz="0" w:space="0" w:color="auto"/>
      </w:divBdr>
    </w:div>
    <w:div w:id="356854782">
      <w:bodyDiv w:val="1"/>
      <w:marLeft w:val="0"/>
      <w:marRight w:val="0"/>
      <w:marTop w:val="0"/>
      <w:marBottom w:val="0"/>
      <w:divBdr>
        <w:top w:val="none" w:sz="0" w:space="0" w:color="auto"/>
        <w:left w:val="none" w:sz="0" w:space="0" w:color="auto"/>
        <w:bottom w:val="none" w:sz="0" w:space="0" w:color="auto"/>
        <w:right w:val="none" w:sz="0" w:space="0" w:color="auto"/>
      </w:divBdr>
    </w:div>
    <w:div w:id="370888793">
      <w:bodyDiv w:val="1"/>
      <w:marLeft w:val="0"/>
      <w:marRight w:val="0"/>
      <w:marTop w:val="0"/>
      <w:marBottom w:val="0"/>
      <w:divBdr>
        <w:top w:val="none" w:sz="0" w:space="0" w:color="auto"/>
        <w:left w:val="none" w:sz="0" w:space="0" w:color="auto"/>
        <w:bottom w:val="none" w:sz="0" w:space="0" w:color="auto"/>
        <w:right w:val="none" w:sz="0" w:space="0" w:color="auto"/>
      </w:divBdr>
    </w:div>
    <w:div w:id="372191611">
      <w:bodyDiv w:val="1"/>
      <w:marLeft w:val="0"/>
      <w:marRight w:val="0"/>
      <w:marTop w:val="0"/>
      <w:marBottom w:val="0"/>
      <w:divBdr>
        <w:top w:val="none" w:sz="0" w:space="0" w:color="auto"/>
        <w:left w:val="none" w:sz="0" w:space="0" w:color="auto"/>
        <w:bottom w:val="none" w:sz="0" w:space="0" w:color="auto"/>
        <w:right w:val="none" w:sz="0" w:space="0" w:color="auto"/>
      </w:divBdr>
    </w:div>
    <w:div w:id="379592962">
      <w:bodyDiv w:val="1"/>
      <w:marLeft w:val="0"/>
      <w:marRight w:val="0"/>
      <w:marTop w:val="0"/>
      <w:marBottom w:val="0"/>
      <w:divBdr>
        <w:top w:val="none" w:sz="0" w:space="0" w:color="auto"/>
        <w:left w:val="none" w:sz="0" w:space="0" w:color="auto"/>
        <w:bottom w:val="none" w:sz="0" w:space="0" w:color="auto"/>
        <w:right w:val="none" w:sz="0" w:space="0" w:color="auto"/>
      </w:divBdr>
    </w:div>
    <w:div w:id="380712667">
      <w:bodyDiv w:val="1"/>
      <w:marLeft w:val="0"/>
      <w:marRight w:val="0"/>
      <w:marTop w:val="0"/>
      <w:marBottom w:val="0"/>
      <w:divBdr>
        <w:top w:val="none" w:sz="0" w:space="0" w:color="auto"/>
        <w:left w:val="none" w:sz="0" w:space="0" w:color="auto"/>
        <w:bottom w:val="none" w:sz="0" w:space="0" w:color="auto"/>
        <w:right w:val="none" w:sz="0" w:space="0" w:color="auto"/>
      </w:divBdr>
    </w:div>
    <w:div w:id="384447858">
      <w:bodyDiv w:val="1"/>
      <w:marLeft w:val="0"/>
      <w:marRight w:val="0"/>
      <w:marTop w:val="0"/>
      <w:marBottom w:val="0"/>
      <w:divBdr>
        <w:top w:val="none" w:sz="0" w:space="0" w:color="auto"/>
        <w:left w:val="none" w:sz="0" w:space="0" w:color="auto"/>
        <w:bottom w:val="none" w:sz="0" w:space="0" w:color="auto"/>
        <w:right w:val="none" w:sz="0" w:space="0" w:color="auto"/>
      </w:divBdr>
    </w:div>
    <w:div w:id="384645180">
      <w:bodyDiv w:val="1"/>
      <w:marLeft w:val="0"/>
      <w:marRight w:val="0"/>
      <w:marTop w:val="0"/>
      <w:marBottom w:val="0"/>
      <w:divBdr>
        <w:top w:val="none" w:sz="0" w:space="0" w:color="auto"/>
        <w:left w:val="none" w:sz="0" w:space="0" w:color="auto"/>
        <w:bottom w:val="none" w:sz="0" w:space="0" w:color="auto"/>
        <w:right w:val="none" w:sz="0" w:space="0" w:color="auto"/>
      </w:divBdr>
    </w:div>
    <w:div w:id="402795355">
      <w:bodyDiv w:val="1"/>
      <w:marLeft w:val="0"/>
      <w:marRight w:val="0"/>
      <w:marTop w:val="0"/>
      <w:marBottom w:val="0"/>
      <w:divBdr>
        <w:top w:val="none" w:sz="0" w:space="0" w:color="auto"/>
        <w:left w:val="none" w:sz="0" w:space="0" w:color="auto"/>
        <w:bottom w:val="none" w:sz="0" w:space="0" w:color="auto"/>
        <w:right w:val="none" w:sz="0" w:space="0" w:color="auto"/>
      </w:divBdr>
    </w:div>
    <w:div w:id="419719132">
      <w:bodyDiv w:val="1"/>
      <w:marLeft w:val="0"/>
      <w:marRight w:val="0"/>
      <w:marTop w:val="0"/>
      <w:marBottom w:val="0"/>
      <w:divBdr>
        <w:top w:val="none" w:sz="0" w:space="0" w:color="auto"/>
        <w:left w:val="none" w:sz="0" w:space="0" w:color="auto"/>
        <w:bottom w:val="none" w:sz="0" w:space="0" w:color="auto"/>
        <w:right w:val="none" w:sz="0" w:space="0" w:color="auto"/>
      </w:divBdr>
    </w:div>
    <w:div w:id="420488665">
      <w:bodyDiv w:val="1"/>
      <w:marLeft w:val="0"/>
      <w:marRight w:val="0"/>
      <w:marTop w:val="0"/>
      <w:marBottom w:val="0"/>
      <w:divBdr>
        <w:top w:val="none" w:sz="0" w:space="0" w:color="auto"/>
        <w:left w:val="none" w:sz="0" w:space="0" w:color="auto"/>
        <w:bottom w:val="none" w:sz="0" w:space="0" w:color="auto"/>
        <w:right w:val="none" w:sz="0" w:space="0" w:color="auto"/>
      </w:divBdr>
    </w:div>
    <w:div w:id="423913758">
      <w:bodyDiv w:val="1"/>
      <w:marLeft w:val="0"/>
      <w:marRight w:val="0"/>
      <w:marTop w:val="0"/>
      <w:marBottom w:val="0"/>
      <w:divBdr>
        <w:top w:val="none" w:sz="0" w:space="0" w:color="auto"/>
        <w:left w:val="none" w:sz="0" w:space="0" w:color="auto"/>
        <w:bottom w:val="none" w:sz="0" w:space="0" w:color="auto"/>
        <w:right w:val="none" w:sz="0" w:space="0" w:color="auto"/>
      </w:divBdr>
    </w:div>
    <w:div w:id="430780500">
      <w:bodyDiv w:val="1"/>
      <w:marLeft w:val="0"/>
      <w:marRight w:val="0"/>
      <w:marTop w:val="0"/>
      <w:marBottom w:val="0"/>
      <w:divBdr>
        <w:top w:val="none" w:sz="0" w:space="0" w:color="auto"/>
        <w:left w:val="none" w:sz="0" w:space="0" w:color="auto"/>
        <w:bottom w:val="none" w:sz="0" w:space="0" w:color="auto"/>
        <w:right w:val="none" w:sz="0" w:space="0" w:color="auto"/>
      </w:divBdr>
    </w:div>
    <w:div w:id="436298075">
      <w:bodyDiv w:val="1"/>
      <w:marLeft w:val="0"/>
      <w:marRight w:val="0"/>
      <w:marTop w:val="0"/>
      <w:marBottom w:val="0"/>
      <w:divBdr>
        <w:top w:val="none" w:sz="0" w:space="0" w:color="auto"/>
        <w:left w:val="none" w:sz="0" w:space="0" w:color="auto"/>
        <w:bottom w:val="none" w:sz="0" w:space="0" w:color="auto"/>
        <w:right w:val="none" w:sz="0" w:space="0" w:color="auto"/>
      </w:divBdr>
    </w:div>
    <w:div w:id="443234998">
      <w:bodyDiv w:val="1"/>
      <w:marLeft w:val="0"/>
      <w:marRight w:val="0"/>
      <w:marTop w:val="0"/>
      <w:marBottom w:val="0"/>
      <w:divBdr>
        <w:top w:val="none" w:sz="0" w:space="0" w:color="auto"/>
        <w:left w:val="none" w:sz="0" w:space="0" w:color="auto"/>
        <w:bottom w:val="none" w:sz="0" w:space="0" w:color="auto"/>
        <w:right w:val="none" w:sz="0" w:space="0" w:color="auto"/>
      </w:divBdr>
    </w:div>
    <w:div w:id="455828760">
      <w:bodyDiv w:val="1"/>
      <w:marLeft w:val="0"/>
      <w:marRight w:val="0"/>
      <w:marTop w:val="0"/>
      <w:marBottom w:val="0"/>
      <w:divBdr>
        <w:top w:val="none" w:sz="0" w:space="0" w:color="auto"/>
        <w:left w:val="none" w:sz="0" w:space="0" w:color="auto"/>
        <w:bottom w:val="none" w:sz="0" w:space="0" w:color="auto"/>
        <w:right w:val="none" w:sz="0" w:space="0" w:color="auto"/>
      </w:divBdr>
    </w:div>
    <w:div w:id="456263884">
      <w:bodyDiv w:val="1"/>
      <w:marLeft w:val="0"/>
      <w:marRight w:val="0"/>
      <w:marTop w:val="0"/>
      <w:marBottom w:val="0"/>
      <w:divBdr>
        <w:top w:val="none" w:sz="0" w:space="0" w:color="auto"/>
        <w:left w:val="none" w:sz="0" w:space="0" w:color="auto"/>
        <w:bottom w:val="none" w:sz="0" w:space="0" w:color="auto"/>
        <w:right w:val="none" w:sz="0" w:space="0" w:color="auto"/>
      </w:divBdr>
    </w:div>
    <w:div w:id="456337847">
      <w:bodyDiv w:val="1"/>
      <w:marLeft w:val="0"/>
      <w:marRight w:val="0"/>
      <w:marTop w:val="0"/>
      <w:marBottom w:val="0"/>
      <w:divBdr>
        <w:top w:val="none" w:sz="0" w:space="0" w:color="auto"/>
        <w:left w:val="none" w:sz="0" w:space="0" w:color="auto"/>
        <w:bottom w:val="none" w:sz="0" w:space="0" w:color="auto"/>
        <w:right w:val="none" w:sz="0" w:space="0" w:color="auto"/>
      </w:divBdr>
    </w:div>
    <w:div w:id="456996515">
      <w:bodyDiv w:val="1"/>
      <w:marLeft w:val="0"/>
      <w:marRight w:val="0"/>
      <w:marTop w:val="0"/>
      <w:marBottom w:val="0"/>
      <w:divBdr>
        <w:top w:val="none" w:sz="0" w:space="0" w:color="auto"/>
        <w:left w:val="none" w:sz="0" w:space="0" w:color="auto"/>
        <w:bottom w:val="none" w:sz="0" w:space="0" w:color="auto"/>
        <w:right w:val="none" w:sz="0" w:space="0" w:color="auto"/>
      </w:divBdr>
    </w:div>
    <w:div w:id="458456160">
      <w:bodyDiv w:val="1"/>
      <w:marLeft w:val="0"/>
      <w:marRight w:val="0"/>
      <w:marTop w:val="0"/>
      <w:marBottom w:val="0"/>
      <w:divBdr>
        <w:top w:val="none" w:sz="0" w:space="0" w:color="auto"/>
        <w:left w:val="none" w:sz="0" w:space="0" w:color="auto"/>
        <w:bottom w:val="none" w:sz="0" w:space="0" w:color="auto"/>
        <w:right w:val="none" w:sz="0" w:space="0" w:color="auto"/>
      </w:divBdr>
    </w:div>
    <w:div w:id="462847019">
      <w:bodyDiv w:val="1"/>
      <w:marLeft w:val="0"/>
      <w:marRight w:val="0"/>
      <w:marTop w:val="0"/>
      <w:marBottom w:val="0"/>
      <w:divBdr>
        <w:top w:val="none" w:sz="0" w:space="0" w:color="auto"/>
        <w:left w:val="none" w:sz="0" w:space="0" w:color="auto"/>
        <w:bottom w:val="none" w:sz="0" w:space="0" w:color="auto"/>
        <w:right w:val="none" w:sz="0" w:space="0" w:color="auto"/>
      </w:divBdr>
    </w:div>
    <w:div w:id="469635782">
      <w:bodyDiv w:val="1"/>
      <w:marLeft w:val="0"/>
      <w:marRight w:val="0"/>
      <w:marTop w:val="0"/>
      <w:marBottom w:val="0"/>
      <w:divBdr>
        <w:top w:val="none" w:sz="0" w:space="0" w:color="auto"/>
        <w:left w:val="none" w:sz="0" w:space="0" w:color="auto"/>
        <w:bottom w:val="none" w:sz="0" w:space="0" w:color="auto"/>
        <w:right w:val="none" w:sz="0" w:space="0" w:color="auto"/>
      </w:divBdr>
    </w:div>
    <w:div w:id="471946739">
      <w:bodyDiv w:val="1"/>
      <w:marLeft w:val="0"/>
      <w:marRight w:val="0"/>
      <w:marTop w:val="0"/>
      <w:marBottom w:val="0"/>
      <w:divBdr>
        <w:top w:val="none" w:sz="0" w:space="0" w:color="auto"/>
        <w:left w:val="none" w:sz="0" w:space="0" w:color="auto"/>
        <w:bottom w:val="none" w:sz="0" w:space="0" w:color="auto"/>
        <w:right w:val="none" w:sz="0" w:space="0" w:color="auto"/>
      </w:divBdr>
    </w:div>
    <w:div w:id="477652175">
      <w:bodyDiv w:val="1"/>
      <w:marLeft w:val="0"/>
      <w:marRight w:val="0"/>
      <w:marTop w:val="0"/>
      <w:marBottom w:val="0"/>
      <w:divBdr>
        <w:top w:val="none" w:sz="0" w:space="0" w:color="auto"/>
        <w:left w:val="none" w:sz="0" w:space="0" w:color="auto"/>
        <w:bottom w:val="none" w:sz="0" w:space="0" w:color="auto"/>
        <w:right w:val="none" w:sz="0" w:space="0" w:color="auto"/>
      </w:divBdr>
    </w:div>
    <w:div w:id="492066318">
      <w:bodyDiv w:val="1"/>
      <w:marLeft w:val="0"/>
      <w:marRight w:val="0"/>
      <w:marTop w:val="0"/>
      <w:marBottom w:val="0"/>
      <w:divBdr>
        <w:top w:val="none" w:sz="0" w:space="0" w:color="auto"/>
        <w:left w:val="none" w:sz="0" w:space="0" w:color="auto"/>
        <w:bottom w:val="none" w:sz="0" w:space="0" w:color="auto"/>
        <w:right w:val="none" w:sz="0" w:space="0" w:color="auto"/>
      </w:divBdr>
    </w:div>
    <w:div w:id="499738749">
      <w:bodyDiv w:val="1"/>
      <w:marLeft w:val="0"/>
      <w:marRight w:val="0"/>
      <w:marTop w:val="0"/>
      <w:marBottom w:val="0"/>
      <w:divBdr>
        <w:top w:val="none" w:sz="0" w:space="0" w:color="auto"/>
        <w:left w:val="none" w:sz="0" w:space="0" w:color="auto"/>
        <w:bottom w:val="none" w:sz="0" w:space="0" w:color="auto"/>
        <w:right w:val="none" w:sz="0" w:space="0" w:color="auto"/>
      </w:divBdr>
    </w:div>
    <w:div w:id="507134572">
      <w:bodyDiv w:val="1"/>
      <w:marLeft w:val="0"/>
      <w:marRight w:val="0"/>
      <w:marTop w:val="0"/>
      <w:marBottom w:val="0"/>
      <w:divBdr>
        <w:top w:val="none" w:sz="0" w:space="0" w:color="auto"/>
        <w:left w:val="none" w:sz="0" w:space="0" w:color="auto"/>
        <w:bottom w:val="none" w:sz="0" w:space="0" w:color="auto"/>
        <w:right w:val="none" w:sz="0" w:space="0" w:color="auto"/>
      </w:divBdr>
    </w:div>
    <w:div w:id="510531226">
      <w:bodyDiv w:val="1"/>
      <w:marLeft w:val="0"/>
      <w:marRight w:val="0"/>
      <w:marTop w:val="0"/>
      <w:marBottom w:val="0"/>
      <w:divBdr>
        <w:top w:val="none" w:sz="0" w:space="0" w:color="auto"/>
        <w:left w:val="none" w:sz="0" w:space="0" w:color="auto"/>
        <w:bottom w:val="none" w:sz="0" w:space="0" w:color="auto"/>
        <w:right w:val="none" w:sz="0" w:space="0" w:color="auto"/>
      </w:divBdr>
    </w:div>
    <w:div w:id="510604623">
      <w:bodyDiv w:val="1"/>
      <w:marLeft w:val="0"/>
      <w:marRight w:val="0"/>
      <w:marTop w:val="0"/>
      <w:marBottom w:val="0"/>
      <w:divBdr>
        <w:top w:val="none" w:sz="0" w:space="0" w:color="auto"/>
        <w:left w:val="none" w:sz="0" w:space="0" w:color="auto"/>
        <w:bottom w:val="none" w:sz="0" w:space="0" w:color="auto"/>
        <w:right w:val="none" w:sz="0" w:space="0" w:color="auto"/>
      </w:divBdr>
    </w:div>
    <w:div w:id="513962302">
      <w:bodyDiv w:val="1"/>
      <w:marLeft w:val="0"/>
      <w:marRight w:val="0"/>
      <w:marTop w:val="0"/>
      <w:marBottom w:val="0"/>
      <w:divBdr>
        <w:top w:val="none" w:sz="0" w:space="0" w:color="auto"/>
        <w:left w:val="none" w:sz="0" w:space="0" w:color="auto"/>
        <w:bottom w:val="none" w:sz="0" w:space="0" w:color="auto"/>
        <w:right w:val="none" w:sz="0" w:space="0" w:color="auto"/>
      </w:divBdr>
    </w:div>
    <w:div w:id="516775943">
      <w:bodyDiv w:val="1"/>
      <w:marLeft w:val="0"/>
      <w:marRight w:val="0"/>
      <w:marTop w:val="0"/>
      <w:marBottom w:val="0"/>
      <w:divBdr>
        <w:top w:val="none" w:sz="0" w:space="0" w:color="auto"/>
        <w:left w:val="none" w:sz="0" w:space="0" w:color="auto"/>
        <w:bottom w:val="none" w:sz="0" w:space="0" w:color="auto"/>
        <w:right w:val="none" w:sz="0" w:space="0" w:color="auto"/>
      </w:divBdr>
    </w:div>
    <w:div w:id="523637941">
      <w:bodyDiv w:val="1"/>
      <w:marLeft w:val="0"/>
      <w:marRight w:val="0"/>
      <w:marTop w:val="0"/>
      <w:marBottom w:val="0"/>
      <w:divBdr>
        <w:top w:val="none" w:sz="0" w:space="0" w:color="auto"/>
        <w:left w:val="none" w:sz="0" w:space="0" w:color="auto"/>
        <w:bottom w:val="none" w:sz="0" w:space="0" w:color="auto"/>
        <w:right w:val="none" w:sz="0" w:space="0" w:color="auto"/>
      </w:divBdr>
    </w:div>
    <w:div w:id="523835224">
      <w:bodyDiv w:val="1"/>
      <w:marLeft w:val="0"/>
      <w:marRight w:val="0"/>
      <w:marTop w:val="0"/>
      <w:marBottom w:val="0"/>
      <w:divBdr>
        <w:top w:val="none" w:sz="0" w:space="0" w:color="auto"/>
        <w:left w:val="none" w:sz="0" w:space="0" w:color="auto"/>
        <w:bottom w:val="none" w:sz="0" w:space="0" w:color="auto"/>
        <w:right w:val="none" w:sz="0" w:space="0" w:color="auto"/>
      </w:divBdr>
    </w:div>
    <w:div w:id="523982321">
      <w:bodyDiv w:val="1"/>
      <w:marLeft w:val="0"/>
      <w:marRight w:val="0"/>
      <w:marTop w:val="0"/>
      <w:marBottom w:val="0"/>
      <w:divBdr>
        <w:top w:val="none" w:sz="0" w:space="0" w:color="auto"/>
        <w:left w:val="none" w:sz="0" w:space="0" w:color="auto"/>
        <w:bottom w:val="none" w:sz="0" w:space="0" w:color="auto"/>
        <w:right w:val="none" w:sz="0" w:space="0" w:color="auto"/>
      </w:divBdr>
    </w:div>
    <w:div w:id="526406469">
      <w:bodyDiv w:val="1"/>
      <w:marLeft w:val="0"/>
      <w:marRight w:val="0"/>
      <w:marTop w:val="0"/>
      <w:marBottom w:val="0"/>
      <w:divBdr>
        <w:top w:val="none" w:sz="0" w:space="0" w:color="auto"/>
        <w:left w:val="none" w:sz="0" w:space="0" w:color="auto"/>
        <w:bottom w:val="none" w:sz="0" w:space="0" w:color="auto"/>
        <w:right w:val="none" w:sz="0" w:space="0" w:color="auto"/>
      </w:divBdr>
    </w:div>
    <w:div w:id="526989788">
      <w:bodyDiv w:val="1"/>
      <w:marLeft w:val="0"/>
      <w:marRight w:val="0"/>
      <w:marTop w:val="0"/>
      <w:marBottom w:val="0"/>
      <w:divBdr>
        <w:top w:val="none" w:sz="0" w:space="0" w:color="auto"/>
        <w:left w:val="none" w:sz="0" w:space="0" w:color="auto"/>
        <w:bottom w:val="none" w:sz="0" w:space="0" w:color="auto"/>
        <w:right w:val="none" w:sz="0" w:space="0" w:color="auto"/>
      </w:divBdr>
    </w:div>
    <w:div w:id="527643580">
      <w:bodyDiv w:val="1"/>
      <w:marLeft w:val="0"/>
      <w:marRight w:val="0"/>
      <w:marTop w:val="0"/>
      <w:marBottom w:val="0"/>
      <w:divBdr>
        <w:top w:val="none" w:sz="0" w:space="0" w:color="auto"/>
        <w:left w:val="none" w:sz="0" w:space="0" w:color="auto"/>
        <w:bottom w:val="none" w:sz="0" w:space="0" w:color="auto"/>
        <w:right w:val="none" w:sz="0" w:space="0" w:color="auto"/>
      </w:divBdr>
    </w:div>
    <w:div w:id="552354161">
      <w:bodyDiv w:val="1"/>
      <w:marLeft w:val="0"/>
      <w:marRight w:val="0"/>
      <w:marTop w:val="0"/>
      <w:marBottom w:val="0"/>
      <w:divBdr>
        <w:top w:val="none" w:sz="0" w:space="0" w:color="auto"/>
        <w:left w:val="none" w:sz="0" w:space="0" w:color="auto"/>
        <w:bottom w:val="none" w:sz="0" w:space="0" w:color="auto"/>
        <w:right w:val="none" w:sz="0" w:space="0" w:color="auto"/>
      </w:divBdr>
    </w:div>
    <w:div w:id="559169222">
      <w:bodyDiv w:val="1"/>
      <w:marLeft w:val="0"/>
      <w:marRight w:val="0"/>
      <w:marTop w:val="0"/>
      <w:marBottom w:val="0"/>
      <w:divBdr>
        <w:top w:val="none" w:sz="0" w:space="0" w:color="auto"/>
        <w:left w:val="none" w:sz="0" w:space="0" w:color="auto"/>
        <w:bottom w:val="none" w:sz="0" w:space="0" w:color="auto"/>
        <w:right w:val="none" w:sz="0" w:space="0" w:color="auto"/>
      </w:divBdr>
    </w:div>
    <w:div w:id="580216836">
      <w:bodyDiv w:val="1"/>
      <w:marLeft w:val="0"/>
      <w:marRight w:val="0"/>
      <w:marTop w:val="0"/>
      <w:marBottom w:val="0"/>
      <w:divBdr>
        <w:top w:val="none" w:sz="0" w:space="0" w:color="auto"/>
        <w:left w:val="none" w:sz="0" w:space="0" w:color="auto"/>
        <w:bottom w:val="none" w:sz="0" w:space="0" w:color="auto"/>
        <w:right w:val="none" w:sz="0" w:space="0" w:color="auto"/>
      </w:divBdr>
    </w:div>
    <w:div w:id="586185246">
      <w:bodyDiv w:val="1"/>
      <w:marLeft w:val="0"/>
      <w:marRight w:val="0"/>
      <w:marTop w:val="0"/>
      <w:marBottom w:val="0"/>
      <w:divBdr>
        <w:top w:val="none" w:sz="0" w:space="0" w:color="auto"/>
        <w:left w:val="none" w:sz="0" w:space="0" w:color="auto"/>
        <w:bottom w:val="none" w:sz="0" w:space="0" w:color="auto"/>
        <w:right w:val="none" w:sz="0" w:space="0" w:color="auto"/>
      </w:divBdr>
    </w:div>
    <w:div w:id="596136654">
      <w:bodyDiv w:val="1"/>
      <w:marLeft w:val="0"/>
      <w:marRight w:val="0"/>
      <w:marTop w:val="0"/>
      <w:marBottom w:val="0"/>
      <w:divBdr>
        <w:top w:val="none" w:sz="0" w:space="0" w:color="auto"/>
        <w:left w:val="none" w:sz="0" w:space="0" w:color="auto"/>
        <w:bottom w:val="none" w:sz="0" w:space="0" w:color="auto"/>
        <w:right w:val="none" w:sz="0" w:space="0" w:color="auto"/>
      </w:divBdr>
    </w:div>
    <w:div w:id="600188206">
      <w:bodyDiv w:val="1"/>
      <w:marLeft w:val="0"/>
      <w:marRight w:val="0"/>
      <w:marTop w:val="0"/>
      <w:marBottom w:val="0"/>
      <w:divBdr>
        <w:top w:val="none" w:sz="0" w:space="0" w:color="auto"/>
        <w:left w:val="none" w:sz="0" w:space="0" w:color="auto"/>
        <w:bottom w:val="none" w:sz="0" w:space="0" w:color="auto"/>
        <w:right w:val="none" w:sz="0" w:space="0" w:color="auto"/>
      </w:divBdr>
    </w:div>
    <w:div w:id="627122321">
      <w:bodyDiv w:val="1"/>
      <w:marLeft w:val="0"/>
      <w:marRight w:val="0"/>
      <w:marTop w:val="0"/>
      <w:marBottom w:val="0"/>
      <w:divBdr>
        <w:top w:val="none" w:sz="0" w:space="0" w:color="auto"/>
        <w:left w:val="none" w:sz="0" w:space="0" w:color="auto"/>
        <w:bottom w:val="none" w:sz="0" w:space="0" w:color="auto"/>
        <w:right w:val="none" w:sz="0" w:space="0" w:color="auto"/>
      </w:divBdr>
    </w:div>
    <w:div w:id="636036966">
      <w:bodyDiv w:val="1"/>
      <w:marLeft w:val="0"/>
      <w:marRight w:val="0"/>
      <w:marTop w:val="0"/>
      <w:marBottom w:val="0"/>
      <w:divBdr>
        <w:top w:val="none" w:sz="0" w:space="0" w:color="auto"/>
        <w:left w:val="none" w:sz="0" w:space="0" w:color="auto"/>
        <w:bottom w:val="none" w:sz="0" w:space="0" w:color="auto"/>
        <w:right w:val="none" w:sz="0" w:space="0" w:color="auto"/>
      </w:divBdr>
    </w:div>
    <w:div w:id="641663503">
      <w:bodyDiv w:val="1"/>
      <w:marLeft w:val="0"/>
      <w:marRight w:val="0"/>
      <w:marTop w:val="0"/>
      <w:marBottom w:val="0"/>
      <w:divBdr>
        <w:top w:val="none" w:sz="0" w:space="0" w:color="auto"/>
        <w:left w:val="none" w:sz="0" w:space="0" w:color="auto"/>
        <w:bottom w:val="none" w:sz="0" w:space="0" w:color="auto"/>
        <w:right w:val="none" w:sz="0" w:space="0" w:color="auto"/>
      </w:divBdr>
    </w:div>
    <w:div w:id="646781091">
      <w:bodyDiv w:val="1"/>
      <w:marLeft w:val="0"/>
      <w:marRight w:val="0"/>
      <w:marTop w:val="0"/>
      <w:marBottom w:val="0"/>
      <w:divBdr>
        <w:top w:val="none" w:sz="0" w:space="0" w:color="auto"/>
        <w:left w:val="none" w:sz="0" w:space="0" w:color="auto"/>
        <w:bottom w:val="none" w:sz="0" w:space="0" w:color="auto"/>
        <w:right w:val="none" w:sz="0" w:space="0" w:color="auto"/>
      </w:divBdr>
    </w:div>
    <w:div w:id="647365550">
      <w:bodyDiv w:val="1"/>
      <w:marLeft w:val="0"/>
      <w:marRight w:val="0"/>
      <w:marTop w:val="0"/>
      <w:marBottom w:val="0"/>
      <w:divBdr>
        <w:top w:val="none" w:sz="0" w:space="0" w:color="auto"/>
        <w:left w:val="none" w:sz="0" w:space="0" w:color="auto"/>
        <w:bottom w:val="none" w:sz="0" w:space="0" w:color="auto"/>
        <w:right w:val="none" w:sz="0" w:space="0" w:color="auto"/>
      </w:divBdr>
    </w:div>
    <w:div w:id="647979027">
      <w:bodyDiv w:val="1"/>
      <w:marLeft w:val="0"/>
      <w:marRight w:val="0"/>
      <w:marTop w:val="0"/>
      <w:marBottom w:val="0"/>
      <w:divBdr>
        <w:top w:val="none" w:sz="0" w:space="0" w:color="auto"/>
        <w:left w:val="none" w:sz="0" w:space="0" w:color="auto"/>
        <w:bottom w:val="none" w:sz="0" w:space="0" w:color="auto"/>
        <w:right w:val="none" w:sz="0" w:space="0" w:color="auto"/>
      </w:divBdr>
    </w:div>
    <w:div w:id="652954399">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6057246">
      <w:bodyDiv w:val="1"/>
      <w:marLeft w:val="0"/>
      <w:marRight w:val="0"/>
      <w:marTop w:val="0"/>
      <w:marBottom w:val="0"/>
      <w:divBdr>
        <w:top w:val="none" w:sz="0" w:space="0" w:color="auto"/>
        <w:left w:val="none" w:sz="0" w:space="0" w:color="auto"/>
        <w:bottom w:val="none" w:sz="0" w:space="0" w:color="auto"/>
        <w:right w:val="none" w:sz="0" w:space="0" w:color="auto"/>
      </w:divBdr>
    </w:div>
    <w:div w:id="677926553">
      <w:bodyDiv w:val="1"/>
      <w:marLeft w:val="0"/>
      <w:marRight w:val="0"/>
      <w:marTop w:val="0"/>
      <w:marBottom w:val="0"/>
      <w:divBdr>
        <w:top w:val="none" w:sz="0" w:space="0" w:color="auto"/>
        <w:left w:val="none" w:sz="0" w:space="0" w:color="auto"/>
        <w:bottom w:val="none" w:sz="0" w:space="0" w:color="auto"/>
        <w:right w:val="none" w:sz="0" w:space="0" w:color="auto"/>
      </w:divBdr>
    </w:div>
    <w:div w:id="696859131">
      <w:bodyDiv w:val="1"/>
      <w:marLeft w:val="0"/>
      <w:marRight w:val="0"/>
      <w:marTop w:val="0"/>
      <w:marBottom w:val="0"/>
      <w:divBdr>
        <w:top w:val="none" w:sz="0" w:space="0" w:color="auto"/>
        <w:left w:val="none" w:sz="0" w:space="0" w:color="auto"/>
        <w:bottom w:val="none" w:sz="0" w:space="0" w:color="auto"/>
        <w:right w:val="none" w:sz="0" w:space="0" w:color="auto"/>
      </w:divBdr>
    </w:div>
    <w:div w:id="715399647">
      <w:bodyDiv w:val="1"/>
      <w:marLeft w:val="0"/>
      <w:marRight w:val="0"/>
      <w:marTop w:val="0"/>
      <w:marBottom w:val="0"/>
      <w:divBdr>
        <w:top w:val="none" w:sz="0" w:space="0" w:color="auto"/>
        <w:left w:val="none" w:sz="0" w:space="0" w:color="auto"/>
        <w:bottom w:val="none" w:sz="0" w:space="0" w:color="auto"/>
        <w:right w:val="none" w:sz="0" w:space="0" w:color="auto"/>
      </w:divBdr>
    </w:div>
    <w:div w:id="745150437">
      <w:bodyDiv w:val="1"/>
      <w:marLeft w:val="0"/>
      <w:marRight w:val="0"/>
      <w:marTop w:val="0"/>
      <w:marBottom w:val="0"/>
      <w:divBdr>
        <w:top w:val="none" w:sz="0" w:space="0" w:color="auto"/>
        <w:left w:val="none" w:sz="0" w:space="0" w:color="auto"/>
        <w:bottom w:val="none" w:sz="0" w:space="0" w:color="auto"/>
        <w:right w:val="none" w:sz="0" w:space="0" w:color="auto"/>
      </w:divBdr>
    </w:div>
    <w:div w:id="755132887">
      <w:bodyDiv w:val="1"/>
      <w:marLeft w:val="0"/>
      <w:marRight w:val="0"/>
      <w:marTop w:val="0"/>
      <w:marBottom w:val="0"/>
      <w:divBdr>
        <w:top w:val="none" w:sz="0" w:space="0" w:color="auto"/>
        <w:left w:val="none" w:sz="0" w:space="0" w:color="auto"/>
        <w:bottom w:val="none" w:sz="0" w:space="0" w:color="auto"/>
        <w:right w:val="none" w:sz="0" w:space="0" w:color="auto"/>
      </w:divBdr>
    </w:div>
    <w:div w:id="757601374">
      <w:bodyDiv w:val="1"/>
      <w:marLeft w:val="0"/>
      <w:marRight w:val="0"/>
      <w:marTop w:val="0"/>
      <w:marBottom w:val="0"/>
      <w:divBdr>
        <w:top w:val="none" w:sz="0" w:space="0" w:color="auto"/>
        <w:left w:val="none" w:sz="0" w:space="0" w:color="auto"/>
        <w:bottom w:val="none" w:sz="0" w:space="0" w:color="auto"/>
        <w:right w:val="none" w:sz="0" w:space="0" w:color="auto"/>
      </w:divBdr>
    </w:div>
    <w:div w:id="763036855">
      <w:bodyDiv w:val="1"/>
      <w:marLeft w:val="0"/>
      <w:marRight w:val="0"/>
      <w:marTop w:val="0"/>
      <w:marBottom w:val="0"/>
      <w:divBdr>
        <w:top w:val="none" w:sz="0" w:space="0" w:color="auto"/>
        <w:left w:val="none" w:sz="0" w:space="0" w:color="auto"/>
        <w:bottom w:val="none" w:sz="0" w:space="0" w:color="auto"/>
        <w:right w:val="none" w:sz="0" w:space="0" w:color="auto"/>
      </w:divBdr>
    </w:div>
    <w:div w:id="765928333">
      <w:bodyDiv w:val="1"/>
      <w:marLeft w:val="0"/>
      <w:marRight w:val="0"/>
      <w:marTop w:val="0"/>
      <w:marBottom w:val="0"/>
      <w:divBdr>
        <w:top w:val="none" w:sz="0" w:space="0" w:color="auto"/>
        <w:left w:val="none" w:sz="0" w:space="0" w:color="auto"/>
        <w:bottom w:val="none" w:sz="0" w:space="0" w:color="auto"/>
        <w:right w:val="none" w:sz="0" w:space="0" w:color="auto"/>
      </w:divBdr>
    </w:div>
    <w:div w:id="771164153">
      <w:bodyDiv w:val="1"/>
      <w:marLeft w:val="0"/>
      <w:marRight w:val="0"/>
      <w:marTop w:val="0"/>
      <w:marBottom w:val="0"/>
      <w:divBdr>
        <w:top w:val="none" w:sz="0" w:space="0" w:color="auto"/>
        <w:left w:val="none" w:sz="0" w:space="0" w:color="auto"/>
        <w:bottom w:val="none" w:sz="0" w:space="0" w:color="auto"/>
        <w:right w:val="none" w:sz="0" w:space="0" w:color="auto"/>
      </w:divBdr>
    </w:div>
    <w:div w:id="771752003">
      <w:bodyDiv w:val="1"/>
      <w:marLeft w:val="0"/>
      <w:marRight w:val="0"/>
      <w:marTop w:val="0"/>
      <w:marBottom w:val="0"/>
      <w:divBdr>
        <w:top w:val="none" w:sz="0" w:space="0" w:color="auto"/>
        <w:left w:val="none" w:sz="0" w:space="0" w:color="auto"/>
        <w:bottom w:val="none" w:sz="0" w:space="0" w:color="auto"/>
        <w:right w:val="none" w:sz="0" w:space="0" w:color="auto"/>
      </w:divBdr>
    </w:div>
    <w:div w:id="775684740">
      <w:bodyDiv w:val="1"/>
      <w:marLeft w:val="0"/>
      <w:marRight w:val="0"/>
      <w:marTop w:val="0"/>
      <w:marBottom w:val="0"/>
      <w:divBdr>
        <w:top w:val="none" w:sz="0" w:space="0" w:color="auto"/>
        <w:left w:val="none" w:sz="0" w:space="0" w:color="auto"/>
        <w:bottom w:val="none" w:sz="0" w:space="0" w:color="auto"/>
        <w:right w:val="none" w:sz="0" w:space="0" w:color="auto"/>
      </w:divBdr>
    </w:div>
    <w:div w:id="776871758">
      <w:bodyDiv w:val="1"/>
      <w:marLeft w:val="0"/>
      <w:marRight w:val="0"/>
      <w:marTop w:val="0"/>
      <w:marBottom w:val="0"/>
      <w:divBdr>
        <w:top w:val="none" w:sz="0" w:space="0" w:color="auto"/>
        <w:left w:val="none" w:sz="0" w:space="0" w:color="auto"/>
        <w:bottom w:val="none" w:sz="0" w:space="0" w:color="auto"/>
        <w:right w:val="none" w:sz="0" w:space="0" w:color="auto"/>
      </w:divBdr>
    </w:div>
    <w:div w:id="796948325">
      <w:bodyDiv w:val="1"/>
      <w:marLeft w:val="0"/>
      <w:marRight w:val="0"/>
      <w:marTop w:val="0"/>
      <w:marBottom w:val="0"/>
      <w:divBdr>
        <w:top w:val="none" w:sz="0" w:space="0" w:color="auto"/>
        <w:left w:val="none" w:sz="0" w:space="0" w:color="auto"/>
        <w:bottom w:val="none" w:sz="0" w:space="0" w:color="auto"/>
        <w:right w:val="none" w:sz="0" w:space="0" w:color="auto"/>
      </w:divBdr>
    </w:div>
    <w:div w:id="798835675">
      <w:bodyDiv w:val="1"/>
      <w:marLeft w:val="0"/>
      <w:marRight w:val="0"/>
      <w:marTop w:val="0"/>
      <w:marBottom w:val="0"/>
      <w:divBdr>
        <w:top w:val="none" w:sz="0" w:space="0" w:color="auto"/>
        <w:left w:val="none" w:sz="0" w:space="0" w:color="auto"/>
        <w:bottom w:val="none" w:sz="0" w:space="0" w:color="auto"/>
        <w:right w:val="none" w:sz="0" w:space="0" w:color="auto"/>
      </w:divBdr>
    </w:div>
    <w:div w:id="804201073">
      <w:bodyDiv w:val="1"/>
      <w:marLeft w:val="0"/>
      <w:marRight w:val="0"/>
      <w:marTop w:val="0"/>
      <w:marBottom w:val="0"/>
      <w:divBdr>
        <w:top w:val="none" w:sz="0" w:space="0" w:color="auto"/>
        <w:left w:val="none" w:sz="0" w:space="0" w:color="auto"/>
        <w:bottom w:val="none" w:sz="0" w:space="0" w:color="auto"/>
        <w:right w:val="none" w:sz="0" w:space="0" w:color="auto"/>
      </w:divBdr>
    </w:div>
    <w:div w:id="810907023">
      <w:bodyDiv w:val="1"/>
      <w:marLeft w:val="0"/>
      <w:marRight w:val="0"/>
      <w:marTop w:val="0"/>
      <w:marBottom w:val="0"/>
      <w:divBdr>
        <w:top w:val="none" w:sz="0" w:space="0" w:color="auto"/>
        <w:left w:val="none" w:sz="0" w:space="0" w:color="auto"/>
        <w:bottom w:val="none" w:sz="0" w:space="0" w:color="auto"/>
        <w:right w:val="none" w:sz="0" w:space="0" w:color="auto"/>
      </w:divBdr>
    </w:div>
    <w:div w:id="831678050">
      <w:bodyDiv w:val="1"/>
      <w:marLeft w:val="0"/>
      <w:marRight w:val="0"/>
      <w:marTop w:val="0"/>
      <w:marBottom w:val="0"/>
      <w:divBdr>
        <w:top w:val="none" w:sz="0" w:space="0" w:color="auto"/>
        <w:left w:val="none" w:sz="0" w:space="0" w:color="auto"/>
        <w:bottom w:val="none" w:sz="0" w:space="0" w:color="auto"/>
        <w:right w:val="none" w:sz="0" w:space="0" w:color="auto"/>
      </w:divBdr>
    </w:div>
    <w:div w:id="832526827">
      <w:bodyDiv w:val="1"/>
      <w:marLeft w:val="0"/>
      <w:marRight w:val="0"/>
      <w:marTop w:val="0"/>
      <w:marBottom w:val="0"/>
      <w:divBdr>
        <w:top w:val="none" w:sz="0" w:space="0" w:color="auto"/>
        <w:left w:val="none" w:sz="0" w:space="0" w:color="auto"/>
        <w:bottom w:val="none" w:sz="0" w:space="0" w:color="auto"/>
        <w:right w:val="none" w:sz="0" w:space="0" w:color="auto"/>
      </w:divBdr>
    </w:div>
    <w:div w:id="838354719">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49298421">
      <w:bodyDiv w:val="1"/>
      <w:marLeft w:val="0"/>
      <w:marRight w:val="0"/>
      <w:marTop w:val="0"/>
      <w:marBottom w:val="0"/>
      <w:divBdr>
        <w:top w:val="none" w:sz="0" w:space="0" w:color="auto"/>
        <w:left w:val="none" w:sz="0" w:space="0" w:color="auto"/>
        <w:bottom w:val="none" w:sz="0" w:space="0" w:color="auto"/>
        <w:right w:val="none" w:sz="0" w:space="0" w:color="auto"/>
      </w:divBdr>
    </w:div>
    <w:div w:id="850264066">
      <w:bodyDiv w:val="1"/>
      <w:marLeft w:val="0"/>
      <w:marRight w:val="0"/>
      <w:marTop w:val="0"/>
      <w:marBottom w:val="0"/>
      <w:divBdr>
        <w:top w:val="none" w:sz="0" w:space="0" w:color="auto"/>
        <w:left w:val="none" w:sz="0" w:space="0" w:color="auto"/>
        <w:bottom w:val="none" w:sz="0" w:space="0" w:color="auto"/>
        <w:right w:val="none" w:sz="0" w:space="0" w:color="auto"/>
      </w:divBdr>
    </w:div>
    <w:div w:id="856237936">
      <w:bodyDiv w:val="1"/>
      <w:marLeft w:val="0"/>
      <w:marRight w:val="0"/>
      <w:marTop w:val="0"/>
      <w:marBottom w:val="0"/>
      <w:divBdr>
        <w:top w:val="none" w:sz="0" w:space="0" w:color="auto"/>
        <w:left w:val="none" w:sz="0" w:space="0" w:color="auto"/>
        <w:bottom w:val="none" w:sz="0" w:space="0" w:color="auto"/>
        <w:right w:val="none" w:sz="0" w:space="0" w:color="auto"/>
      </w:divBdr>
    </w:div>
    <w:div w:id="865875949">
      <w:bodyDiv w:val="1"/>
      <w:marLeft w:val="0"/>
      <w:marRight w:val="0"/>
      <w:marTop w:val="0"/>
      <w:marBottom w:val="0"/>
      <w:divBdr>
        <w:top w:val="none" w:sz="0" w:space="0" w:color="auto"/>
        <w:left w:val="none" w:sz="0" w:space="0" w:color="auto"/>
        <w:bottom w:val="none" w:sz="0" w:space="0" w:color="auto"/>
        <w:right w:val="none" w:sz="0" w:space="0" w:color="auto"/>
      </w:divBdr>
    </w:div>
    <w:div w:id="867991044">
      <w:bodyDiv w:val="1"/>
      <w:marLeft w:val="0"/>
      <w:marRight w:val="0"/>
      <w:marTop w:val="0"/>
      <w:marBottom w:val="0"/>
      <w:divBdr>
        <w:top w:val="none" w:sz="0" w:space="0" w:color="auto"/>
        <w:left w:val="none" w:sz="0" w:space="0" w:color="auto"/>
        <w:bottom w:val="none" w:sz="0" w:space="0" w:color="auto"/>
        <w:right w:val="none" w:sz="0" w:space="0" w:color="auto"/>
      </w:divBdr>
    </w:div>
    <w:div w:id="874655091">
      <w:bodyDiv w:val="1"/>
      <w:marLeft w:val="0"/>
      <w:marRight w:val="0"/>
      <w:marTop w:val="0"/>
      <w:marBottom w:val="0"/>
      <w:divBdr>
        <w:top w:val="none" w:sz="0" w:space="0" w:color="auto"/>
        <w:left w:val="none" w:sz="0" w:space="0" w:color="auto"/>
        <w:bottom w:val="none" w:sz="0" w:space="0" w:color="auto"/>
        <w:right w:val="none" w:sz="0" w:space="0" w:color="auto"/>
      </w:divBdr>
    </w:div>
    <w:div w:id="880164420">
      <w:bodyDiv w:val="1"/>
      <w:marLeft w:val="0"/>
      <w:marRight w:val="0"/>
      <w:marTop w:val="0"/>
      <w:marBottom w:val="0"/>
      <w:divBdr>
        <w:top w:val="none" w:sz="0" w:space="0" w:color="auto"/>
        <w:left w:val="none" w:sz="0" w:space="0" w:color="auto"/>
        <w:bottom w:val="none" w:sz="0" w:space="0" w:color="auto"/>
        <w:right w:val="none" w:sz="0" w:space="0" w:color="auto"/>
      </w:divBdr>
    </w:div>
    <w:div w:id="889923206">
      <w:bodyDiv w:val="1"/>
      <w:marLeft w:val="0"/>
      <w:marRight w:val="0"/>
      <w:marTop w:val="0"/>
      <w:marBottom w:val="0"/>
      <w:divBdr>
        <w:top w:val="none" w:sz="0" w:space="0" w:color="auto"/>
        <w:left w:val="none" w:sz="0" w:space="0" w:color="auto"/>
        <w:bottom w:val="none" w:sz="0" w:space="0" w:color="auto"/>
        <w:right w:val="none" w:sz="0" w:space="0" w:color="auto"/>
      </w:divBdr>
    </w:div>
    <w:div w:id="895898135">
      <w:bodyDiv w:val="1"/>
      <w:marLeft w:val="0"/>
      <w:marRight w:val="0"/>
      <w:marTop w:val="0"/>
      <w:marBottom w:val="0"/>
      <w:divBdr>
        <w:top w:val="none" w:sz="0" w:space="0" w:color="auto"/>
        <w:left w:val="none" w:sz="0" w:space="0" w:color="auto"/>
        <w:bottom w:val="none" w:sz="0" w:space="0" w:color="auto"/>
        <w:right w:val="none" w:sz="0" w:space="0" w:color="auto"/>
      </w:divBdr>
    </w:div>
    <w:div w:id="897127637">
      <w:bodyDiv w:val="1"/>
      <w:marLeft w:val="0"/>
      <w:marRight w:val="0"/>
      <w:marTop w:val="0"/>
      <w:marBottom w:val="0"/>
      <w:divBdr>
        <w:top w:val="none" w:sz="0" w:space="0" w:color="auto"/>
        <w:left w:val="none" w:sz="0" w:space="0" w:color="auto"/>
        <w:bottom w:val="none" w:sz="0" w:space="0" w:color="auto"/>
        <w:right w:val="none" w:sz="0" w:space="0" w:color="auto"/>
      </w:divBdr>
    </w:div>
    <w:div w:id="902058513">
      <w:bodyDiv w:val="1"/>
      <w:marLeft w:val="0"/>
      <w:marRight w:val="0"/>
      <w:marTop w:val="0"/>
      <w:marBottom w:val="0"/>
      <w:divBdr>
        <w:top w:val="none" w:sz="0" w:space="0" w:color="auto"/>
        <w:left w:val="none" w:sz="0" w:space="0" w:color="auto"/>
        <w:bottom w:val="none" w:sz="0" w:space="0" w:color="auto"/>
        <w:right w:val="none" w:sz="0" w:space="0" w:color="auto"/>
      </w:divBdr>
    </w:div>
    <w:div w:id="904991930">
      <w:bodyDiv w:val="1"/>
      <w:marLeft w:val="0"/>
      <w:marRight w:val="0"/>
      <w:marTop w:val="0"/>
      <w:marBottom w:val="0"/>
      <w:divBdr>
        <w:top w:val="none" w:sz="0" w:space="0" w:color="auto"/>
        <w:left w:val="none" w:sz="0" w:space="0" w:color="auto"/>
        <w:bottom w:val="none" w:sz="0" w:space="0" w:color="auto"/>
        <w:right w:val="none" w:sz="0" w:space="0" w:color="auto"/>
      </w:divBdr>
    </w:div>
    <w:div w:id="910232060">
      <w:bodyDiv w:val="1"/>
      <w:marLeft w:val="0"/>
      <w:marRight w:val="0"/>
      <w:marTop w:val="0"/>
      <w:marBottom w:val="0"/>
      <w:divBdr>
        <w:top w:val="none" w:sz="0" w:space="0" w:color="auto"/>
        <w:left w:val="none" w:sz="0" w:space="0" w:color="auto"/>
        <w:bottom w:val="none" w:sz="0" w:space="0" w:color="auto"/>
        <w:right w:val="none" w:sz="0" w:space="0" w:color="auto"/>
      </w:divBdr>
    </w:div>
    <w:div w:id="915242146">
      <w:bodyDiv w:val="1"/>
      <w:marLeft w:val="0"/>
      <w:marRight w:val="0"/>
      <w:marTop w:val="0"/>
      <w:marBottom w:val="0"/>
      <w:divBdr>
        <w:top w:val="none" w:sz="0" w:space="0" w:color="auto"/>
        <w:left w:val="none" w:sz="0" w:space="0" w:color="auto"/>
        <w:bottom w:val="none" w:sz="0" w:space="0" w:color="auto"/>
        <w:right w:val="none" w:sz="0" w:space="0" w:color="auto"/>
      </w:divBdr>
    </w:div>
    <w:div w:id="923295770">
      <w:bodyDiv w:val="1"/>
      <w:marLeft w:val="0"/>
      <w:marRight w:val="0"/>
      <w:marTop w:val="0"/>
      <w:marBottom w:val="0"/>
      <w:divBdr>
        <w:top w:val="none" w:sz="0" w:space="0" w:color="auto"/>
        <w:left w:val="none" w:sz="0" w:space="0" w:color="auto"/>
        <w:bottom w:val="none" w:sz="0" w:space="0" w:color="auto"/>
        <w:right w:val="none" w:sz="0" w:space="0" w:color="auto"/>
      </w:divBdr>
    </w:div>
    <w:div w:id="923799285">
      <w:bodyDiv w:val="1"/>
      <w:marLeft w:val="0"/>
      <w:marRight w:val="0"/>
      <w:marTop w:val="0"/>
      <w:marBottom w:val="0"/>
      <w:divBdr>
        <w:top w:val="none" w:sz="0" w:space="0" w:color="auto"/>
        <w:left w:val="none" w:sz="0" w:space="0" w:color="auto"/>
        <w:bottom w:val="none" w:sz="0" w:space="0" w:color="auto"/>
        <w:right w:val="none" w:sz="0" w:space="0" w:color="auto"/>
      </w:divBdr>
    </w:div>
    <w:div w:id="925698271">
      <w:bodyDiv w:val="1"/>
      <w:marLeft w:val="0"/>
      <w:marRight w:val="0"/>
      <w:marTop w:val="0"/>
      <w:marBottom w:val="0"/>
      <w:divBdr>
        <w:top w:val="none" w:sz="0" w:space="0" w:color="auto"/>
        <w:left w:val="none" w:sz="0" w:space="0" w:color="auto"/>
        <w:bottom w:val="none" w:sz="0" w:space="0" w:color="auto"/>
        <w:right w:val="none" w:sz="0" w:space="0" w:color="auto"/>
      </w:divBdr>
    </w:div>
    <w:div w:id="929696224">
      <w:bodyDiv w:val="1"/>
      <w:marLeft w:val="0"/>
      <w:marRight w:val="0"/>
      <w:marTop w:val="0"/>
      <w:marBottom w:val="0"/>
      <w:divBdr>
        <w:top w:val="none" w:sz="0" w:space="0" w:color="auto"/>
        <w:left w:val="none" w:sz="0" w:space="0" w:color="auto"/>
        <w:bottom w:val="none" w:sz="0" w:space="0" w:color="auto"/>
        <w:right w:val="none" w:sz="0" w:space="0" w:color="auto"/>
      </w:divBdr>
    </w:div>
    <w:div w:id="931084697">
      <w:bodyDiv w:val="1"/>
      <w:marLeft w:val="0"/>
      <w:marRight w:val="0"/>
      <w:marTop w:val="0"/>
      <w:marBottom w:val="0"/>
      <w:divBdr>
        <w:top w:val="none" w:sz="0" w:space="0" w:color="auto"/>
        <w:left w:val="none" w:sz="0" w:space="0" w:color="auto"/>
        <w:bottom w:val="none" w:sz="0" w:space="0" w:color="auto"/>
        <w:right w:val="none" w:sz="0" w:space="0" w:color="auto"/>
      </w:divBdr>
    </w:div>
    <w:div w:id="932978516">
      <w:bodyDiv w:val="1"/>
      <w:marLeft w:val="0"/>
      <w:marRight w:val="0"/>
      <w:marTop w:val="0"/>
      <w:marBottom w:val="0"/>
      <w:divBdr>
        <w:top w:val="none" w:sz="0" w:space="0" w:color="auto"/>
        <w:left w:val="none" w:sz="0" w:space="0" w:color="auto"/>
        <w:bottom w:val="none" w:sz="0" w:space="0" w:color="auto"/>
        <w:right w:val="none" w:sz="0" w:space="0" w:color="auto"/>
      </w:divBdr>
    </w:div>
    <w:div w:id="935210638">
      <w:bodyDiv w:val="1"/>
      <w:marLeft w:val="0"/>
      <w:marRight w:val="0"/>
      <w:marTop w:val="0"/>
      <w:marBottom w:val="0"/>
      <w:divBdr>
        <w:top w:val="none" w:sz="0" w:space="0" w:color="auto"/>
        <w:left w:val="none" w:sz="0" w:space="0" w:color="auto"/>
        <w:bottom w:val="none" w:sz="0" w:space="0" w:color="auto"/>
        <w:right w:val="none" w:sz="0" w:space="0" w:color="auto"/>
      </w:divBdr>
    </w:div>
    <w:div w:id="936445264">
      <w:bodyDiv w:val="1"/>
      <w:marLeft w:val="0"/>
      <w:marRight w:val="0"/>
      <w:marTop w:val="0"/>
      <w:marBottom w:val="0"/>
      <w:divBdr>
        <w:top w:val="none" w:sz="0" w:space="0" w:color="auto"/>
        <w:left w:val="none" w:sz="0" w:space="0" w:color="auto"/>
        <w:bottom w:val="none" w:sz="0" w:space="0" w:color="auto"/>
        <w:right w:val="none" w:sz="0" w:space="0" w:color="auto"/>
      </w:divBdr>
    </w:div>
    <w:div w:id="952831100">
      <w:bodyDiv w:val="1"/>
      <w:marLeft w:val="0"/>
      <w:marRight w:val="0"/>
      <w:marTop w:val="0"/>
      <w:marBottom w:val="0"/>
      <w:divBdr>
        <w:top w:val="none" w:sz="0" w:space="0" w:color="auto"/>
        <w:left w:val="none" w:sz="0" w:space="0" w:color="auto"/>
        <w:bottom w:val="none" w:sz="0" w:space="0" w:color="auto"/>
        <w:right w:val="none" w:sz="0" w:space="0" w:color="auto"/>
      </w:divBdr>
    </w:div>
    <w:div w:id="961303929">
      <w:bodyDiv w:val="1"/>
      <w:marLeft w:val="0"/>
      <w:marRight w:val="0"/>
      <w:marTop w:val="0"/>
      <w:marBottom w:val="0"/>
      <w:divBdr>
        <w:top w:val="none" w:sz="0" w:space="0" w:color="auto"/>
        <w:left w:val="none" w:sz="0" w:space="0" w:color="auto"/>
        <w:bottom w:val="none" w:sz="0" w:space="0" w:color="auto"/>
        <w:right w:val="none" w:sz="0" w:space="0" w:color="auto"/>
      </w:divBdr>
    </w:div>
    <w:div w:id="964770272">
      <w:bodyDiv w:val="1"/>
      <w:marLeft w:val="0"/>
      <w:marRight w:val="0"/>
      <w:marTop w:val="0"/>
      <w:marBottom w:val="0"/>
      <w:divBdr>
        <w:top w:val="none" w:sz="0" w:space="0" w:color="auto"/>
        <w:left w:val="none" w:sz="0" w:space="0" w:color="auto"/>
        <w:bottom w:val="none" w:sz="0" w:space="0" w:color="auto"/>
        <w:right w:val="none" w:sz="0" w:space="0" w:color="auto"/>
      </w:divBdr>
    </w:div>
    <w:div w:id="995956343">
      <w:bodyDiv w:val="1"/>
      <w:marLeft w:val="0"/>
      <w:marRight w:val="0"/>
      <w:marTop w:val="0"/>
      <w:marBottom w:val="0"/>
      <w:divBdr>
        <w:top w:val="none" w:sz="0" w:space="0" w:color="auto"/>
        <w:left w:val="none" w:sz="0" w:space="0" w:color="auto"/>
        <w:bottom w:val="none" w:sz="0" w:space="0" w:color="auto"/>
        <w:right w:val="none" w:sz="0" w:space="0" w:color="auto"/>
      </w:divBdr>
    </w:div>
    <w:div w:id="999894112">
      <w:bodyDiv w:val="1"/>
      <w:marLeft w:val="0"/>
      <w:marRight w:val="0"/>
      <w:marTop w:val="0"/>
      <w:marBottom w:val="0"/>
      <w:divBdr>
        <w:top w:val="none" w:sz="0" w:space="0" w:color="auto"/>
        <w:left w:val="none" w:sz="0" w:space="0" w:color="auto"/>
        <w:bottom w:val="none" w:sz="0" w:space="0" w:color="auto"/>
        <w:right w:val="none" w:sz="0" w:space="0" w:color="auto"/>
      </w:divBdr>
    </w:div>
    <w:div w:id="1004091978">
      <w:bodyDiv w:val="1"/>
      <w:marLeft w:val="0"/>
      <w:marRight w:val="0"/>
      <w:marTop w:val="0"/>
      <w:marBottom w:val="0"/>
      <w:divBdr>
        <w:top w:val="none" w:sz="0" w:space="0" w:color="auto"/>
        <w:left w:val="none" w:sz="0" w:space="0" w:color="auto"/>
        <w:bottom w:val="none" w:sz="0" w:space="0" w:color="auto"/>
        <w:right w:val="none" w:sz="0" w:space="0" w:color="auto"/>
      </w:divBdr>
    </w:div>
    <w:div w:id="1019428160">
      <w:bodyDiv w:val="1"/>
      <w:marLeft w:val="0"/>
      <w:marRight w:val="0"/>
      <w:marTop w:val="0"/>
      <w:marBottom w:val="0"/>
      <w:divBdr>
        <w:top w:val="none" w:sz="0" w:space="0" w:color="auto"/>
        <w:left w:val="none" w:sz="0" w:space="0" w:color="auto"/>
        <w:bottom w:val="none" w:sz="0" w:space="0" w:color="auto"/>
        <w:right w:val="none" w:sz="0" w:space="0" w:color="auto"/>
      </w:divBdr>
    </w:div>
    <w:div w:id="1025131893">
      <w:bodyDiv w:val="1"/>
      <w:marLeft w:val="0"/>
      <w:marRight w:val="0"/>
      <w:marTop w:val="0"/>
      <w:marBottom w:val="0"/>
      <w:divBdr>
        <w:top w:val="none" w:sz="0" w:space="0" w:color="auto"/>
        <w:left w:val="none" w:sz="0" w:space="0" w:color="auto"/>
        <w:bottom w:val="none" w:sz="0" w:space="0" w:color="auto"/>
        <w:right w:val="none" w:sz="0" w:space="0" w:color="auto"/>
      </w:divBdr>
    </w:div>
    <w:div w:id="1025447343">
      <w:bodyDiv w:val="1"/>
      <w:marLeft w:val="0"/>
      <w:marRight w:val="0"/>
      <w:marTop w:val="0"/>
      <w:marBottom w:val="0"/>
      <w:divBdr>
        <w:top w:val="none" w:sz="0" w:space="0" w:color="auto"/>
        <w:left w:val="none" w:sz="0" w:space="0" w:color="auto"/>
        <w:bottom w:val="none" w:sz="0" w:space="0" w:color="auto"/>
        <w:right w:val="none" w:sz="0" w:space="0" w:color="auto"/>
      </w:divBdr>
    </w:div>
    <w:div w:id="1026365818">
      <w:bodyDiv w:val="1"/>
      <w:marLeft w:val="0"/>
      <w:marRight w:val="0"/>
      <w:marTop w:val="0"/>
      <w:marBottom w:val="0"/>
      <w:divBdr>
        <w:top w:val="none" w:sz="0" w:space="0" w:color="auto"/>
        <w:left w:val="none" w:sz="0" w:space="0" w:color="auto"/>
        <w:bottom w:val="none" w:sz="0" w:space="0" w:color="auto"/>
        <w:right w:val="none" w:sz="0" w:space="0" w:color="auto"/>
      </w:divBdr>
    </w:div>
    <w:div w:id="1027024421">
      <w:bodyDiv w:val="1"/>
      <w:marLeft w:val="0"/>
      <w:marRight w:val="0"/>
      <w:marTop w:val="0"/>
      <w:marBottom w:val="0"/>
      <w:divBdr>
        <w:top w:val="none" w:sz="0" w:space="0" w:color="auto"/>
        <w:left w:val="none" w:sz="0" w:space="0" w:color="auto"/>
        <w:bottom w:val="none" w:sz="0" w:space="0" w:color="auto"/>
        <w:right w:val="none" w:sz="0" w:space="0" w:color="auto"/>
      </w:divBdr>
    </w:div>
    <w:div w:id="1031490896">
      <w:bodyDiv w:val="1"/>
      <w:marLeft w:val="0"/>
      <w:marRight w:val="0"/>
      <w:marTop w:val="0"/>
      <w:marBottom w:val="0"/>
      <w:divBdr>
        <w:top w:val="none" w:sz="0" w:space="0" w:color="auto"/>
        <w:left w:val="none" w:sz="0" w:space="0" w:color="auto"/>
        <w:bottom w:val="none" w:sz="0" w:space="0" w:color="auto"/>
        <w:right w:val="none" w:sz="0" w:space="0" w:color="auto"/>
      </w:divBdr>
    </w:div>
    <w:div w:id="1036124975">
      <w:bodyDiv w:val="1"/>
      <w:marLeft w:val="0"/>
      <w:marRight w:val="0"/>
      <w:marTop w:val="0"/>
      <w:marBottom w:val="0"/>
      <w:divBdr>
        <w:top w:val="none" w:sz="0" w:space="0" w:color="auto"/>
        <w:left w:val="none" w:sz="0" w:space="0" w:color="auto"/>
        <w:bottom w:val="none" w:sz="0" w:space="0" w:color="auto"/>
        <w:right w:val="none" w:sz="0" w:space="0" w:color="auto"/>
      </w:divBdr>
    </w:div>
    <w:div w:id="1042636010">
      <w:bodyDiv w:val="1"/>
      <w:marLeft w:val="0"/>
      <w:marRight w:val="0"/>
      <w:marTop w:val="0"/>
      <w:marBottom w:val="0"/>
      <w:divBdr>
        <w:top w:val="none" w:sz="0" w:space="0" w:color="auto"/>
        <w:left w:val="none" w:sz="0" w:space="0" w:color="auto"/>
        <w:bottom w:val="none" w:sz="0" w:space="0" w:color="auto"/>
        <w:right w:val="none" w:sz="0" w:space="0" w:color="auto"/>
      </w:divBdr>
    </w:div>
    <w:div w:id="1043021405">
      <w:bodyDiv w:val="1"/>
      <w:marLeft w:val="0"/>
      <w:marRight w:val="0"/>
      <w:marTop w:val="0"/>
      <w:marBottom w:val="0"/>
      <w:divBdr>
        <w:top w:val="none" w:sz="0" w:space="0" w:color="auto"/>
        <w:left w:val="none" w:sz="0" w:space="0" w:color="auto"/>
        <w:bottom w:val="none" w:sz="0" w:space="0" w:color="auto"/>
        <w:right w:val="none" w:sz="0" w:space="0" w:color="auto"/>
      </w:divBdr>
    </w:div>
    <w:div w:id="1048607244">
      <w:bodyDiv w:val="1"/>
      <w:marLeft w:val="0"/>
      <w:marRight w:val="0"/>
      <w:marTop w:val="0"/>
      <w:marBottom w:val="0"/>
      <w:divBdr>
        <w:top w:val="none" w:sz="0" w:space="0" w:color="auto"/>
        <w:left w:val="none" w:sz="0" w:space="0" w:color="auto"/>
        <w:bottom w:val="none" w:sz="0" w:space="0" w:color="auto"/>
        <w:right w:val="none" w:sz="0" w:space="0" w:color="auto"/>
      </w:divBdr>
    </w:div>
    <w:div w:id="1051658179">
      <w:bodyDiv w:val="1"/>
      <w:marLeft w:val="0"/>
      <w:marRight w:val="0"/>
      <w:marTop w:val="0"/>
      <w:marBottom w:val="0"/>
      <w:divBdr>
        <w:top w:val="none" w:sz="0" w:space="0" w:color="auto"/>
        <w:left w:val="none" w:sz="0" w:space="0" w:color="auto"/>
        <w:bottom w:val="none" w:sz="0" w:space="0" w:color="auto"/>
        <w:right w:val="none" w:sz="0" w:space="0" w:color="auto"/>
      </w:divBdr>
    </w:div>
    <w:div w:id="1054892655">
      <w:bodyDiv w:val="1"/>
      <w:marLeft w:val="0"/>
      <w:marRight w:val="0"/>
      <w:marTop w:val="0"/>
      <w:marBottom w:val="0"/>
      <w:divBdr>
        <w:top w:val="none" w:sz="0" w:space="0" w:color="auto"/>
        <w:left w:val="none" w:sz="0" w:space="0" w:color="auto"/>
        <w:bottom w:val="none" w:sz="0" w:space="0" w:color="auto"/>
        <w:right w:val="none" w:sz="0" w:space="0" w:color="auto"/>
      </w:divBdr>
    </w:div>
    <w:div w:id="1057708960">
      <w:bodyDiv w:val="1"/>
      <w:marLeft w:val="0"/>
      <w:marRight w:val="0"/>
      <w:marTop w:val="0"/>
      <w:marBottom w:val="0"/>
      <w:divBdr>
        <w:top w:val="none" w:sz="0" w:space="0" w:color="auto"/>
        <w:left w:val="none" w:sz="0" w:space="0" w:color="auto"/>
        <w:bottom w:val="none" w:sz="0" w:space="0" w:color="auto"/>
        <w:right w:val="none" w:sz="0" w:space="0" w:color="auto"/>
      </w:divBdr>
    </w:div>
    <w:div w:id="1062142589">
      <w:bodyDiv w:val="1"/>
      <w:marLeft w:val="0"/>
      <w:marRight w:val="0"/>
      <w:marTop w:val="0"/>
      <w:marBottom w:val="0"/>
      <w:divBdr>
        <w:top w:val="none" w:sz="0" w:space="0" w:color="auto"/>
        <w:left w:val="none" w:sz="0" w:space="0" w:color="auto"/>
        <w:bottom w:val="none" w:sz="0" w:space="0" w:color="auto"/>
        <w:right w:val="none" w:sz="0" w:space="0" w:color="auto"/>
      </w:divBdr>
    </w:div>
    <w:div w:id="1063874612">
      <w:bodyDiv w:val="1"/>
      <w:marLeft w:val="0"/>
      <w:marRight w:val="0"/>
      <w:marTop w:val="0"/>
      <w:marBottom w:val="0"/>
      <w:divBdr>
        <w:top w:val="none" w:sz="0" w:space="0" w:color="auto"/>
        <w:left w:val="none" w:sz="0" w:space="0" w:color="auto"/>
        <w:bottom w:val="none" w:sz="0" w:space="0" w:color="auto"/>
        <w:right w:val="none" w:sz="0" w:space="0" w:color="auto"/>
      </w:divBdr>
    </w:div>
    <w:div w:id="1068378826">
      <w:bodyDiv w:val="1"/>
      <w:marLeft w:val="0"/>
      <w:marRight w:val="0"/>
      <w:marTop w:val="0"/>
      <w:marBottom w:val="0"/>
      <w:divBdr>
        <w:top w:val="none" w:sz="0" w:space="0" w:color="auto"/>
        <w:left w:val="none" w:sz="0" w:space="0" w:color="auto"/>
        <w:bottom w:val="none" w:sz="0" w:space="0" w:color="auto"/>
        <w:right w:val="none" w:sz="0" w:space="0" w:color="auto"/>
      </w:divBdr>
    </w:div>
    <w:div w:id="1071808200">
      <w:bodyDiv w:val="1"/>
      <w:marLeft w:val="0"/>
      <w:marRight w:val="0"/>
      <w:marTop w:val="0"/>
      <w:marBottom w:val="0"/>
      <w:divBdr>
        <w:top w:val="none" w:sz="0" w:space="0" w:color="auto"/>
        <w:left w:val="none" w:sz="0" w:space="0" w:color="auto"/>
        <w:bottom w:val="none" w:sz="0" w:space="0" w:color="auto"/>
        <w:right w:val="none" w:sz="0" w:space="0" w:color="auto"/>
      </w:divBdr>
    </w:div>
    <w:div w:id="1072234768">
      <w:bodyDiv w:val="1"/>
      <w:marLeft w:val="0"/>
      <w:marRight w:val="0"/>
      <w:marTop w:val="0"/>
      <w:marBottom w:val="0"/>
      <w:divBdr>
        <w:top w:val="none" w:sz="0" w:space="0" w:color="auto"/>
        <w:left w:val="none" w:sz="0" w:space="0" w:color="auto"/>
        <w:bottom w:val="none" w:sz="0" w:space="0" w:color="auto"/>
        <w:right w:val="none" w:sz="0" w:space="0" w:color="auto"/>
      </w:divBdr>
    </w:div>
    <w:div w:id="1078594736">
      <w:bodyDiv w:val="1"/>
      <w:marLeft w:val="0"/>
      <w:marRight w:val="0"/>
      <w:marTop w:val="0"/>
      <w:marBottom w:val="0"/>
      <w:divBdr>
        <w:top w:val="none" w:sz="0" w:space="0" w:color="auto"/>
        <w:left w:val="none" w:sz="0" w:space="0" w:color="auto"/>
        <w:bottom w:val="none" w:sz="0" w:space="0" w:color="auto"/>
        <w:right w:val="none" w:sz="0" w:space="0" w:color="auto"/>
      </w:divBdr>
    </w:div>
    <w:div w:id="1081290549">
      <w:bodyDiv w:val="1"/>
      <w:marLeft w:val="0"/>
      <w:marRight w:val="0"/>
      <w:marTop w:val="0"/>
      <w:marBottom w:val="0"/>
      <w:divBdr>
        <w:top w:val="none" w:sz="0" w:space="0" w:color="auto"/>
        <w:left w:val="none" w:sz="0" w:space="0" w:color="auto"/>
        <w:bottom w:val="none" w:sz="0" w:space="0" w:color="auto"/>
        <w:right w:val="none" w:sz="0" w:space="0" w:color="auto"/>
      </w:divBdr>
    </w:div>
    <w:div w:id="1089546334">
      <w:bodyDiv w:val="1"/>
      <w:marLeft w:val="0"/>
      <w:marRight w:val="0"/>
      <w:marTop w:val="0"/>
      <w:marBottom w:val="0"/>
      <w:divBdr>
        <w:top w:val="none" w:sz="0" w:space="0" w:color="auto"/>
        <w:left w:val="none" w:sz="0" w:space="0" w:color="auto"/>
        <w:bottom w:val="none" w:sz="0" w:space="0" w:color="auto"/>
        <w:right w:val="none" w:sz="0" w:space="0" w:color="auto"/>
      </w:divBdr>
    </w:div>
    <w:div w:id="1092968280">
      <w:bodyDiv w:val="1"/>
      <w:marLeft w:val="0"/>
      <w:marRight w:val="0"/>
      <w:marTop w:val="0"/>
      <w:marBottom w:val="0"/>
      <w:divBdr>
        <w:top w:val="none" w:sz="0" w:space="0" w:color="auto"/>
        <w:left w:val="none" w:sz="0" w:space="0" w:color="auto"/>
        <w:bottom w:val="none" w:sz="0" w:space="0" w:color="auto"/>
        <w:right w:val="none" w:sz="0" w:space="0" w:color="auto"/>
      </w:divBdr>
    </w:div>
    <w:div w:id="1101297825">
      <w:bodyDiv w:val="1"/>
      <w:marLeft w:val="0"/>
      <w:marRight w:val="0"/>
      <w:marTop w:val="0"/>
      <w:marBottom w:val="0"/>
      <w:divBdr>
        <w:top w:val="none" w:sz="0" w:space="0" w:color="auto"/>
        <w:left w:val="none" w:sz="0" w:space="0" w:color="auto"/>
        <w:bottom w:val="none" w:sz="0" w:space="0" w:color="auto"/>
        <w:right w:val="none" w:sz="0" w:space="0" w:color="auto"/>
      </w:divBdr>
    </w:div>
    <w:div w:id="1107195587">
      <w:bodyDiv w:val="1"/>
      <w:marLeft w:val="0"/>
      <w:marRight w:val="0"/>
      <w:marTop w:val="0"/>
      <w:marBottom w:val="0"/>
      <w:divBdr>
        <w:top w:val="none" w:sz="0" w:space="0" w:color="auto"/>
        <w:left w:val="none" w:sz="0" w:space="0" w:color="auto"/>
        <w:bottom w:val="none" w:sz="0" w:space="0" w:color="auto"/>
        <w:right w:val="none" w:sz="0" w:space="0" w:color="auto"/>
      </w:divBdr>
    </w:div>
    <w:div w:id="1108086612">
      <w:bodyDiv w:val="1"/>
      <w:marLeft w:val="0"/>
      <w:marRight w:val="0"/>
      <w:marTop w:val="0"/>
      <w:marBottom w:val="0"/>
      <w:divBdr>
        <w:top w:val="none" w:sz="0" w:space="0" w:color="auto"/>
        <w:left w:val="none" w:sz="0" w:space="0" w:color="auto"/>
        <w:bottom w:val="none" w:sz="0" w:space="0" w:color="auto"/>
        <w:right w:val="none" w:sz="0" w:space="0" w:color="auto"/>
      </w:divBdr>
    </w:div>
    <w:div w:id="1120106378">
      <w:bodyDiv w:val="1"/>
      <w:marLeft w:val="0"/>
      <w:marRight w:val="0"/>
      <w:marTop w:val="0"/>
      <w:marBottom w:val="0"/>
      <w:divBdr>
        <w:top w:val="none" w:sz="0" w:space="0" w:color="auto"/>
        <w:left w:val="none" w:sz="0" w:space="0" w:color="auto"/>
        <w:bottom w:val="none" w:sz="0" w:space="0" w:color="auto"/>
        <w:right w:val="none" w:sz="0" w:space="0" w:color="auto"/>
      </w:divBdr>
    </w:div>
    <w:div w:id="1129667117">
      <w:bodyDiv w:val="1"/>
      <w:marLeft w:val="0"/>
      <w:marRight w:val="0"/>
      <w:marTop w:val="0"/>
      <w:marBottom w:val="0"/>
      <w:divBdr>
        <w:top w:val="none" w:sz="0" w:space="0" w:color="auto"/>
        <w:left w:val="none" w:sz="0" w:space="0" w:color="auto"/>
        <w:bottom w:val="none" w:sz="0" w:space="0" w:color="auto"/>
        <w:right w:val="none" w:sz="0" w:space="0" w:color="auto"/>
      </w:divBdr>
    </w:div>
    <w:div w:id="1133526197">
      <w:bodyDiv w:val="1"/>
      <w:marLeft w:val="0"/>
      <w:marRight w:val="0"/>
      <w:marTop w:val="0"/>
      <w:marBottom w:val="0"/>
      <w:divBdr>
        <w:top w:val="none" w:sz="0" w:space="0" w:color="auto"/>
        <w:left w:val="none" w:sz="0" w:space="0" w:color="auto"/>
        <w:bottom w:val="none" w:sz="0" w:space="0" w:color="auto"/>
        <w:right w:val="none" w:sz="0" w:space="0" w:color="auto"/>
      </w:divBdr>
    </w:div>
    <w:div w:id="1146781046">
      <w:bodyDiv w:val="1"/>
      <w:marLeft w:val="0"/>
      <w:marRight w:val="0"/>
      <w:marTop w:val="0"/>
      <w:marBottom w:val="0"/>
      <w:divBdr>
        <w:top w:val="none" w:sz="0" w:space="0" w:color="auto"/>
        <w:left w:val="none" w:sz="0" w:space="0" w:color="auto"/>
        <w:bottom w:val="none" w:sz="0" w:space="0" w:color="auto"/>
        <w:right w:val="none" w:sz="0" w:space="0" w:color="auto"/>
      </w:divBdr>
    </w:div>
    <w:div w:id="1149781465">
      <w:bodyDiv w:val="1"/>
      <w:marLeft w:val="0"/>
      <w:marRight w:val="0"/>
      <w:marTop w:val="0"/>
      <w:marBottom w:val="0"/>
      <w:divBdr>
        <w:top w:val="none" w:sz="0" w:space="0" w:color="auto"/>
        <w:left w:val="none" w:sz="0" w:space="0" w:color="auto"/>
        <w:bottom w:val="none" w:sz="0" w:space="0" w:color="auto"/>
        <w:right w:val="none" w:sz="0" w:space="0" w:color="auto"/>
      </w:divBdr>
    </w:div>
    <w:div w:id="1156800180">
      <w:bodyDiv w:val="1"/>
      <w:marLeft w:val="0"/>
      <w:marRight w:val="0"/>
      <w:marTop w:val="0"/>
      <w:marBottom w:val="0"/>
      <w:divBdr>
        <w:top w:val="none" w:sz="0" w:space="0" w:color="auto"/>
        <w:left w:val="none" w:sz="0" w:space="0" w:color="auto"/>
        <w:bottom w:val="none" w:sz="0" w:space="0" w:color="auto"/>
        <w:right w:val="none" w:sz="0" w:space="0" w:color="auto"/>
      </w:divBdr>
    </w:div>
    <w:div w:id="1162234673">
      <w:bodyDiv w:val="1"/>
      <w:marLeft w:val="0"/>
      <w:marRight w:val="0"/>
      <w:marTop w:val="0"/>
      <w:marBottom w:val="0"/>
      <w:divBdr>
        <w:top w:val="none" w:sz="0" w:space="0" w:color="auto"/>
        <w:left w:val="none" w:sz="0" w:space="0" w:color="auto"/>
        <w:bottom w:val="none" w:sz="0" w:space="0" w:color="auto"/>
        <w:right w:val="none" w:sz="0" w:space="0" w:color="auto"/>
      </w:divBdr>
    </w:div>
    <w:div w:id="1162812093">
      <w:bodyDiv w:val="1"/>
      <w:marLeft w:val="0"/>
      <w:marRight w:val="0"/>
      <w:marTop w:val="0"/>
      <w:marBottom w:val="0"/>
      <w:divBdr>
        <w:top w:val="none" w:sz="0" w:space="0" w:color="auto"/>
        <w:left w:val="none" w:sz="0" w:space="0" w:color="auto"/>
        <w:bottom w:val="none" w:sz="0" w:space="0" w:color="auto"/>
        <w:right w:val="none" w:sz="0" w:space="0" w:color="auto"/>
      </w:divBdr>
    </w:div>
    <w:div w:id="1166213695">
      <w:bodyDiv w:val="1"/>
      <w:marLeft w:val="0"/>
      <w:marRight w:val="0"/>
      <w:marTop w:val="0"/>
      <w:marBottom w:val="0"/>
      <w:divBdr>
        <w:top w:val="none" w:sz="0" w:space="0" w:color="auto"/>
        <w:left w:val="none" w:sz="0" w:space="0" w:color="auto"/>
        <w:bottom w:val="none" w:sz="0" w:space="0" w:color="auto"/>
        <w:right w:val="none" w:sz="0" w:space="0" w:color="auto"/>
      </w:divBdr>
    </w:div>
    <w:div w:id="1176533072">
      <w:bodyDiv w:val="1"/>
      <w:marLeft w:val="0"/>
      <w:marRight w:val="0"/>
      <w:marTop w:val="0"/>
      <w:marBottom w:val="0"/>
      <w:divBdr>
        <w:top w:val="none" w:sz="0" w:space="0" w:color="auto"/>
        <w:left w:val="none" w:sz="0" w:space="0" w:color="auto"/>
        <w:bottom w:val="none" w:sz="0" w:space="0" w:color="auto"/>
        <w:right w:val="none" w:sz="0" w:space="0" w:color="auto"/>
      </w:divBdr>
    </w:div>
    <w:div w:id="1188836822">
      <w:bodyDiv w:val="1"/>
      <w:marLeft w:val="0"/>
      <w:marRight w:val="0"/>
      <w:marTop w:val="0"/>
      <w:marBottom w:val="0"/>
      <w:divBdr>
        <w:top w:val="none" w:sz="0" w:space="0" w:color="auto"/>
        <w:left w:val="none" w:sz="0" w:space="0" w:color="auto"/>
        <w:bottom w:val="none" w:sz="0" w:space="0" w:color="auto"/>
        <w:right w:val="none" w:sz="0" w:space="0" w:color="auto"/>
      </w:divBdr>
    </w:div>
    <w:div w:id="1193154484">
      <w:bodyDiv w:val="1"/>
      <w:marLeft w:val="0"/>
      <w:marRight w:val="0"/>
      <w:marTop w:val="0"/>
      <w:marBottom w:val="0"/>
      <w:divBdr>
        <w:top w:val="none" w:sz="0" w:space="0" w:color="auto"/>
        <w:left w:val="none" w:sz="0" w:space="0" w:color="auto"/>
        <w:bottom w:val="none" w:sz="0" w:space="0" w:color="auto"/>
        <w:right w:val="none" w:sz="0" w:space="0" w:color="auto"/>
      </w:divBdr>
    </w:div>
    <w:div w:id="1194461317">
      <w:bodyDiv w:val="1"/>
      <w:marLeft w:val="0"/>
      <w:marRight w:val="0"/>
      <w:marTop w:val="0"/>
      <w:marBottom w:val="0"/>
      <w:divBdr>
        <w:top w:val="none" w:sz="0" w:space="0" w:color="auto"/>
        <w:left w:val="none" w:sz="0" w:space="0" w:color="auto"/>
        <w:bottom w:val="none" w:sz="0" w:space="0" w:color="auto"/>
        <w:right w:val="none" w:sz="0" w:space="0" w:color="auto"/>
      </w:divBdr>
    </w:div>
    <w:div w:id="1200312522">
      <w:bodyDiv w:val="1"/>
      <w:marLeft w:val="0"/>
      <w:marRight w:val="0"/>
      <w:marTop w:val="0"/>
      <w:marBottom w:val="0"/>
      <w:divBdr>
        <w:top w:val="none" w:sz="0" w:space="0" w:color="auto"/>
        <w:left w:val="none" w:sz="0" w:space="0" w:color="auto"/>
        <w:bottom w:val="none" w:sz="0" w:space="0" w:color="auto"/>
        <w:right w:val="none" w:sz="0" w:space="0" w:color="auto"/>
      </w:divBdr>
    </w:div>
    <w:div w:id="1205949893">
      <w:bodyDiv w:val="1"/>
      <w:marLeft w:val="0"/>
      <w:marRight w:val="0"/>
      <w:marTop w:val="0"/>
      <w:marBottom w:val="0"/>
      <w:divBdr>
        <w:top w:val="none" w:sz="0" w:space="0" w:color="auto"/>
        <w:left w:val="none" w:sz="0" w:space="0" w:color="auto"/>
        <w:bottom w:val="none" w:sz="0" w:space="0" w:color="auto"/>
        <w:right w:val="none" w:sz="0" w:space="0" w:color="auto"/>
      </w:divBdr>
    </w:div>
    <w:div w:id="1210847720">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18273553">
      <w:bodyDiv w:val="1"/>
      <w:marLeft w:val="0"/>
      <w:marRight w:val="0"/>
      <w:marTop w:val="0"/>
      <w:marBottom w:val="0"/>
      <w:divBdr>
        <w:top w:val="none" w:sz="0" w:space="0" w:color="auto"/>
        <w:left w:val="none" w:sz="0" w:space="0" w:color="auto"/>
        <w:bottom w:val="none" w:sz="0" w:space="0" w:color="auto"/>
        <w:right w:val="none" w:sz="0" w:space="0" w:color="auto"/>
      </w:divBdr>
    </w:div>
    <w:div w:id="1222672130">
      <w:bodyDiv w:val="1"/>
      <w:marLeft w:val="0"/>
      <w:marRight w:val="0"/>
      <w:marTop w:val="0"/>
      <w:marBottom w:val="0"/>
      <w:divBdr>
        <w:top w:val="none" w:sz="0" w:space="0" w:color="auto"/>
        <w:left w:val="none" w:sz="0" w:space="0" w:color="auto"/>
        <w:bottom w:val="none" w:sz="0" w:space="0" w:color="auto"/>
        <w:right w:val="none" w:sz="0" w:space="0" w:color="auto"/>
      </w:divBdr>
    </w:div>
    <w:div w:id="1228569341">
      <w:bodyDiv w:val="1"/>
      <w:marLeft w:val="0"/>
      <w:marRight w:val="0"/>
      <w:marTop w:val="0"/>
      <w:marBottom w:val="0"/>
      <w:divBdr>
        <w:top w:val="none" w:sz="0" w:space="0" w:color="auto"/>
        <w:left w:val="none" w:sz="0" w:space="0" w:color="auto"/>
        <w:bottom w:val="none" w:sz="0" w:space="0" w:color="auto"/>
        <w:right w:val="none" w:sz="0" w:space="0" w:color="auto"/>
      </w:divBdr>
    </w:div>
    <w:div w:id="1229611227">
      <w:bodyDiv w:val="1"/>
      <w:marLeft w:val="0"/>
      <w:marRight w:val="0"/>
      <w:marTop w:val="0"/>
      <w:marBottom w:val="0"/>
      <w:divBdr>
        <w:top w:val="none" w:sz="0" w:space="0" w:color="auto"/>
        <w:left w:val="none" w:sz="0" w:space="0" w:color="auto"/>
        <w:bottom w:val="none" w:sz="0" w:space="0" w:color="auto"/>
        <w:right w:val="none" w:sz="0" w:space="0" w:color="auto"/>
      </w:divBdr>
    </w:div>
    <w:div w:id="1241015681">
      <w:bodyDiv w:val="1"/>
      <w:marLeft w:val="0"/>
      <w:marRight w:val="0"/>
      <w:marTop w:val="0"/>
      <w:marBottom w:val="0"/>
      <w:divBdr>
        <w:top w:val="none" w:sz="0" w:space="0" w:color="auto"/>
        <w:left w:val="none" w:sz="0" w:space="0" w:color="auto"/>
        <w:bottom w:val="none" w:sz="0" w:space="0" w:color="auto"/>
        <w:right w:val="none" w:sz="0" w:space="0" w:color="auto"/>
      </w:divBdr>
    </w:div>
    <w:div w:id="1244726397">
      <w:bodyDiv w:val="1"/>
      <w:marLeft w:val="0"/>
      <w:marRight w:val="0"/>
      <w:marTop w:val="0"/>
      <w:marBottom w:val="0"/>
      <w:divBdr>
        <w:top w:val="none" w:sz="0" w:space="0" w:color="auto"/>
        <w:left w:val="none" w:sz="0" w:space="0" w:color="auto"/>
        <w:bottom w:val="none" w:sz="0" w:space="0" w:color="auto"/>
        <w:right w:val="none" w:sz="0" w:space="0" w:color="auto"/>
      </w:divBdr>
    </w:div>
    <w:div w:id="1266578149">
      <w:bodyDiv w:val="1"/>
      <w:marLeft w:val="0"/>
      <w:marRight w:val="0"/>
      <w:marTop w:val="0"/>
      <w:marBottom w:val="0"/>
      <w:divBdr>
        <w:top w:val="none" w:sz="0" w:space="0" w:color="auto"/>
        <w:left w:val="none" w:sz="0" w:space="0" w:color="auto"/>
        <w:bottom w:val="none" w:sz="0" w:space="0" w:color="auto"/>
        <w:right w:val="none" w:sz="0" w:space="0" w:color="auto"/>
      </w:divBdr>
    </w:div>
    <w:div w:id="1271283896">
      <w:bodyDiv w:val="1"/>
      <w:marLeft w:val="0"/>
      <w:marRight w:val="0"/>
      <w:marTop w:val="0"/>
      <w:marBottom w:val="0"/>
      <w:divBdr>
        <w:top w:val="none" w:sz="0" w:space="0" w:color="auto"/>
        <w:left w:val="none" w:sz="0" w:space="0" w:color="auto"/>
        <w:bottom w:val="none" w:sz="0" w:space="0" w:color="auto"/>
        <w:right w:val="none" w:sz="0" w:space="0" w:color="auto"/>
      </w:divBdr>
    </w:div>
    <w:div w:id="1274821542">
      <w:bodyDiv w:val="1"/>
      <w:marLeft w:val="0"/>
      <w:marRight w:val="0"/>
      <w:marTop w:val="0"/>
      <w:marBottom w:val="0"/>
      <w:divBdr>
        <w:top w:val="none" w:sz="0" w:space="0" w:color="auto"/>
        <w:left w:val="none" w:sz="0" w:space="0" w:color="auto"/>
        <w:bottom w:val="none" w:sz="0" w:space="0" w:color="auto"/>
        <w:right w:val="none" w:sz="0" w:space="0" w:color="auto"/>
      </w:divBdr>
    </w:div>
    <w:div w:id="1285842769">
      <w:bodyDiv w:val="1"/>
      <w:marLeft w:val="0"/>
      <w:marRight w:val="0"/>
      <w:marTop w:val="0"/>
      <w:marBottom w:val="0"/>
      <w:divBdr>
        <w:top w:val="none" w:sz="0" w:space="0" w:color="auto"/>
        <w:left w:val="none" w:sz="0" w:space="0" w:color="auto"/>
        <w:bottom w:val="none" w:sz="0" w:space="0" w:color="auto"/>
        <w:right w:val="none" w:sz="0" w:space="0" w:color="auto"/>
      </w:divBdr>
    </w:div>
    <w:div w:id="1290282859">
      <w:bodyDiv w:val="1"/>
      <w:marLeft w:val="0"/>
      <w:marRight w:val="0"/>
      <w:marTop w:val="0"/>
      <w:marBottom w:val="0"/>
      <w:divBdr>
        <w:top w:val="none" w:sz="0" w:space="0" w:color="auto"/>
        <w:left w:val="none" w:sz="0" w:space="0" w:color="auto"/>
        <w:bottom w:val="none" w:sz="0" w:space="0" w:color="auto"/>
        <w:right w:val="none" w:sz="0" w:space="0" w:color="auto"/>
      </w:divBdr>
    </w:div>
    <w:div w:id="1294022758">
      <w:bodyDiv w:val="1"/>
      <w:marLeft w:val="0"/>
      <w:marRight w:val="0"/>
      <w:marTop w:val="0"/>
      <w:marBottom w:val="0"/>
      <w:divBdr>
        <w:top w:val="none" w:sz="0" w:space="0" w:color="auto"/>
        <w:left w:val="none" w:sz="0" w:space="0" w:color="auto"/>
        <w:bottom w:val="none" w:sz="0" w:space="0" w:color="auto"/>
        <w:right w:val="none" w:sz="0" w:space="0" w:color="auto"/>
      </w:divBdr>
    </w:div>
    <w:div w:id="1307707396">
      <w:bodyDiv w:val="1"/>
      <w:marLeft w:val="0"/>
      <w:marRight w:val="0"/>
      <w:marTop w:val="0"/>
      <w:marBottom w:val="0"/>
      <w:divBdr>
        <w:top w:val="none" w:sz="0" w:space="0" w:color="auto"/>
        <w:left w:val="none" w:sz="0" w:space="0" w:color="auto"/>
        <w:bottom w:val="none" w:sz="0" w:space="0" w:color="auto"/>
        <w:right w:val="none" w:sz="0" w:space="0" w:color="auto"/>
      </w:divBdr>
    </w:div>
    <w:div w:id="1314406056">
      <w:bodyDiv w:val="1"/>
      <w:marLeft w:val="0"/>
      <w:marRight w:val="0"/>
      <w:marTop w:val="0"/>
      <w:marBottom w:val="0"/>
      <w:divBdr>
        <w:top w:val="none" w:sz="0" w:space="0" w:color="auto"/>
        <w:left w:val="none" w:sz="0" w:space="0" w:color="auto"/>
        <w:bottom w:val="none" w:sz="0" w:space="0" w:color="auto"/>
        <w:right w:val="none" w:sz="0" w:space="0" w:color="auto"/>
      </w:divBdr>
    </w:div>
    <w:div w:id="1320036900">
      <w:bodyDiv w:val="1"/>
      <w:marLeft w:val="0"/>
      <w:marRight w:val="0"/>
      <w:marTop w:val="0"/>
      <w:marBottom w:val="0"/>
      <w:divBdr>
        <w:top w:val="none" w:sz="0" w:space="0" w:color="auto"/>
        <w:left w:val="none" w:sz="0" w:space="0" w:color="auto"/>
        <w:bottom w:val="none" w:sz="0" w:space="0" w:color="auto"/>
        <w:right w:val="none" w:sz="0" w:space="0" w:color="auto"/>
      </w:divBdr>
    </w:div>
    <w:div w:id="1330864151">
      <w:bodyDiv w:val="1"/>
      <w:marLeft w:val="0"/>
      <w:marRight w:val="0"/>
      <w:marTop w:val="0"/>
      <w:marBottom w:val="0"/>
      <w:divBdr>
        <w:top w:val="none" w:sz="0" w:space="0" w:color="auto"/>
        <w:left w:val="none" w:sz="0" w:space="0" w:color="auto"/>
        <w:bottom w:val="none" w:sz="0" w:space="0" w:color="auto"/>
        <w:right w:val="none" w:sz="0" w:space="0" w:color="auto"/>
      </w:divBdr>
    </w:div>
    <w:div w:id="1331517609">
      <w:bodyDiv w:val="1"/>
      <w:marLeft w:val="0"/>
      <w:marRight w:val="0"/>
      <w:marTop w:val="0"/>
      <w:marBottom w:val="0"/>
      <w:divBdr>
        <w:top w:val="none" w:sz="0" w:space="0" w:color="auto"/>
        <w:left w:val="none" w:sz="0" w:space="0" w:color="auto"/>
        <w:bottom w:val="none" w:sz="0" w:space="0" w:color="auto"/>
        <w:right w:val="none" w:sz="0" w:space="0" w:color="auto"/>
      </w:divBdr>
    </w:div>
    <w:div w:id="1332173855">
      <w:bodyDiv w:val="1"/>
      <w:marLeft w:val="0"/>
      <w:marRight w:val="0"/>
      <w:marTop w:val="0"/>
      <w:marBottom w:val="0"/>
      <w:divBdr>
        <w:top w:val="none" w:sz="0" w:space="0" w:color="auto"/>
        <w:left w:val="none" w:sz="0" w:space="0" w:color="auto"/>
        <w:bottom w:val="none" w:sz="0" w:space="0" w:color="auto"/>
        <w:right w:val="none" w:sz="0" w:space="0" w:color="auto"/>
      </w:divBdr>
    </w:div>
    <w:div w:id="1355231216">
      <w:bodyDiv w:val="1"/>
      <w:marLeft w:val="0"/>
      <w:marRight w:val="0"/>
      <w:marTop w:val="0"/>
      <w:marBottom w:val="0"/>
      <w:divBdr>
        <w:top w:val="none" w:sz="0" w:space="0" w:color="auto"/>
        <w:left w:val="none" w:sz="0" w:space="0" w:color="auto"/>
        <w:bottom w:val="none" w:sz="0" w:space="0" w:color="auto"/>
        <w:right w:val="none" w:sz="0" w:space="0" w:color="auto"/>
      </w:divBdr>
    </w:div>
    <w:div w:id="1356075911">
      <w:bodyDiv w:val="1"/>
      <w:marLeft w:val="0"/>
      <w:marRight w:val="0"/>
      <w:marTop w:val="0"/>
      <w:marBottom w:val="0"/>
      <w:divBdr>
        <w:top w:val="none" w:sz="0" w:space="0" w:color="auto"/>
        <w:left w:val="none" w:sz="0" w:space="0" w:color="auto"/>
        <w:bottom w:val="none" w:sz="0" w:space="0" w:color="auto"/>
        <w:right w:val="none" w:sz="0" w:space="0" w:color="auto"/>
      </w:divBdr>
    </w:div>
    <w:div w:id="1359546864">
      <w:bodyDiv w:val="1"/>
      <w:marLeft w:val="0"/>
      <w:marRight w:val="0"/>
      <w:marTop w:val="0"/>
      <w:marBottom w:val="0"/>
      <w:divBdr>
        <w:top w:val="none" w:sz="0" w:space="0" w:color="auto"/>
        <w:left w:val="none" w:sz="0" w:space="0" w:color="auto"/>
        <w:bottom w:val="none" w:sz="0" w:space="0" w:color="auto"/>
        <w:right w:val="none" w:sz="0" w:space="0" w:color="auto"/>
      </w:divBdr>
    </w:div>
    <w:div w:id="1364553948">
      <w:bodyDiv w:val="1"/>
      <w:marLeft w:val="0"/>
      <w:marRight w:val="0"/>
      <w:marTop w:val="0"/>
      <w:marBottom w:val="0"/>
      <w:divBdr>
        <w:top w:val="none" w:sz="0" w:space="0" w:color="auto"/>
        <w:left w:val="none" w:sz="0" w:space="0" w:color="auto"/>
        <w:bottom w:val="none" w:sz="0" w:space="0" w:color="auto"/>
        <w:right w:val="none" w:sz="0" w:space="0" w:color="auto"/>
      </w:divBdr>
    </w:div>
    <w:div w:id="1377197137">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4018603">
      <w:bodyDiv w:val="1"/>
      <w:marLeft w:val="0"/>
      <w:marRight w:val="0"/>
      <w:marTop w:val="0"/>
      <w:marBottom w:val="0"/>
      <w:divBdr>
        <w:top w:val="none" w:sz="0" w:space="0" w:color="auto"/>
        <w:left w:val="none" w:sz="0" w:space="0" w:color="auto"/>
        <w:bottom w:val="none" w:sz="0" w:space="0" w:color="auto"/>
        <w:right w:val="none" w:sz="0" w:space="0" w:color="auto"/>
      </w:divBdr>
    </w:div>
    <w:div w:id="1406218130">
      <w:bodyDiv w:val="1"/>
      <w:marLeft w:val="0"/>
      <w:marRight w:val="0"/>
      <w:marTop w:val="0"/>
      <w:marBottom w:val="0"/>
      <w:divBdr>
        <w:top w:val="none" w:sz="0" w:space="0" w:color="auto"/>
        <w:left w:val="none" w:sz="0" w:space="0" w:color="auto"/>
        <w:bottom w:val="none" w:sz="0" w:space="0" w:color="auto"/>
        <w:right w:val="none" w:sz="0" w:space="0" w:color="auto"/>
      </w:divBdr>
    </w:div>
    <w:div w:id="1407074425">
      <w:bodyDiv w:val="1"/>
      <w:marLeft w:val="0"/>
      <w:marRight w:val="0"/>
      <w:marTop w:val="0"/>
      <w:marBottom w:val="0"/>
      <w:divBdr>
        <w:top w:val="none" w:sz="0" w:space="0" w:color="auto"/>
        <w:left w:val="none" w:sz="0" w:space="0" w:color="auto"/>
        <w:bottom w:val="none" w:sz="0" w:space="0" w:color="auto"/>
        <w:right w:val="none" w:sz="0" w:space="0" w:color="auto"/>
      </w:divBdr>
    </w:div>
    <w:div w:id="1416514550">
      <w:bodyDiv w:val="1"/>
      <w:marLeft w:val="0"/>
      <w:marRight w:val="0"/>
      <w:marTop w:val="0"/>
      <w:marBottom w:val="0"/>
      <w:divBdr>
        <w:top w:val="none" w:sz="0" w:space="0" w:color="auto"/>
        <w:left w:val="none" w:sz="0" w:space="0" w:color="auto"/>
        <w:bottom w:val="none" w:sz="0" w:space="0" w:color="auto"/>
        <w:right w:val="none" w:sz="0" w:space="0" w:color="auto"/>
      </w:divBdr>
    </w:div>
    <w:div w:id="1428380929">
      <w:bodyDiv w:val="1"/>
      <w:marLeft w:val="0"/>
      <w:marRight w:val="0"/>
      <w:marTop w:val="0"/>
      <w:marBottom w:val="0"/>
      <w:divBdr>
        <w:top w:val="none" w:sz="0" w:space="0" w:color="auto"/>
        <w:left w:val="none" w:sz="0" w:space="0" w:color="auto"/>
        <w:bottom w:val="none" w:sz="0" w:space="0" w:color="auto"/>
        <w:right w:val="none" w:sz="0" w:space="0" w:color="auto"/>
      </w:divBdr>
    </w:div>
    <w:div w:id="1431319439">
      <w:bodyDiv w:val="1"/>
      <w:marLeft w:val="0"/>
      <w:marRight w:val="0"/>
      <w:marTop w:val="0"/>
      <w:marBottom w:val="0"/>
      <w:divBdr>
        <w:top w:val="none" w:sz="0" w:space="0" w:color="auto"/>
        <w:left w:val="none" w:sz="0" w:space="0" w:color="auto"/>
        <w:bottom w:val="none" w:sz="0" w:space="0" w:color="auto"/>
        <w:right w:val="none" w:sz="0" w:space="0" w:color="auto"/>
      </w:divBdr>
    </w:div>
    <w:div w:id="1431900056">
      <w:bodyDiv w:val="1"/>
      <w:marLeft w:val="0"/>
      <w:marRight w:val="0"/>
      <w:marTop w:val="0"/>
      <w:marBottom w:val="0"/>
      <w:divBdr>
        <w:top w:val="none" w:sz="0" w:space="0" w:color="auto"/>
        <w:left w:val="none" w:sz="0" w:space="0" w:color="auto"/>
        <w:bottom w:val="none" w:sz="0" w:space="0" w:color="auto"/>
        <w:right w:val="none" w:sz="0" w:space="0" w:color="auto"/>
      </w:divBdr>
    </w:div>
    <w:div w:id="1442140347">
      <w:bodyDiv w:val="1"/>
      <w:marLeft w:val="0"/>
      <w:marRight w:val="0"/>
      <w:marTop w:val="0"/>
      <w:marBottom w:val="0"/>
      <w:divBdr>
        <w:top w:val="none" w:sz="0" w:space="0" w:color="auto"/>
        <w:left w:val="none" w:sz="0" w:space="0" w:color="auto"/>
        <w:bottom w:val="none" w:sz="0" w:space="0" w:color="auto"/>
        <w:right w:val="none" w:sz="0" w:space="0" w:color="auto"/>
      </w:divBdr>
    </w:div>
    <w:div w:id="1444349904">
      <w:bodyDiv w:val="1"/>
      <w:marLeft w:val="0"/>
      <w:marRight w:val="0"/>
      <w:marTop w:val="0"/>
      <w:marBottom w:val="0"/>
      <w:divBdr>
        <w:top w:val="none" w:sz="0" w:space="0" w:color="auto"/>
        <w:left w:val="none" w:sz="0" w:space="0" w:color="auto"/>
        <w:bottom w:val="none" w:sz="0" w:space="0" w:color="auto"/>
        <w:right w:val="none" w:sz="0" w:space="0" w:color="auto"/>
      </w:divBdr>
    </w:div>
    <w:div w:id="1447655859">
      <w:bodyDiv w:val="1"/>
      <w:marLeft w:val="0"/>
      <w:marRight w:val="0"/>
      <w:marTop w:val="0"/>
      <w:marBottom w:val="0"/>
      <w:divBdr>
        <w:top w:val="none" w:sz="0" w:space="0" w:color="auto"/>
        <w:left w:val="none" w:sz="0" w:space="0" w:color="auto"/>
        <w:bottom w:val="none" w:sz="0" w:space="0" w:color="auto"/>
        <w:right w:val="none" w:sz="0" w:space="0" w:color="auto"/>
      </w:divBdr>
    </w:div>
    <w:div w:id="1462504595">
      <w:bodyDiv w:val="1"/>
      <w:marLeft w:val="0"/>
      <w:marRight w:val="0"/>
      <w:marTop w:val="0"/>
      <w:marBottom w:val="0"/>
      <w:divBdr>
        <w:top w:val="none" w:sz="0" w:space="0" w:color="auto"/>
        <w:left w:val="none" w:sz="0" w:space="0" w:color="auto"/>
        <w:bottom w:val="none" w:sz="0" w:space="0" w:color="auto"/>
        <w:right w:val="none" w:sz="0" w:space="0" w:color="auto"/>
      </w:divBdr>
    </w:div>
    <w:div w:id="1462572901">
      <w:bodyDiv w:val="1"/>
      <w:marLeft w:val="0"/>
      <w:marRight w:val="0"/>
      <w:marTop w:val="0"/>
      <w:marBottom w:val="0"/>
      <w:divBdr>
        <w:top w:val="none" w:sz="0" w:space="0" w:color="auto"/>
        <w:left w:val="none" w:sz="0" w:space="0" w:color="auto"/>
        <w:bottom w:val="none" w:sz="0" w:space="0" w:color="auto"/>
        <w:right w:val="none" w:sz="0" w:space="0" w:color="auto"/>
      </w:divBdr>
    </w:div>
    <w:div w:id="1463427101">
      <w:bodyDiv w:val="1"/>
      <w:marLeft w:val="0"/>
      <w:marRight w:val="0"/>
      <w:marTop w:val="0"/>
      <w:marBottom w:val="0"/>
      <w:divBdr>
        <w:top w:val="none" w:sz="0" w:space="0" w:color="auto"/>
        <w:left w:val="none" w:sz="0" w:space="0" w:color="auto"/>
        <w:bottom w:val="none" w:sz="0" w:space="0" w:color="auto"/>
        <w:right w:val="none" w:sz="0" w:space="0" w:color="auto"/>
      </w:divBdr>
    </w:div>
    <w:div w:id="1466509373">
      <w:bodyDiv w:val="1"/>
      <w:marLeft w:val="0"/>
      <w:marRight w:val="0"/>
      <w:marTop w:val="0"/>
      <w:marBottom w:val="0"/>
      <w:divBdr>
        <w:top w:val="none" w:sz="0" w:space="0" w:color="auto"/>
        <w:left w:val="none" w:sz="0" w:space="0" w:color="auto"/>
        <w:bottom w:val="none" w:sz="0" w:space="0" w:color="auto"/>
        <w:right w:val="none" w:sz="0" w:space="0" w:color="auto"/>
      </w:divBdr>
    </w:div>
    <w:div w:id="1472019082">
      <w:bodyDiv w:val="1"/>
      <w:marLeft w:val="0"/>
      <w:marRight w:val="0"/>
      <w:marTop w:val="0"/>
      <w:marBottom w:val="0"/>
      <w:divBdr>
        <w:top w:val="none" w:sz="0" w:space="0" w:color="auto"/>
        <w:left w:val="none" w:sz="0" w:space="0" w:color="auto"/>
        <w:bottom w:val="none" w:sz="0" w:space="0" w:color="auto"/>
        <w:right w:val="none" w:sz="0" w:space="0" w:color="auto"/>
      </w:divBdr>
    </w:div>
    <w:div w:id="1479765226">
      <w:bodyDiv w:val="1"/>
      <w:marLeft w:val="0"/>
      <w:marRight w:val="0"/>
      <w:marTop w:val="0"/>
      <w:marBottom w:val="0"/>
      <w:divBdr>
        <w:top w:val="none" w:sz="0" w:space="0" w:color="auto"/>
        <w:left w:val="none" w:sz="0" w:space="0" w:color="auto"/>
        <w:bottom w:val="none" w:sz="0" w:space="0" w:color="auto"/>
        <w:right w:val="none" w:sz="0" w:space="0" w:color="auto"/>
      </w:divBdr>
    </w:div>
    <w:div w:id="1485316466">
      <w:bodyDiv w:val="1"/>
      <w:marLeft w:val="0"/>
      <w:marRight w:val="0"/>
      <w:marTop w:val="0"/>
      <w:marBottom w:val="0"/>
      <w:divBdr>
        <w:top w:val="none" w:sz="0" w:space="0" w:color="auto"/>
        <w:left w:val="none" w:sz="0" w:space="0" w:color="auto"/>
        <w:bottom w:val="none" w:sz="0" w:space="0" w:color="auto"/>
        <w:right w:val="none" w:sz="0" w:space="0" w:color="auto"/>
      </w:divBdr>
    </w:div>
    <w:div w:id="1488941860">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00803080">
      <w:bodyDiv w:val="1"/>
      <w:marLeft w:val="0"/>
      <w:marRight w:val="0"/>
      <w:marTop w:val="0"/>
      <w:marBottom w:val="0"/>
      <w:divBdr>
        <w:top w:val="none" w:sz="0" w:space="0" w:color="auto"/>
        <w:left w:val="none" w:sz="0" w:space="0" w:color="auto"/>
        <w:bottom w:val="none" w:sz="0" w:space="0" w:color="auto"/>
        <w:right w:val="none" w:sz="0" w:space="0" w:color="auto"/>
      </w:divBdr>
    </w:div>
    <w:div w:id="1502887871">
      <w:bodyDiv w:val="1"/>
      <w:marLeft w:val="0"/>
      <w:marRight w:val="0"/>
      <w:marTop w:val="0"/>
      <w:marBottom w:val="0"/>
      <w:divBdr>
        <w:top w:val="none" w:sz="0" w:space="0" w:color="auto"/>
        <w:left w:val="none" w:sz="0" w:space="0" w:color="auto"/>
        <w:bottom w:val="none" w:sz="0" w:space="0" w:color="auto"/>
        <w:right w:val="none" w:sz="0" w:space="0" w:color="auto"/>
      </w:divBdr>
    </w:div>
    <w:div w:id="1507598949">
      <w:bodyDiv w:val="1"/>
      <w:marLeft w:val="0"/>
      <w:marRight w:val="0"/>
      <w:marTop w:val="0"/>
      <w:marBottom w:val="0"/>
      <w:divBdr>
        <w:top w:val="none" w:sz="0" w:space="0" w:color="auto"/>
        <w:left w:val="none" w:sz="0" w:space="0" w:color="auto"/>
        <w:bottom w:val="none" w:sz="0" w:space="0" w:color="auto"/>
        <w:right w:val="none" w:sz="0" w:space="0" w:color="auto"/>
      </w:divBdr>
    </w:div>
    <w:div w:id="1516724727">
      <w:bodyDiv w:val="1"/>
      <w:marLeft w:val="0"/>
      <w:marRight w:val="0"/>
      <w:marTop w:val="0"/>
      <w:marBottom w:val="0"/>
      <w:divBdr>
        <w:top w:val="none" w:sz="0" w:space="0" w:color="auto"/>
        <w:left w:val="none" w:sz="0" w:space="0" w:color="auto"/>
        <w:bottom w:val="none" w:sz="0" w:space="0" w:color="auto"/>
        <w:right w:val="none" w:sz="0" w:space="0" w:color="auto"/>
      </w:divBdr>
    </w:div>
    <w:div w:id="1520461848">
      <w:bodyDiv w:val="1"/>
      <w:marLeft w:val="0"/>
      <w:marRight w:val="0"/>
      <w:marTop w:val="0"/>
      <w:marBottom w:val="0"/>
      <w:divBdr>
        <w:top w:val="none" w:sz="0" w:space="0" w:color="auto"/>
        <w:left w:val="none" w:sz="0" w:space="0" w:color="auto"/>
        <w:bottom w:val="none" w:sz="0" w:space="0" w:color="auto"/>
        <w:right w:val="none" w:sz="0" w:space="0" w:color="auto"/>
      </w:divBdr>
    </w:div>
    <w:div w:id="1521814628">
      <w:bodyDiv w:val="1"/>
      <w:marLeft w:val="0"/>
      <w:marRight w:val="0"/>
      <w:marTop w:val="0"/>
      <w:marBottom w:val="0"/>
      <w:divBdr>
        <w:top w:val="none" w:sz="0" w:space="0" w:color="auto"/>
        <w:left w:val="none" w:sz="0" w:space="0" w:color="auto"/>
        <w:bottom w:val="none" w:sz="0" w:space="0" w:color="auto"/>
        <w:right w:val="none" w:sz="0" w:space="0" w:color="auto"/>
      </w:divBdr>
    </w:div>
    <w:div w:id="1525553598">
      <w:bodyDiv w:val="1"/>
      <w:marLeft w:val="0"/>
      <w:marRight w:val="0"/>
      <w:marTop w:val="0"/>
      <w:marBottom w:val="0"/>
      <w:divBdr>
        <w:top w:val="none" w:sz="0" w:space="0" w:color="auto"/>
        <w:left w:val="none" w:sz="0" w:space="0" w:color="auto"/>
        <w:bottom w:val="none" w:sz="0" w:space="0" w:color="auto"/>
        <w:right w:val="none" w:sz="0" w:space="0" w:color="auto"/>
      </w:divBdr>
    </w:div>
    <w:div w:id="1549295857">
      <w:bodyDiv w:val="1"/>
      <w:marLeft w:val="0"/>
      <w:marRight w:val="0"/>
      <w:marTop w:val="0"/>
      <w:marBottom w:val="0"/>
      <w:divBdr>
        <w:top w:val="none" w:sz="0" w:space="0" w:color="auto"/>
        <w:left w:val="none" w:sz="0" w:space="0" w:color="auto"/>
        <w:bottom w:val="none" w:sz="0" w:space="0" w:color="auto"/>
        <w:right w:val="none" w:sz="0" w:space="0" w:color="auto"/>
      </w:divBdr>
    </w:div>
    <w:div w:id="1550844849">
      <w:bodyDiv w:val="1"/>
      <w:marLeft w:val="0"/>
      <w:marRight w:val="0"/>
      <w:marTop w:val="0"/>
      <w:marBottom w:val="0"/>
      <w:divBdr>
        <w:top w:val="none" w:sz="0" w:space="0" w:color="auto"/>
        <w:left w:val="none" w:sz="0" w:space="0" w:color="auto"/>
        <w:bottom w:val="none" w:sz="0" w:space="0" w:color="auto"/>
        <w:right w:val="none" w:sz="0" w:space="0" w:color="auto"/>
      </w:divBdr>
    </w:div>
    <w:div w:id="1551651896">
      <w:bodyDiv w:val="1"/>
      <w:marLeft w:val="0"/>
      <w:marRight w:val="0"/>
      <w:marTop w:val="0"/>
      <w:marBottom w:val="0"/>
      <w:divBdr>
        <w:top w:val="none" w:sz="0" w:space="0" w:color="auto"/>
        <w:left w:val="none" w:sz="0" w:space="0" w:color="auto"/>
        <w:bottom w:val="none" w:sz="0" w:space="0" w:color="auto"/>
        <w:right w:val="none" w:sz="0" w:space="0" w:color="auto"/>
      </w:divBdr>
    </w:div>
    <w:div w:id="1560021326">
      <w:bodyDiv w:val="1"/>
      <w:marLeft w:val="0"/>
      <w:marRight w:val="0"/>
      <w:marTop w:val="0"/>
      <w:marBottom w:val="0"/>
      <w:divBdr>
        <w:top w:val="none" w:sz="0" w:space="0" w:color="auto"/>
        <w:left w:val="none" w:sz="0" w:space="0" w:color="auto"/>
        <w:bottom w:val="none" w:sz="0" w:space="0" w:color="auto"/>
        <w:right w:val="none" w:sz="0" w:space="0" w:color="auto"/>
      </w:divBdr>
    </w:div>
    <w:div w:id="1570995878">
      <w:bodyDiv w:val="1"/>
      <w:marLeft w:val="0"/>
      <w:marRight w:val="0"/>
      <w:marTop w:val="0"/>
      <w:marBottom w:val="0"/>
      <w:divBdr>
        <w:top w:val="none" w:sz="0" w:space="0" w:color="auto"/>
        <w:left w:val="none" w:sz="0" w:space="0" w:color="auto"/>
        <w:bottom w:val="none" w:sz="0" w:space="0" w:color="auto"/>
        <w:right w:val="none" w:sz="0" w:space="0" w:color="auto"/>
      </w:divBdr>
    </w:div>
    <w:div w:id="1585067379">
      <w:bodyDiv w:val="1"/>
      <w:marLeft w:val="0"/>
      <w:marRight w:val="0"/>
      <w:marTop w:val="0"/>
      <w:marBottom w:val="0"/>
      <w:divBdr>
        <w:top w:val="none" w:sz="0" w:space="0" w:color="auto"/>
        <w:left w:val="none" w:sz="0" w:space="0" w:color="auto"/>
        <w:bottom w:val="none" w:sz="0" w:space="0" w:color="auto"/>
        <w:right w:val="none" w:sz="0" w:space="0" w:color="auto"/>
      </w:divBdr>
    </w:div>
    <w:div w:id="1589004055">
      <w:bodyDiv w:val="1"/>
      <w:marLeft w:val="0"/>
      <w:marRight w:val="0"/>
      <w:marTop w:val="0"/>
      <w:marBottom w:val="0"/>
      <w:divBdr>
        <w:top w:val="none" w:sz="0" w:space="0" w:color="auto"/>
        <w:left w:val="none" w:sz="0" w:space="0" w:color="auto"/>
        <w:bottom w:val="none" w:sz="0" w:space="0" w:color="auto"/>
        <w:right w:val="none" w:sz="0" w:space="0" w:color="auto"/>
      </w:divBdr>
    </w:div>
    <w:div w:id="1607689338">
      <w:bodyDiv w:val="1"/>
      <w:marLeft w:val="0"/>
      <w:marRight w:val="0"/>
      <w:marTop w:val="0"/>
      <w:marBottom w:val="0"/>
      <w:divBdr>
        <w:top w:val="none" w:sz="0" w:space="0" w:color="auto"/>
        <w:left w:val="none" w:sz="0" w:space="0" w:color="auto"/>
        <w:bottom w:val="none" w:sz="0" w:space="0" w:color="auto"/>
        <w:right w:val="none" w:sz="0" w:space="0" w:color="auto"/>
      </w:divBdr>
    </w:div>
    <w:div w:id="1614944314">
      <w:bodyDiv w:val="1"/>
      <w:marLeft w:val="0"/>
      <w:marRight w:val="0"/>
      <w:marTop w:val="0"/>
      <w:marBottom w:val="0"/>
      <w:divBdr>
        <w:top w:val="none" w:sz="0" w:space="0" w:color="auto"/>
        <w:left w:val="none" w:sz="0" w:space="0" w:color="auto"/>
        <w:bottom w:val="none" w:sz="0" w:space="0" w:color="auto"/>
        <w:right w:val="none" w:sz="0" w:space="0" w:color="auto"/>
      </w:divBdr>
    </w:div>
    <w:div w:id="1620448148">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45817260">
      <w:bodyDiv w:val="1"/>
      <w:marLeft w:val="0"/>
      <w:marRight w:val="0"/>
      <w:marTop w:val="0"/>
      <w:marBottom w:val="0"/>
      <w:divBdr>
        <w:top w:val="none" w:sz="0" w:space="0" w:color="auto"/>
        <w:left w:val="none" w:sz="0" w:space="0" w:color="auto"/>
        <w:bottom w:val="none" w:sz="0" w:space="0" w:color="auto"/>
        <w:right w:val="none" w:sz="0" w:space="0" w:color="auto"/>
      </w:divBdr>
    </w:div>
    <w:div w:id="1651398964">
      <w:bodyDiv w:val="1"/>
      <w:marLeft w:val="0"/>
      <w:marRight w:val="0"/>
      <w:marTop w:val="0"/>
      <w:marBottom w:val="0"/>
      <w:divBdr>
        <w:top w:val="none" w:sz="0" w:space="0" w:color="auto"/>
        <w:left w:val="none" w:sz="0" w:space="0" w:color="auto"/>
        <w:bottom w:val="none" w:sz="0" w:space="0" w:color="auto"/>
        <w:right w:val="none" w:sz="0" w:space="0" w:color="auto"/>
      </w:divBdr>
    </w:div>
    <w:div w:id="1667399387">
      <w:bodyDiv w:val="1"/>
      <w:marLeft w:val="0"/>
      <w:marRight w:val="0"/>
      <w:marTop w:val="0"/>
      <w:marBottom w:val="0"/>
      <w:divBdr>
        <w:top w:val="none" w:sz="0" w:space="0" w:color="auto"/>
        <w:left w:val="none" w:sz="0" w:space="0" w:color="auto"/>
        <w:bottom w:val="none" w:sz="0" w:space="0" w:color="auto"/>
        <w:right w:val="none" w:sz="0" w:space="0" w:color="auto"/>
      </w:divBdr>
    </w:div>
    <w:div w:id="1677422942">
      <w:bodyDiv w:val="1"/>
      <w:marLeft w:val="0"/>
      <w:marRight w:val="0"/>
      <w:marTop w:val="0"/>
      <w:marBottom w:val="0"/>
      <w:divBdr>
        <w:top w:val="none" w:sz="0" w:space="0" w:color="auto"/>
        <w:left w:val="none" w:sz="0" w:space="0" w:color="auto"/>
        <w:bottom w:val="none" w:sz="0" w:space="0" w:color="auto"/>
        <w:right w:val="none" w:sz="0" w:space="0" w:color="auto"/>
      </w:divBdr>
    </w:div>
    <w:div w:id="1691371803">
      <w:bodyDiv w:val="1"/>
      <w:marLeft w:val="0"/>
      <w:marRight w:val="0"/>
      <w:marTop w:val="0"/>
      <w:marBottom w:val="0"/>
      <w:divBdr>
        <w:top w:val="none" w:sz="0" w:space="0" w:color="auto"/>
        <w:left w:val="none" w:sz="0" w:space="0" w:color="auto"/>
        <w:bottom w:val="none" w:sz="0" w:space="0" w:color="auto"/>
        <w:right w:val="none" w:sz="0" w:space="0" w:color="auto"/>
      </w:divBdr>
    </w:div>
    <w:div w:id="1698389058">
      <w:bodyDiv w:val="1"/>
      <w:marLeft w:val="0"/>
      <w:marRight w:val="0"/>
      <w:marTop w:val="0"/>
      <w:marBottom w:val="0"/>
      <w:divBdr>
        <w:top w:val="none" w:sz="0" w:space="0" w:color="auto"/>
        <w:left w:val="none" w:sz="0" w:space="0" w:color="auto"/>
        <w:bottom w:val="none" w:sz="0" w:space="0" w:color="auto"/>
        <w:right w:val="none" w:sz="0" w:space="0" w:color="auto"/>
      </w:divBdr>
    </w:div>
    <w:div w:id="1699430965">
      <w:bodyDiv w:val="1"/>
      <w:marLeft w:val="0"/>
      <w:marRight w:val="0"/>
      <w:marTop w:val="0"/>
      <w:marBottom w:val="0"/>
      <w:divBdr>
        <w:top w:val="none" w:sz="0" w:space="0" w:color="auto"/>
        <w:left w:val="none" w:sz="0" w:space="0" w:color="auto"/>
        <w:bottom w:val="none" w:sz="0" w:space="0" w:color="auto"/>
        <w:right w:val="none" w:sz="0" w:space="0" w:color="auto"/>
      </w:divBdr>
    </w:div>
    <w:div w:id="1704204861">
      <w:bodyDiv w:val="1"/>
      <w:marLeft w:val="0"/>
      <w:marRight w:val="0"/>
      <w:marTop w:val="0"/>
      <w:marBottom w:val="0"/>
      <w:divBdr>
        <w:top w:val="none" w:sz="0" w:space="0" w:color="auto"/>
        <w:left w:val="none" w:sz="0" w:space="0" w:color="auto"/>
        <w:bottom w:val="none" w:sz="0" w:space="0" w:color="auto"/>
        <w:right w:val="none" w:sz="0" w:space="0" w:color="auto"/>
      </w:divBdr>
    </w:div>
    <w:div w:id="1722317581">
      <w:bodyDiv w:val="1"/>
      <w:marLeft w:val="0"/>
      <w:marRight w:val="0"/>
      <w:marTop w:val="0"/>
      <w:marBottom w:val="0"/>
      <w:divBdr>
        <w:top w:val="none" w:sz="0" w:space="0" w:color="auto"/>
        <w:left w:val="none" w:sz="0" w:space="0" w:color="auto"/>
        <w:bottom w:val="none" w:sz="0" w:space="0" w:color="auto"/>
        <w:right w:val="none" w:sz="0" w:space="0" w:color="auto"/>
      </w:divBdr>
    </w:div>
    <w:div w:id="1724449175">
      <w:bodyDiv w:val="1"/>
      <w:marLeft w:val="0"/>
      <w:marRight w:val="0"/>
      <w:marTop w:val="0"/>
      <w:marBottom w:val="0"/>
      <w:divBdr>
        <w:top w:val="none" w:sz="0" w:space="0" w:color="auto"/>
        <w:left w:val="none" w:sz="0" w:space="0" w:color="auto"/>
        <w:bottom w:val="none" w:sz="0" w:space="0" w:color="auto"/>
        <w:right w:val="none" w:sz="0" w:space="0" w:color="auto"/>
      </w:divBdr>
    </w:div>
    <w:div w:id="1737168328">
      <w:bodyDiv w:val="1"/>
      <w:marLeft w:val="0"/>
      <w:marRight w:val="0"/>
      <w:marTop w:val="0"/>
      <w:marBottom w:val="0"/>
      <w:divBdr>
        <w:top w:val="none" w:sz="0" w:space="0" w:color="auto"/>
        <w:left w:val="none" w:sz="0" w:space="0" w:color="auto"/>
        <w:bottom w:val="none" w:sz="0" w:space="0" w:color="auto"/>
        <w:right w:val="none" w:sz="0" w:space="0" w:color="auto"/>
      </w:divBdr>
    </w:div>
    <w:div w:id="1739018117">
      <w:bodyDiv w:val="1"/>
      <w:marLeft w:val="0"/>
      <w:marRight w:val="0"/>
      <w:marTop w:val="0"/>
      <w:marBottom w:val="0"/>
      <w:divBdr>
        <w:top w:val="none" w:sz="0" w:space="0" w:color="auto"/>
        <w:left w:val="none" w:sz="0" w:space="0" w:color="auto"/>
        <w:bottom w:val="none" w:sz="0" w:space="0" w:color="auto"/>
        <w:right w:val="none" w:sz="0" w:space="0" w:color="auto"/>
      </w:divBdr>
    </w:div>
    <w:div w:id="1744987441">
      <w:bodyDiv w:val="1"/>
      <w:marLeft w:val="0"/>
      <w:marRight w:val="0"/>
      <w:marTop w:val="0"/>
      <w:marBottom w:val="0"/>
      <w:divBdr>
        <w:top w:val="none" w:sz="0" w:space="0" w:color="auto"/>
        <w:left w:val="none" w:sz="0" w:space="0" w:color="auto"/>
        <w:bottom w:val="none" w:sz="0" w:space="0" w:color="auto"/>
        <w:right w:val="none" w:sz="0" w:space="0" w:color="auto"/>
      </w:divBdr>
    </w:div>
    <w:div w:id="1750232120">
      <w:bodyDiv w:val="1"/>
      <w:marLeft w:val="0"/>
      <w:marRight w:val="0"/>
      <w:marTop w:val="0"/>
      <w:marBottom w:val="0"/>
      <w:divBdr>
        <w:top w:val="none" w:sz="0" w:space="0" w:color="auto"/>
        <w:left w:val="none" w:sz="0" w:space="0" w:color="auto"/>
        <w:bottom w:val="none" w:sz="0" w:space="0" w:color="auto"/>
        <w:right w:val="none" w:sz="0" w:space="0" w:color="auto"/>
      </w:divBdr>
    </w:div>
    <w:div w:id="1750734233">
      <w:bodyDiv w:val="1"/>
      <w:marLeft w:val="0"/>
      <w:marRight w:val="0"/>
      <w:marTop w:val="0"/>
      <w:marBottom w:val="0"/>
      <w:divBdr>
        <w:top w:val="none" w:sz="0" w:space="0" w:color="auto"/>
        <w:left w:val="none" w:sz="0" w:space="0" w:color="auto"/>
        <w:bottom w:val="none" w:sz="0" w:space="0" w:color="auto"/>
        <w:right w:val="none" w:sz="0" w:space="0" w:color="auto"/>
      </w:divBdr>
    </w:div>
    <w:div w:id="1752042683">
      <w:bodyDiv w:val="1"/>
      <w:marLeft w:val="0"/>
      <w:marRight w:val="0"/>
      <w:marTop w:val="0"/>
      <w:marBottom w:val="0"/>
      <w:divBdr>
        <w:top w:val="none" w:sz="0" w:space="0" w:color="auto"/>
        <w:left w:val="none" w:sz="0" w:space="0" w:color="auto"/>
        <w:bottom w:val="none" w:sz="0" w:space="0" w:color="auto"/>
        <w:right w:val="none" w:sz="0" w:space="0" w:color="auto"/>
      </w:divBdr>
    </w:div>
    <w:div w:id="1787191251">
      <w:bodyDiv w:val="1"/>
      <w:marLeft w:val="0"/>
      <w:marRight w:val="0"/>
      <w:marTop w:val="0"/>
      <w:marBottom w:val="0"/>
      <w:divBdr>
        <w:top w:val="none" w:sz="0" w:space="0" w:color="auto"/>
        <w:left w:val="none" w:sz="0" w:space="0" w:color="auto"/>
        <w:bottom w:val="none" w:sz="0" w:space="0" w:color="auto"/>
        <w:right w:val="none" w:sz="0" w:space="0" w:color="auto"/>
      </w:divBdr>
    </w:div>
    <w:div w:id="1793398503">
      <w:bodyDiv w:val="1"/>
      <w:marLeft w:val="0"/>
      <w:marRight w:val="0"/>
      <w:marTop w:val="0"/>
      <w:marBottom w:val="0"/>
      <w:divBdr>
        <w:top w:val="none" w:sz="0" w:space="0" w:color="auto"/>
        <w:left w:val="none" w:sz="0" w:space="0" w:color="auto"/>
        <w:bottom w:val="none" w:sz="0" w:space="0" w:color="auto"/>
        <w:right w:val="none" w:sz="0" w:space="0" w:color="auto"/>
      </w:divBdr>
    </w:div>
    <w:div w:id="1795564064">
      <w:bodyDiv w:val="1"/>
      <w:marLeft w:val="0"/>
      <w:marRight w:val="0"/>
      <w:marTop w:val="0"/>
      <w:marBottom w:val="0"/>
      <w:divBdr>
        <w:top w:val="none" w:sz="0" w:space="0" w:color="auto"/>
        <w:left w:val="none" w:sz="0" w:space="0" w:color="auto"/>
        <w:bottom w:val="none" w:sz="0" w:space="0" w:color="auto"/>
        <w:right w:val="none" w:sz="0" w:space="0" w:color="auto"/>
      </w:divBdr>
    </w:div>
    <w:div w:id="1803573592">
      <w:bodyDiv w:val="1"/>
      <w:marLeft w:val="0"/>
      <w:marRight w:val="0"/>
      <w:marTop w:val="0"/>
      <w:marBottom w:val="0"/>
      <w:divBdr>
        <w:top w:val="none" w:sz="0" w:space="0" w:color="auto"/>
        <w:left w:val="none" w:sz="0" w:space="0" w:color="auto"/>
        <w:bottom w:val="none" w:sz="0" w:space="0" w:color="auto"/>
        <w:right w:val="none" w:sz="0" w:space="0" w:color="auto"/>
      </w:divBdr>
    </w:div>
    <w:div w:id="1804302453">
      <w:bodyDiv w:val="1"/>
      <w:marLeft w:val="0"/>
      <w:marRight w:val="0"/>
      <w:marTop w:val="0"/>
      <w:marBottom w:val="0"/>
      <w:divBdr>
        <w:top w:val="none" w:sz="0" w:space="0" w:color="auto"/>
        <w:left w:val="none" w:sz="0" w:space="0" w:color="auto"/>
        <w:bottom w:val="none" w:sz="0" w:space="0" w:color="auto"/>
        <w:right w:val="none" w:sz="0" w:space="0" w:color="auto"/>
      </w:divBdr>
    </w:div>
    <w:div w:id="1809545344">
      <w:bodyDiv w:val="1"/>
      <w:marLeft w:val="0"/>
      <w:marRight w:val="0"/>
      <w:marTop w:val="0"/>
      <w:marBottom w:val="0"/>
      <w:divBdr>
        <w:top w:val="none" w:sz="0" w:space="0" w:color="auto"/>
        <w:left w:val="none" w:sz="0" w:space="0" w:color="auto"/>
        <w:bottom w:val="none" w:sz="0" w:space="0" w:color="auto"/>
        <w:right w:val="none" w:sz="0" w:space="0" w:color="auto"/>
      </w:divBdr>
    </w:div>
    <w:div w:id="1813713621">
      <w:bodyDiv w:val="1"/>
      <w:marLeft w:val="0"/>
      <w:marRight w:val="0"/>
      <w:marTop w:val="0"/>
      <w:marBottom w:val="0"/>
      <w:divBdr>
        <w:top w:val="none" w:sz="0" w:space="0" w:color="auto"/>
        <w:left w:val="none" w:sz="0" w:space="0" w:color="auto"/>
        <w:bottom w:val="none" w:sz="0" w:space="0" w:color="auto"/>
        <w:right w:val="none" w:sz="0" w:space="0" w:color="auto"/>
      </w:divBdr>
    </w:div>
    <w:div w:id="1833636864">
      <w:bodyDiv w:val="1"/>
      <w:marLeft w:val="0"/>
      <w:marRight w:val="0"/>
      <w:marTop w:val="0"/>
      <w:marBottom w:val="0"/>
      <w:divBdr>
        <w:top w:val="none" w:sz="0" w:space="0" w:color="auto"/>
        <w:left w:val="none" w:sz="0" w:space="0" w:color="auto"/>
        <w:bottom w:val="none" w:sz="0" w:space="0" w:color="auto"/>
        <w:right w:val="none" w:sz="0" w:space="0" w:color="auto"/>
      </w:divBdr>
    </w:div>
    <w:div w:id="1834953642">
      <w:bodyDiv w:val="1"/>
      <w:marLeft w:val="0"/>
      <w:marRight w:val="0"/>
      <w:marTop w:val="0"/>
      <w:marBottom w:val="0"/>
      <w:divBdr>
        <w:top w:val="none" w:sz="0" w:space="0" w:color="auto"/>
        <w:left w:val="none" w:sz="0" w:space="0" w:color="auto"/>
        <w:bottom w:val="none" w:sz="0" w:space="0" w:color="auto"/>
        <w:right w:val="none" w:sz="0" w:space="0" w:color="auto"/>
      </w:divBdr>
    </w:div>
    <w:div w:id="1835532490">
      <w:bodyDiv w:val="1"/>
      <w:marLeft w:val="0"/>
      <w:marRight w:val="0"/>
      <w:marTop w:val="0"/>
      <w:marBottom w:val="0"/>
      <w:divBdr>
        <w:top w:val="none" w:sz="0" w:space="0" w:color="auto"/>
        <w:left w:val="none" w:sz="0" w:space="0" w:color="auto"/>
        <w:bottom w:val="none" w:sz="0" w:space="0" w:color="auto"/>
        <w:right w:val="none" w:sz="0" w:space="0" w:color="auto"/>
      </w:divBdr>
    </w:div>
    <w:div w:id="1841651740">
      <w:bodyDiv w:val="1"/>
      <w:marLeft w:val="0"/>
      <w:marRight w:val="0"/>
      <w:marTop w:val="0"/>
      <w:marBottom w:val="0"/>
      <w:divBdr>
        <w:top w:val="none" w:sz="0" w:space="0" w:color="auto"/>
        <w:left w:val="none" w:sz="0" w:space="0" w:color="auto"/>
        <w:bottom w:val="none" w:sz="0" w:space="0" w:color="auto"/>
        <w:right w:val="none" w:sz="0" w:space="0" w:color="auto"/>
      </w:divBdr>
    </w:div>
    <w:div w:id="1842357154">
      <w:bodyDiv w:val="1"/>
      <w:marLeft w:val="0"/>
      <w:marRight w:val="0"/>
      <w:marTop w:val="0"/>
      <w:marBottom w:val="0"/>
      <w:divBdr>
        <w:top w:val="none" w:sz="0" w:space="0" w:color="auto"/>
        <w:left w:val="none" w:sz="0" w:space="0" w:color="auto"/>
        <w:bottom w:val="none" w:sz="0" w:space="0" w:color="auto"/>
        <w:right w:val="none" w:sz="0" w:space="0" w:color="auto"/>
      </w:divBdr>
    </w:div>
    <w:div w:id="1846556785">
      <w:bodyDiv w:val="1"/>
      <w:marLeft w:val="0"/>
      <w:marRight w:val="0"/>
      <w:marTop w:val="0"/>
      <w:marBottom w:val="0"/>
      <w:divBdr>
        <w:top w:val="none" w:sz="0" w:space="0" w:color="auto"/>
        <w:left w:val="none" w:sz="0" w:space="0" w:color="auto"/>
        <w:bottom w:val="none" w:sz="0" w:space="0" w:color="auto"/>
        <w:right w:val="none" w:sz="0" w:space="0" w:color="auto"/>
      </w:divBdr>
    </w:div>
    <w:div w:id="1853182556">
      <w:bodyDiv w:val="1"/>
      <w:marLeft w:val="0"/>
      <w:marRight w:val="0"/>
      <w:marTop w:val="0"/>
      <w:marBottom w:val="0"/>
      <w:divBdr>
        <w:top w:val="none" w:sz="0" w:space="0" w:color="auto"/>
        <w:left w:val="none" w:sz="0" w:space="0" w:color="auto"/>
        <w:bottom w:val="none" w:sz="0" w:space="0" w:color="auto"/>
        <w:right w:val="none" w:sz="0" w:space="0" w:color="auto"/>
      </w:divBdr>
    </w:div>
    <w:div w:id="1854682319">
      <w:bodyDiv w:val="1"/>
      <w:marLeft w:val="0"/>
      <w:marRight w:val="0"/>
      <w:marTop w:val="0"/>
      <w:marBottom w:val="0"/>
      <w:divBdr>
        <w:top w:val="none" w:sz="0" w:space="0" w:color="auto"/>
        <w:left w:val="none" w:sz="0" w:space="0" w:color="auto"/>
        <w:bottom w:val="none" w:sz="0" w:space="0" w:color="auto"/>
        <w:right w:val="none" w:sz="0" w:space="0" w:color="auto"/>
      </w:divBdr>
    </w:div>
    <w:div w:id="1859272523">
      <w:bodyDiv w:val="1"/>
      <w:marLeft w:val="0"/>
      <w:marRight w:val="0"/>
      <w:marTop w:val="0"/>
      <w:marBottom w:val="0"/>
      <w:divBdr>
        <w:top w:val="none" w:sz="0" w:space="0" w:color="auto"/>
        <w:left w:val="none" w:sz="0" w:space="0" w:color="auto"/>
        <w:bottom w:val="none" w:sz="0" w:space="0" w:color="auto"/>
        <w:right w:val="none" w:sz="0" w:space="0" w:color="auto"/>
      </w:divBdr>
    </w:div>
    <w:div w:id="1871603858">
      <w:bodyDiv w:val="1"/>
      <w:marLeft w:val="0"/>
      <w:marRight w:val="0"/>
      <w:marTop w:val="0"/>
      <w:marBottom w:val="0"/>
      <w:divBdr>
        <w:top w:val="none" w:sz="0" w:space="0" w:color="auto"/>
        <w:left w:val="none" w:sz="0" w:space="0" w:color="auto"/>
        <w:bottom w:val="none" w:sz="0" w:space="0" w:color="auto"/>
        <w:right w:val="none" w:sz="0" w:space="0" w:color="auto"/>
      </w:divBdr>
    </w:div>
    <w:div w:id="1873228856">
      <w:bodyDiv w:val="1"/>
      <w:marLeft w:val="0"/>
      <w:marRight w:val="0"/>
      <w:marTop w:val="0"/>
      <w:marBottom w:val="0"/>
      <w:divBdr>
        <w:top w:val="none" w:sz="0" w:space="0" w:color="auto"/>
        <w:left w:val="none" w:sz="0" w:space="0" w:color="auto"/>
        <w:bottom w:val="none" w:sz="0" w:space="0" w:color="auto"/>
        <w:right w:val="none" w:sz="0" w:space="0" w:color="auto"/>
      </w:divBdr>
    </w:div>
    <w:div w:id="1873763483">
      <w:bodyDiv w:val="1"/>
      <w:marLeft w:val="0"/>
      <w:marRight w:val="0"/>
      <w:marTop w:val="0"/>
      <w:marBottom w:val="0"/>
      <w:divBdr>
        <w:top w:val="none" w:sz="0" w:space="0" w:color="auto"/>
        <w:left w:val="none" w:sz="0" w:space="0" w:color="auto"/>
        <w:bottom w:val="none" w:sz="0" w:space="0" w:color="auto"/>
        <w:right w:val="none" w:sz="0" w:space="0" w:color="auto"/>
      </w:divBdr>
    </w:div>
    <w:div w:id="1885214123">
      <w:bodyDiv w:val="1"/>
      <w:marLeft w:val="0"/>
      <w:marRight w:val="0"/>
      <w:marTop w:val="0"/>
      <w:marBottom w:val="0"/>
      <w:divBdr>
        <w:top w:val="none" w:sz="0" w:space="0" w:color="auto"/>
        <w:left w:val="none" w:sz="0" w:space="0" w:color="auto"/>
        <w:bottom w:val="none" w:sz="0" w:space="0" w:color="auto"/>
        <w:right w:val="none" w:sz="0" w:space="0" w:color="auto"/>
      </w:divBdr>
    </w:div>
    <w:div w:id="1887329301">
      <w:bodyDiv w:val="1"/>
      <w:marLeft w:val="0"/>
      <w:marRight w:val="0"/>
      <w:marTop w:val="0"/>
      <w:marBottom w:val="0"/>
      <w:divBdr>
        <w:top w:val="none" w:sz="0" w:space="0" w:color="auto"/>
        <w:left w:val="none" w:sz="0" w:space="0" w:color="auto"/>
        <w:bottom w:val="none" w:sz="0" w:space="0" w:color="auto"/>
        <w:right w:val="none" w:sz="0" w:space="0" w:color="auto"/>
      </w:divBdr>
    </w:div>
    <w:div w:id="1887989373">
      <w:bodyDiv w:val="1"/>
      <w:marLeft w:val="0"/>
      <w:marRight w:val="0"/>
      <w:marTop w:val="0"/>
      <w:marBottom w:val="0"/>
      <w:divBdr>
        <w:top w:val="none" w:sz="0" w:space="0" w:color="auto"/>
        <w:left w:val="none" w:sz="0" w:space="0" w:color="auto"/>
        <w:bottom w:val="none" w:sz="0" w:space="0" w:color="auto"/>
        <w:right w:val="none" w:sz="0" w:space="0" w:color="auto"/>
      </w:divBdr>
    </w:div>
    <w:div w:id="1890797688">
      <w:bodyDiv w:val="1"/>
      <w:marLeft w:val="0"/>
      <w:marRight w:val="0"/>
      <w:marTop w:val="0"/>
      <w:marBottom w:val="0"/>
      <w:divBdr>
        <w:top w:val="none" w:sz="0" w:space="0" w:color="auto"/>
        <w:left w:val="none" w:sz="0" w:space="0" w:color="auto"/>
        <w:bottom w:val="none" w:sz="0" w:space="0" w:color="auto"/>
        <w:right w:val="none" w:sz="0" w:space="0" w:color="auto"/>
      </w:divBdr>
    </w:div>
    <w:div w:id="1902982511">
      <w:bodyDiv w:val="1"/>
      <w:marLeft w:val="0"/>
      <w:marRight w:val="0"/>
      <w:marTop w:val="0"/>
      <w:marBottom w:val="0"/>
      <w:divBdr>
        <w:top w:val="none" w:sz="0" w:space="0" w:color="auto"/>
        <w:left w:val="none" w:sz="0" w:space="0" w:color="auto"/>
        <w:bottom w:val="none" w:sz="0" w:space="0" w:color="auto"/>
        <w:right w:val="none" w:sz="0" w:space="0" w:color="auto"/>
      </w:divBdr>
    </w:div>
    <w:div w:id="1904631908">
      <w:bodyDiv w:val="1"/>
      <w:marLeft w:val="0"/>
      <w:marRight w:val="0"/>
      <w:marTop w:val="0"/>
      <w:marBottom w:val="0"/>
      <w:divBdr>
        <w:top w:val="none" w:sz="0" w:space="0" w:color="auto"/>
        <w:left w:val="none" w:sz="0" w:space="0" w:color="auto"/>
        <w:bottom w:val="none" w:sz="0" w:space="0" w:color="auto"/>
        <w:right w:val="none" w:sz="0" w:space="0" w:color="auto"/>
      </w:divBdr>
    </w:div>
    <w:div w:id="1905601862">
      <w:bodyDiv w:val="1"/>
      <w:marLeft w:val="0"/>
      <w:marRight w:val="0"/>
      <w:marTop w:val="0"/>
      <w:marBottom w:val="0"/>
      <w:divBdr>
        <w:top w:val="none" w:sz="0" w:space="0" w:color="auto"/>
        <w:left w:val="none" w:sz="0" w:space="0" w:color="auto"/>
        <w:bottom w:val="none" w:sz="0" w:space="0" w:color="auto"/>
        <w:right w:val="none" w:sz="0" w:space="0" w:color="auto"/>
      </w:divBdr>
    </w:div>
    <w:div w:id="1918781593">
      <w:bodyDiv w:val="1"/>
      <w:marLeft w:val="0"/>
      <w:marRight w:val="0"/>
      <w:marTop w:val="0"/>
      <w:marBottom w:val="0"/>
      <w:divBdr>
        <w:top w:val="none" w:sz="0" w:space="0" w:color="auto"/>
        <w:left w:val="none" w:sz="0" w:space="0" w:color="auto"/>
        <w:bottom w:val="none" w:sz="0" w:space="0" w:color="auto"/>
        <w:right w:val="none" w:sz="0" w:space="0" w:color="auto"/>
      </w:divBdr>
    </w:div>
    <w:div w:id="1918860904">
      <w:bodyDiv w:val="1"/>
      <w:marLeft w:val="0"/>
      <w:marRight w:val="0"/>
      <w:marTop w:val="0"/>
      <w:marBottom w:val="0"/>
      <w:divBdr>
        <w:top w:val="none" w:sz="0" w:space="0" w:color="auto"/>
        <w:left w:val="none" w:sz="0" w:space="0" w:color="auto"/>
        <w:bottom w:val="none" w:sz="0" w:space="0" w:color="auto"/>
        <w:right w:val="none" w:sz="0" w:space="0" w:color="auto"/>
      </w:divBdr>
    </w:div>
    <w:div w:id="1919097715">
      <w:bodyDiv w:val="1"/>
      <w:marLeft w:val="0"/>
      <w:marRight w:val="0"/>
      <w:marTop w:val="0"/>
      <w:marBottom w:val="0"/>
      <w:divBdr>
        <w:top w:val="none" w:sz="0" w:space="0" w:color="auto"/>
        <w:left w:val="none" w:sz="0" w:space="0" w:color="auto"/>
        <w:bottom w:val="none" w:sz="0" w:space="0" w:color="auto"/>
        <w:right w:val="none" w:sz="0" w:space="0" w:color="auto"/>
      </w:divBdr>
    </w:div>
    <w:div w:id="1921597092">
      <w:bodyDiv w:val="1"/>
      <w:marLeft w:val="0"/>
      <w:marRight w:val="0"/>
      <w:marTop w:val="0"/>
      <w:marBottom w:val="0"/>
      <w:divBdr>
        <w:top w:val="none" w:sz="0" w:space="0" w:color="auto"/>
        <w:left w:val="none" w:sz="0" w:space="0" w:color="auto"/>
        <w:bottom w:val="none" w:sz="0" w:space="0" w:color="auto"/>
        <w:right w:val="none" w:sz="0" w:space="0" w:color="auto"/>
      </w:divBdr>
    </w:div>
    <w:div w:id="1933052814">
      <w:bodyDiv w:val="1"/>
      <w:marLeft w:val="0"/>
      <w:marRight w:val="0"/>
      <w:marTop w:val="0"/>
      <w:marBottom w:val="0"/>
      <w:divBdr>
        <w:top w:val="none" w:sz="0" w:space="0" w:color="auto"/>
        <w:left w:val="none" w:sz="0" w:space="0" w:color="auto"/>
        <w:bottom w:val="none" w:sz="0" w:space="0" w:color="auto"/>
        <w:right w:val="none" w:sz="0" w:space="0" w:color="auto"/>
      </w:divBdr>
    </w:div>
    <w:div w:id="1934195929">
      <w:bodyDiv w:val="1"/>
      <w:marLeft w:val="0"/>
      <w:marRight w:val="0"/>
      <w:marTop w:val="0"/>
      <w:marBottom w:val="0"/>
      <w:divBdr>
        <w:top w:val="none" w:sz="0" w:space="0" w:color="auto"/>
        <w:left w:val="none" w:sz="0" w:space="0" w:color="auto"/>
        <w:bottom w:val="none" w:sz="0" w:space="0" w:color="auto"/>
        <w:right w:val="none" w:sz="0" w:space="0" w:color="auto"/>
      </w:divBdr>
    </w:div>
    <w:div w:id="1961910036">
      <w:bodyDiv w:val="1"/>
      <w:marLeft w:val="0"/>
      <w:marRight w:val="0"/>
      <w:marTop w:val="0"/>
      <w:marBottom w:val="0"/>
      <w:divBdr>
        <w:top w:val="none" w:sz="0" w:space="0" w:color="auto"/>
        <w:left w:val="none" w:sz="0" w:space="0" w:color="auto"/>
        <w:bottom w:val="none" w:sz="0" w:space="0" w:color="auto"/>
        <w:right w:val="none" w:sz="0" w:space="0" w:color="auto"/>
      </w:divBdr>
    </w:div>
    <w:div w:id="1979384293">
      <w:bodyDiv w:val="1"/>
      <w:marLeft w:val="0"/>
      <w:marRight w:val="0"/>
      <w:marTop w:val="0"/>
      <w:marBottom w:val="0"/>
      <w:divBdr>
        <w:top w:val="none" w:sz="0" w:space="0" w:color="auto"/>
        <w:left w:val="none" w:sz="0" w:space="0" w:color="auto"/>
        <w:bottom w:val="none" w:sz="0" w:space="0" w:color="auto"/>
        <w:right w:val="none" w:sz="0" w:space="0" w:color="auto"/>
      </w:divBdr>
    </w:div>
    <w:div w:id="1988588750">
      <w:bodyDiv w:val="1"/>
      <w:marLeft w:val="0"/>
      <w:marRight w:val="0"/>
      <w:marTop w:val="0"/>
      <w:marBottom w:val="0"/>
      <w:divBdr>
        <w:top w:val="none" w:sz="0" w:space="0" w:color="auto"/>
        <w:left w:val="none" w:sz="0" w:space="0" w:color="auto"/>
        <w:bottom w:val="none" w:sz="0" w:space="0" w:color="auto"/>
        <w:right w:val="none" w:sz="0" w:space="0" w:color="auto"/>
      </w:divBdr>
    </w:div>
    <w:div w:id="1991862925">
      <w:bodyDiv w:val="1"/>
      <w:marLeft w:val="0"/>
      <w:marRight w:val="0"/>
      <w:marTop w:val="0"/>
      <w:marBottom w:val="0"/>
      <w:divBdr>
        <w:top w:val="none" w:sz="0" w:space="0" w:color="auto"/>
        <w:left w:val="none" w:sz="0" w:space="0" w:color="auto"/>
        <w:bottom w:val="none" w:sz="0" w:space="0" w:color="auto"/>
        <w:right w:val="none" w:sz="0" w:space="0" w:color="auto"/>
      </w:divBdr>
    </w:div>
    <w:div w:id="1992831869">
      <w:bodyDiv w:val="1"/>
      <w:marLeft w:val="0"/>
      <w:marRight w:val="0"/>
      <w:marTop w:val="0"/>
      <w:marBottom w:val="0"/>
      <w:divBdr>
        <w:top w:val="none" w:sz="0" w:space="0" w:color="auto"/>
        <w:left w:val="none" w:sz="0" w:space="0" w:color="auto"/>
        <w:bottom w:val="none" w:sz="0" w:space="0" w:color="auto"/>
        <w:right w:val="none" w:sz="0" w:space="0" w:color="auto"/>
      </w:divBdr>
    </w:div>
    <w:div w:id="1997220733">
      <w:bodyDiv w:val="1"/>
      <w:marLeft w:val="0"/>
      <w:marRight w:val="0"/>
      <w:marTop w:val="0"/>
      <w:marBottom w:val="0"/>
      <w:divBdr>
        <w:top w:val="none" w:sz="0" w:space="0" w:color="auto"/>
        <w:left w:val="none" w:sz="0" w:space="0" w:color="auto"/>
        <w:bottom w:val="none" w:sz="0" w:space="0" w:color="auto"/>
        <w:right w:val="none" w:sz="0" w:space="0" w:color="auto"/>
      </w:divBdr>
    </w:div>
    <w:div w:id="2000230579">
      <w:bodyDiv w:val="1"/>
      <w:marLeft w:val="0"/>
      <w:marRight w:val="0"/>
      <w:marTop w:val="0"/>
      <w:marBottom w:val="0"/>
      <w:divBdr>
        <w:top w:val="none" w:sz="0" w:space="0" w:color="auto"/>
        <w:left w:val="none" w:sz="0" w:space="0" w:color="auto"/>
        <w:bottom w:val="none" w:sz="0" w:space="0" w:color="auto"/>
        <w:right w:val="none" w:sz="0" w:space="0" w:color="auto"/>
      </w:divBdr>
    </w:div>
    <w:div w:id="2023437657">
      <w:bodyDiv w:val="1"/>
      <w:marLeft w:val="0"/>
      <w:marRight w:val="0"/>
      <w:marTop w:val="0"/>
      <w:marBottom w:val="0"/>
      <w:divBdr>
        <w:top w:val="none" w:sz="0" w:space="0" w:color="auto"/>
        <w:left w:val="none" w:sz="0" w:space="0" w:color="auto"/>
        <w:bottom w:val="none" w:sz="0" w:space="0" w:color="auto"/>
        <w:right w:val="none" w:sz="0" w:space="0" w:color="auto"/>
      </w:divBdr>
    </w:div>
    <w:div w:id="2026900842">
      <w:bodyDiv w:val="1"/>
      <w:marLeft w:val="0"/>
      <w:marRight w:val="0"/>
      <w:marTop w:val="0"/>
      <w:marBottom w:val="0"/>
      <w:divBdr>
        <w:top w:val="none" w:sz="0" w:space="0" w:color="auto"/>
        <w:left w:val="none" w:sz="0" w:space="0" w:color="auto"/>
        <w:bottom w:val="none" w:sz="0" w:space="0" w:color="auto"/>
        <w:right w:val="none" w:sz="0" w:space="0" w:color="auto"/>
      </w:divBdr>
    </w:div>
    <w:div w:id="2047635121">
      <w:bodyDiv w:val="1"/>
      <w:marLeft w:val="0"/>
      <w:marRight w:val="0"/>
      <w:marTop w:val="0"/>
      <w:marBottom w:val="0"/>
      <w:divBdr>
        <w:top w:val="none" w:sz="0" w:space="0" w:color="auto"/>
        <w:left w:val="none" w:sz="0" w:space="0" w:color="auto"/>
        <w:bottom w:val="none" w:sz="0" w:space="0" w:color="auto"/>
        <w:right w:val="none" w:sz="0" w:space="0" w:color="auto"/>
      </w:divBdr>
    </w:div>
    <w:div w:id="2052608523">
      <w:bodyDiv w:val="1"/>
      <w:marLeft w:val="0"/>
      <w:marRight w:val="0"/>
      <w:marTop w:val="0"/>
      <w:marBottom w:val="0"/>
      <w:divBdr>
        <w:top w:val="none" w:sz="0" w:space="0" w:color="auto"/>
        <w:left w:val="none" w:sz="0" w:space="0" w:color="auto"/>
        <w:bottom w:val="none" w:sz="0" w:space="0" w:color="auto"/>
        <w:right w:val="none" w:sz="0" w:space="0" w:color="auto"/>
      </w:divBdr>
    </w:div>
    <w:div w:id="2063824212">
      <w:bodyDiv w:val="1"/>
      <w:marLeft w:val="0"/>
      <w:marRight w:val="0"/>
      <w:marTop w:val="0"/>
      <w:marBottom w:val="0"/>
      <w:divBdr>
        <w:top w:val="none" w:sz="0" w:space="0" w:color="auto"/>
        <w:left w:val="none" w:sz="0" w:space="0" w:color="auto"/>
        <w:bottom w:val="none" w:sz="0" w:space="0" w:color="auto"/>
        <w:right w:val="none" w:sz="0" w:space="0" w:color="auto"/>
      </w:divBdr>
    </w:div>
    <w:div w:id="2068719760">
      <w:bodyDiv w:val="1"/>
      <w:marLeft w:val="0"/>
      <w:marRight w:val="0"/>
      <w:marTop w:val="0"/>
      <w:marBottom w:val="0"/>
      <w:divBdr>
        <w:top w:val="none" w:sz="0" w:space="0" w:color="auto"/>
        <w:left w:val="none" w:sz="0" w:space="0" w:color="auto"/>
        <w:bottom w:val="none" w:sz="0" w:space="0" w:color="auto"/>
        <w:right w:val="none" w:sz="0" w:space="0" w:color="auto"/>
      </w:divBdr>
    </w:div>
    <w:div w:id="2094666610">
      <w:bodyDiv w:val="1"/>
      <w:marLeft w:val="0"/>
      <w:marRight w:val="0"/>
      <w:marTop w:val="0"/>
      <w:marBottom w:val="0"/>
      <w:divBdr>
        <w:top w:val="none" w:sz="0" w:space="0" w:color="auto"/>
        <w:left w:val="none" w:sz="0" w:space="0" w:color="auto"/>
        <w:bottom w:val="none" w:sz="0" w:space="0" w:color="auto"/>
        <w:right w:val="none" w:sz="0" w:space="0" w:color="auto"/>
      </w:divBdr>
    </w:div>
    <w:div w:id="2101945318">
      <w:bodyDiv w:val="1"/>
      <w:marLeft w:val="0"/>
      <w:marRight w:val="0"/>
      <w:marTop w:val="0"/>
      <w:marBottom w:val="0"/>
      <w:divBdr>
        <w:top w:val="none" w:sz="0" w:space="0" w:color="auto"/>
        <w:left w:val="none" w:sz="0" w:space="0" w:color="auto"/>
        <w:bottom w:val="none" w:sz="0" w:space="0" w:color="auto"/>
        <w:right w:val="none" w:sz="0" w:space="0" w:color="auto"/>
      </w:divBdr>
    </w:div>
    <w:div w:id="2124611597">
      <w:bodyDiv w:val="1"/>
      <w:marLeft w:val="0"/>
      <w:marRight w:val="0"/>
      <w:marTop w:val="0"/>
      <w:marBottom w:val="0"/>
      <w:divBdr>
        <w:top w:val="none" w:sz="0" w:space="0" w:color="auto"/>
        <w:left w:val="none" w:sz="0" w:space="0" w:color="auto"/>
        <w:bottom w:val="none" w:sz="0" w:space="0" w:color="auto"/>
        <w:right w:val="none" w:sz="0" w:space="0" w:color="auto"/>
      </w:divBdr>
    </w:div>
    <w:div w:id="2133591113">
      <w:bodyDiv w:val="1"/>
      <w:marLeft w:val="0"/>
      <w:marRight w:val="0"/>
      <w:marTop w:val="0"/>
      <w:marBottom w:val="0"/>
      <w:divBdr>
        <w:top w:val="none" w:sz="0" w:space="0" w:color="auto"/>
        <w:left w:val="none" w:sz="0" w:space="0" w:color="auto"/>
        <w:bottom w:val="none" w:sz="0" w:space="0" w:color="auto"/>
        <w:right w:val="none" w:sz="0" w:space="0" w:color="auto"/>
      </w:divBdr>
    </w:div>
    <w:div w:id="2137092188">
      <w:bodyDiv w:val="1"/>
      <w:marLeft w:val="0"/>
      <w:marRight w:val="0"/>
      <w:marTop w:val="0"/>
      <w:marBottom w:val="0"/>
      <w:divBdr>
        <w:top w:val="none" w:sz="0" w:space="0" w:color="auto"/>
        <w:left w:val="none" w:sz="0" w:space="0" w:color="auto"/>
        <w:bottom w:val="none" w:sz="0" w:space="0" w:color="auto"/>
        <w:right w:val="none" w:sz="0" w:space="0" w:color="auto"/>
      </w:divBdr>
    </w:div>
    <w:div w:id="2139831377">
      <w:bodyDiv w:val="1"/>
      <w:marLeft w:val="0"/>
      <w:marRight w:val="0"/>
      <w:marTop w:val="0"/>
      <w:marBottom w:val="0"/>
      <w:divBdr>
        <w:top w:val="none" w:sz="0" w:space="0" w:color="auto"/>
        <w:left w:val="none" w:sz="0" w:space="0" w:color="auto"/>
        <w:bottom w:val="none" w:sz="0" w:space="0" w:color="auto"/>
        <w:right w:val="none" w:sz="0" w:space="0" w:color="auto"/>
      </w:divBdr>
    </w:div>
    <w:div w:id="21428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2022\PACEF%202022\Lista%20de%20asistencia%20para%201a%20etapa%20pacef\LISTA%20FINAL%20DE%20PARTICIPANTES%20POR%20ENTE%20PACEF%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2023\Informe%20del%20Gobernador\2023-01-23%20Logros%20y%20avances%20de%20Auditoria%20Fiscal\2023-01-23%20Analisis%20federal%20tablero%20de%20posiciones%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b="1" i="0" baseline="0">
                <a:effectLst/>
                <a:latin typeface="Encode Sans" pitchFamily="2" charset="0"/>
              </a:rPr>
              <a:t>Participación en el PACEF 2022 de las Direcciones de  la Subsecretaría de Ingresos de la Secretaría de Finanzas del Estado de Tamaulipas.</a:t>
            </a:r>
            <a:endParaRPr lang="es-MX" sz="1050" b="1">
              <a:effectLst/>
              <a:latin typeface="Encode Sans" pitchFamily="2"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clustered"/>
        <c:varyColors val="0"/>
        <c:ser>
          <c:idx val="0"/>
          <c:order val="0"/>
          <c:tx>
            <c:strRef>
              <c:f>'Direcciones Ingresos 07-20- (2'!$C$7</c:f>
              <c:strCache>
                <c:ptCount val="1"/>
                <c:pt idx="0">
                  <c:v>Direccion de Atencion al Contribuyente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'Direcciones Ingresos 07-20- (2'!$D$6:$H$6</c:f>
              <c:strCache>
                <c:ptCount val="5"/>
                <c:pt idx="0">
                  <c:v>Obligaciones Fiscales y Coordinación Fiscal</c:v>
                </c:pt>
                <c:pt idx="1">
                  <c:v>Proceso de Validación del ISR Participable</c:v>
                </c:pt>
                <c:pt idx="2">
                  <c:v>Timbrado de Nómina</c:v>
                </c:pt>
                <c:pt idx="3">
                  <c:v>Servicios de Certificación de CFDI del SAT </c:v>
                </c:pt>
                <c:pt idx="4">
                  <c:v>Actualizacion del Proceso de Validacion del ISR Participable</c:v>
                </c:pt>
              </c:strCache>
            </c:strRef>
          </c:cat>
          <c:val>
            <c:numRef>
              <c:f>'Direcciones Ingresos 07-20- (2'!$D$7:$H$7</c:f>
              <c:numCache>
                <c:formatCode>General</c:formatCode>
                <c:ptCount val="5"/>
                <c:pt idx="0">
                  <c:v>2</c:v>
                </c:pt>
                <c:pt idx="1">
                  <c:v>2</c:v>
                </c:pt>
                <c:pt idx="2">
                  <c:v>10</c:v>
                </c:pt>
                <c:pt idx="3">
                  <c:v>4</c:v>
                </c:pt>
                <c:pt idx="4">
                  <c:v>14</c:v>
                </c:pt>
              </c:numCache>
            </c:numRef>
          </c:val>
          <c:extLst xmlns:c16r2="http://schemas.microsoft.com/office/drawing/2015/06/chart">
            <c:ext xmlns:c16="http://schemas.microsoft.com/office/drawing/2014/chart" uri="{C3380CC4-5D6E-409C-BE32-E72D297353CC}">
              <c16:uniqueId val="{00000000-1633-422C-9365-16544ECBC2EB}"/>
            </c:ext>
          </c:extLst>
        </c:ser>
        <c:ser>
          <c:idx val="1"/>
          <c:order val="1"/>
          <c:tx>
            <c:strRef>
              <c:f>'Direcciones Ingresos 07-20- (2'!$C$8</c:f>
              <c:strCache>
                <c:ptCount val="1"/>
                <c:pt idx="0">
                  <c:v>Oficinas Fiscales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'Direcciones Ingresos 07-20- (2'!$D$6:$H$6</c:f>
              <c:strCache>
                <c:ptCount val="5"/>
                <c:pt idx="0">
                  <c:v>Obligaciones Fiscales y Coordinación Fiscal</c:v>
                </c:pt>
                <c:pt idx="1">
                  <c:v>Proceso de Validación del ISR Participable</c:v>
                </c:pt>
                <c:pt idx="2">
                  <c:v>Timbrado de Nómina</c:v>
                </c:pt>
                <c:pt idx="3">
                  <c:v>Servicios de Certificación de CFDI del SAT </c:v>
                </c:pt>
                <c:pt idx="4">
                  <c:v>Actualizacion del Proceso de Validacion del ISR Participable</c:v>
                </c:pt>
              </c:strCache>
            </c:strRef>
          </c:cat>
          <c:val>
            <c:numRef>
              <c:f>'Direcciones Ingresos 07-20- (2'!$D$8:$H$8</c:f>
              <c:numCache>
                <c:formatCode>General</c:formatCode>
                <c:ptCount val="5"/>
                <c:pt idx="0">
                  <c:v>9</c:v>
                </c:pt>
                <c:pt idx="1">
                  <c:v>0</c:v>
                </c:pt>
                <c:pt idx="2">
                  <c:v>4</c:v>
                </c:pt>
                <c:pt idx="3">
                  <c:v>14</c:v>
                </c:pt>
                <c:pt idx="4">
                  <c:v>26</c:v>
                </c:pt>
              </c:numCache>
            </c:numRef>
          </c:val>
          <c:extLst xmlns:c16r2="http://schemas.microsoft.com/office/drawing/2015/06/chart">
            <c:ext xmlns:c16="http://schemas.microsoft.com/office/drawing/2014/chart" uri="{C3380CC4-5D6E-409C-BE32-E72D297353CC}">
              <c16:uniqueId val="{00000001-1633-422C-9365-16544ECBC2EB}"/>
            </c:ext>
          </c:extLst>
        </c:ser>
        <c:ser>
          <c:idx val="2"/>
          <c:order val="2"/>
          <c:tx>
            <c:strRef>
              <c:f>'Direcciones Ingresos 07-20- (2'!$C$9</c:f>
              <c:strCache>
                <c:ptCount val="1"/>
                <c:pt idx="0">
                  <c:v>Direccion de Auditoria Fiscal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'Direcciones Ingresos 07-20- (2'!$D$6:$H$6</c:f>
              <c:strCache>
                <c:ptCount val="5"/>
                <c:pt idx="0">
                  <c:v>Obligaciones Fiscales y Coordinación Fiscal</c:v>
                </c:pt>
                <c:pt idx="1">
                  <c:v>Proceso de Validación del ISR Participable</c:v>
                </c:pt>
                <c:pt idx="2">
                  <c:v>Timbrado de Nómina</c:v>
                </c:pt>
                <c:pt idx="3">
                  <c:v>Servicios de Certificación de CFDI del SAT </c:v>
                </c:pt>
                <c:pt idx="4">
                  <c:v>Actualizacion del Proceso de Validacion del ISR Participable</c:v>
                </c:pt>
              </c:strCache>
            </c:strRef>
          </c:cat>
          <c:val>
            <c:numRef>
              <c:f>'Direcciones Ingresos 07-20- (2'!$D$9:$H$9</c:f>
              <c:numCache>
                <c:formatCode>General</c:formatCode>
                <c:ptCount val="5"/>
                <c:pt idx="0">
                  <c:v>73</c:v>
                </c:pt>
                <c:pt idx="1">
                  <c:v>46</c:v>
                </c:pt>
                <c:pt idx="2">
                  <c:v>61</c:v>
                </c:pt>
                <c:pt idx="3">
                  <c:v>57</c:v>
                </c:pt>
                <c:pt idx="4">
                  <c:v>60</c:v>
                </c:pt>
              </c:numCache>
            </c:numRef>
          </c:val>
          <c:extLst xmlns:c16r2="http://schemas.microsoft.com/office/drawing/2015/06/chart">
            <c:ext xmlns:c16="http://schemas.microsoft.com/office/drawing/2014/chart" uri="{C3380CC4-5D6E-409C-BE32-E72D297353CC}">
              <c16:uniqueId val="{00000002-1633-422C-9365-16544ECBC2EB}"/>
            </c:ext>
          </c:extLst>
        </c:ser>
        <c:ser>
          <c:idx val="3"/>
          <c:order val="3"/>
          <c:tx>
            <c:strRef>
              <c:f>'Direcciones Ingresos 07-20- (2'!$C$10</c:f>
              <c:strCache>
                <c:ptCount val="1"/>
                <c:pt idx="0">
                  <c:v>Direccion de Politica de Ingresos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'Direcciones Ingresos 07-20- (2'!$D$6:$H$6</c:f>
              <c:strCache>
                <c:ptCount val="5"/>
                <c:pt idx="0">
                  <c:v>Obligaciones Fiscales y Coordinación Fiscal</c:v>
                </c:pt>
                <c:pt idx="1">
                  <c:v>Proceso de Validación del ISR Participable</c:v>
                </c:pt>
                <c:pt idx="2">
                  <c:v>Timbrado de Nómina</c:v>
                </c:pt>
                <c:pt idx="3">
                  <c:v>Servicios de Certificación de CFDI del SAT </c:v>
                </c:pt>
                <c:pt idx="4">
                  <c:v>Actualizacion del Proceso de Validacion del ISR Participable</c:v>
                </c:pt>
              </c:strCache>
            </c:strRef>
          </c:cat>
          <c:val>
            <c:numRef>
              <c:f>'Direcciones Ingresos 07-20- (2'!$D$10:$H$10</c:f>
              <c:numCache>
                <c:formatCode>General</c:formatCode>
                <c:ptCount val="5"/>
                <c:pt idx="0">
                  <c:v>3</c:v>
                </c:pt>
                <c:pt idx="1">
                  <c:v>3</c:v>
                </c:pt>
                <c:pt idx="2">
                  <c:v>3</c:v>
                </c:pt>
                <c:pt idx="3">
                  <c:v>3</c:v>
                </c:pt>
                <c:pt idx="4">
                  <c:v>3</c:v>
                </c:pt>
              </c:numCache>
            </c:numRef>
          </c:val>
          <c:extLst xmlns:c16r2="http://schemas.microsoft.com/office/drawing/2015/06/chart">
            <c:ext xmlns:c16="http://schemas.microsoft.com/office/drawing/2014/chart" uri="{C3380CC4-5D6E-409C-BE32-E72D297353CC}">
              <c16:uniqueId val="{00000003-1633-422C-9365-16544ECBC2EB}"/>
            </c:ext>
          </c:extLst>
        </c:ser>
        <c:dLbls>
          <c:showLegendKey val="0"/>
          <c:showVal val="0"/>
          <c:showCatName val="0"/>
          <c:showSerName val="0"/>
          <c:showPercent val="0"/>
          <c:showBubbleSize val="0"/>
        </c:dLbls>
        <c:gapWidth val="182"/>
        <c:axId val="-1370588864"/>
        <c:axId val="-1370577440"/>
      </c:barChart>
      <c:catAx>
        <c:axId val="-1370588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70577440"/>
        <c:crosses val="autoZero"/>
        <c:auto val="1"/>
        <c:lblAlgn val="ctr"/>
        <c:lblOffset val="100"/>
        <c:noMultiLvlLbl val="0"/>
      </c:catAx>
      <c:valAx>
        <c:axId val="-1370577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705888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Encode Sans" pitchFamily="2" charset="0"/>
                <a:ea typeface="+mn-ea"/>
                <a:cs typeface="+mn-cs"/>
              </a:defRPr>
            </a:pPr>
            <a:r>
              <a:rPr lang="es-MX" sz="1200" b="1" i="0" baseline="0">
                <a:effectLst/>
                <a:latin typeface="Encode Sans" pitchFamily="2" charset="0"/>
              </a:rPr>
              <a:t>Participación en el PACEF 2022 por tema de los Entes Públicos, Estado de Tamaulipas </a:t>
            </a:r>
            <a:endParaRPr lang="es-MX" sz="1200" b="1">
              <a:effectLst/>
              <a:latin typeface="Encode Sans" pitchFamily="2" charset="0"/>
            </a:endParaRP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Encode Sans" pitchFamily="2" charset="0"/>
              <a:ea typeface="+mn-ea"/>
              <a:cs typeface="+mn-cs"/>
            </a:defRPr>
          </a:pPr>
          <a:endParaRPr lang="es-MX"/>
        </a:p>
      </c:txPr>
    </c:title>
    <c:autoTitleDeleted val="0"/>
    <c:plotArea>
      <c:layout/>
      <c:barChart>
        <c:barDir val="bar"/>
        <c:grouping val="clustered"/>
        <c:varyColors val="0"/>
        <c:ser>
          <c:idx val="0"/>
          <c:order val="0"/>
          <c:tx>
            <c:strRef>
              <c:f>Estadistico!$B$31</c:f>
              <c:strCache>
                <c:ptCount val="1"/>
                <c:pt idx="0">
                  <c:v>Municipios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Estadistico!$C$30:$F$30</c:f>
              <c:strCache>
                <c:ptCount val="4"/>
                <c:pt idx="0">
                  <c:v>Obligaciones Fiscales y Coordinación Fiscal</c:v>
                </c:pt>
                <c:pt idx="1">
                  <c:v>Proceso de Validación del ISR Participable</c:v>
                </c:pt>
                <c:pt idx="2">
                  <c:v>Servicios de Certificación de CFDI del SAT </c:v>
                </c:pt>
                <c:pt idx="3">
                  <c:v>Servicios de Certificación de CFDI del SAT </c:v>
                </c:pt>
              </c:strCache>
            </c:strRef>
          </c:cat>
          <c:val>
            <c:numRef>
              <c:f>Estadistico!$C$31:$F$31</c:f>
              <c:numCache>
                <c:formatCode>General</c:formatCode>
                <c:ptCount val="4"/>
                <c:pt idx="0">
                  <c:v>9</c:v>
                </c:pt>
                <c:pt idx="1">
                  <c:v>9</c:v>
                </c:pt>
                <c:pt idx="2">
                  <c:v>10</c:v>
                </c:pt>
                <c:pt idx="3">
                  <c:v>10</c:v>
                </c:pt>
              </c:numCache>
            </c:numRef>
          </c:val>
          <c:extLst xmlns:c16r2="http://schemas.microsoft.com/office/drawing/2015/06/chart">
            <c:ext xmlns:c16="http://schemas.microsoft.com/office/drawing/2014/chart" uri="{C3380CC4-5D6E-409C-BE32-E72D297353CC}">
              <c16:uniqueId val="{00000000-E9E8-44C0-8640-49C458E8A6B8}"/>
            </c:ext>
          </c:extLst>
        </c:ser>
        <c:ser>
          <c:idx val="1"/>
          <c:order val="1"/>
          <c:tx>
            <c:strRef>
              <c:f>Estadistico!$B$32</c:f>
              <c:strCache>
                <c:ptCount val="1"/>
                <c:pt idx="0">
                  <c:v>OPD Estatal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Estadistico!$C$30:$F$30</c:f>
              <c:strCache>
                <c:ptCount val="4"/>
                <c:pt idx="0">
                  <c:v>Obligaciones Fiscales y Coordinación Fiscal</c:v>
                </c:pt>
                <c:pt idx="1">
                  <c:v>Proceso de Validación del ISR Participable</c:v>
                </c:pt>
                <c:pt idx="2">
                  <c:v>Servicios de Certificación de CFDI del SAT </c:v>
                </c:pt>
                <c:pt idx="3">
                  <c:v>Servicios de Certificación de CFDI del SAT </c:v>
                </c:pt>
              </c:strCache>
            </c:strRef>
          </c:cat>
          <c:val>
            <c:numRef>
              <c:f>Estadistico!$C$32:$F$32</c:f>
              <c:numCache>
                <c:formatCode>General</c:formatCode>
                <c:ptCount val="4"/>
                <c:pt idx="0">
                  <c:v>17</c:v>
                </c:pt>
                <c:pt idx="1">
                  <c:v>9</c:v>
                </c:pt>
                <c:pt idx="2">
                  <c:v>22</c:v>
                </c:pt>
                <c:pt idx="3">
                  <c:v>8</c:v>
                </c:pt>
              </c:numCache>
            </c:numRef>
          </c:val>
          <c:extLst xmlns:c16r2="http://schemas.microsoft.com/office/drawing/2015/06/chart">
            <c:ext xmlns:c16="http://schemas.microsoft.com/office/drawing/2014/chart" uri="{C3380CC4-5D6E-409C-BE32-E72D297353CC}">
              <c16:uniqueId val="{00000001-E9E8-44C0-8640-49C458E8A6B8}"/>
            </c:ext>
          </c:extLst>
        </c:ser>
        <c:ser>
          <c:idx val="2"/>
          <c:order val="2"/>
          <c:tx>
            <c:strRef>
              <c:f>Estadistico!$B$33</c:f>
              <c:strCache>
                <c:ptCount val="1"/>
                <c:pt idx="0">
                  <c:v>OPD Municipal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Estadistico!$C$30:$F$30</c:f>
              <c:strCache>
                <c:ptCount val="4"/>
                <c:pt idx="0">
                  <c:v>Obligaciones Fiscales y Coordinación Fiscal</c:v>
                </c:pt>
                <c:pt idx="1">
                  <c:v>Proceso de Validación del ISR Participable</c:v>
                </c:pt>
                <c:pt idx="2">
                  <c:v>Servicios de Certificación de CFDI del SAT </c:v>
                </c:pt>
                <c:pt idx="3">
                  <c:v>Servicios de Certificación de CFDI del SAT </c:v>
                </c:pt>
              </c:strCache>
            </c:strRef>
          </c:cat>
          <c:val>
            <c:numRef>
              <c:f>Estadistico!$C$33:$F$33</c:f>
              <c:numCache>
                <c:formatCode>General</c:formatCode>
                <c:ptCount val="4"/>
                <c:pt idx="0">
                  <c:v>24</c:v>
                </c:pt>
                <c:pt idx="1">
                  <c:v>22</c:v>
                </c:pt>
                <c:pt idx="2">
                  <c:v>24</c:v>
                </c:pt>
                <c:pt idx="3">
                  <c:v>24</c:v>
                </c:pt>
              </c:numCache>
            </c:numRef>
          </c:val>
          <c:extLst xmlns:c16r2="http://schemas.microsoft.com/office/drawing/2015/06/chart">
            <c:ext xmlns:c16="http://schemas.microsoft.com/office/drawing/2014/chart" uri="{C3380CC4-5D6E-409C-BE32-E72D297353CC}">
              <c16:uniqueId val="{00000002-E9E8-44C0-8640-49C458E8A6B8}"/>
            </c:ext>
          </c:extLst>
        </c:ser>
        <c:ser>
          <c:idx val="3"/>
          <c:order val="3"/>
          <c:tx>
            <c:strRef>
              <c:f>Estadistico!$B$34</c:f>
              <c:strCache>
                <c:ptCount val="1"/>
                <c:pt idx="0">
                  <c:v>Organismos Autonomos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Estadistico!$C$30:$F$30</c:f>
              <c:strCache>
                <c:ptCount val="4"/>
                <c:pt idx="0">
                  <c:v>Obligaciones Fiscales y Coordinación Fiscal</c:v>
                </c:pt>
                <c:pt idx="1">
                  <c:v>Proceso de Validación del ISR Participable</c:v>
                </c:pt>
                <c:pt idx="2">
                  <c:v>Servicios de Certificación de CFDI del SAT </c:v>
                </c:pt>
                <c:pt idx="3">
                  <c:v>Servicios de Certificación de CFDI del SAT </c:v>
                </c:pt>
              </c:strCache>
            </c:strRef>
          </c:cat>
          <c:val>
            <c:numRef>
              <c:f>Estadistico!$C$34:$F$34</c:f>
              <c:numCache>
                <c:formatCode>General</c:formatCode>
                <c:ptCount val="4"/>
                <c:pt idx="0">
                  <c:v>7</c:v>
                </c:pt>
                <c:pt idx="1">
                  <c:v>7</c:v>
                </c:pt>
                <c:pt idx="2">
                  <c:v>7</c:v>
                </c:pt>
                <c:pt idx="3">
                  <c:v>7</c:v>
                </c:pt>
              </c:numCache>
            </c:numRef>
          </c:val>
          <c:extLst xmlns:c16r2="http://schemas.microsoft.com/office/drawing/2015/06/chart">
            <c:ext xmlns:c16="http://schemas.microsoft.com/office/drawing/2014/chart" uri="{C3380CC4-5D6E-409C-BE32-E72D297353CC}">
              <c16:uniqueId val="{00000003-E9E8-44C0-8640-49C458E8A6B8}"/>
            </c:ext>
          </c:extLst>
        </c:ser>
        <c:ser>
          <c:idx val="4"/>
          <c:order val="4"/>
          <c:tx>
            <c:strRef>
              <c:f>Estadistico!$B$35</c:f>
              <c:strCache>
                <c:ptCount val="1"/>
                <c:pt idx="0">
                  <c:v>Poderes del Estado</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Estadistico!$C$30:$F$30</c:f>
              <c:strCache>
                <c:ptCount val="4"/>
                <c:pt idx="0">
                  <c:v>Obligaciones Fiscales y Coordinación Fiscal</c:v>
                </c:pt>
                <c:pt idx="1">
                  <c:v>Proceso de Validación del ISR Participable</c:v>
                </c:pt>
                <c:pt idx="2">
                  <c:v>Servicios de Certificación de CFDI del SAT </c:v>
                </c:pt>
                <c:pt idx="3">
                  <c:v>Servicios de Certificación de CFDI del SAT </c:v>
                </c:pt>
              </c:strCache>
            </c:strRef>
          </c:cat>
          <c:val>
            <c:numRef>
              <c:f>Estadistico!$C$35:$F$35</c:f>
              <c:numCache>
                <c:formatCode>General</c:formatCode>
                <c:ptCount val="4"/>
                <c:pt idx="0">
                  <c:v>4</c:v>
                </c:pt>
                <c:pt idx="1">
                  <c:v>4</c:v>
                </c:pt>
                <c:pt idx="2">
                  <c:v>4</c:v>
                </c:pt>
                <c:pt idx="3">
                  <c:v>4</c:v>
                </c:pt>
              </c:numCache>
            </c:numRef>
          </c:val>
          <c:extLst xmlns:c16r2="http://schemas.microsoft.com/office/drawing/2015/06/chart">
            <c:ext xmlns:c16="http://schemas.microsoft.com/office/drawing/2014/chart" uri="{C3380CC4-5D6E-409C-BE32-E72D297353CC}">
              <c16:uniqueId val="{00000004-E9E8-44C0-8640-49C458E8A6B8}"/>
            </c:ext>
          </c:extLst>
        </c:ser>
        <c:dLbls>
          <c:showLegendKey val="0"/>
          <c:showVal val="0"/>
          <c:showCatName val="0"/>
          <c:showSerName val="0"/>
          <c:showPercent val="0"/>
          <c:showBubbleSize val="0"/>
        </c:dLbls>
        <c:gapWidth val="182"/>
        <c:axId val="-1370582880"/>
        <c:axId val="-1370575808"/>
      </c:barChart>
      <c:catAx>
        <c:axId val="-1370582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370575808"/>
        <c:crosses val="autoZero"/>
        <c:auto val="1"/>
        <c:lblAlgn val="ctr"/>
        <c:lblOffset val="100"/>
        <c:noMultiLvlLbl val="0"/>
      </c:catAx>
      <c:valAx>
        <c:axId val="-1370575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70582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Encode Sans" pitchFamily="2" charset="0"/>
                <a:ea typeface="+mn-ea"/>
                <a:cs typeface="+mn-cs"/>
              </a:defRPr>
            </a:pPr>
            <a:r>
              <a:rPr lang="es-MX" sz="1100" b="1" i="0" baseline="0">
                <a:effectLst/>
                <a:latin typeface="Encode Sans" pitchFamily="2" charset="0"/>
              </a:rPr>
              <a:t>Eficacia de Fiscalización en Tamaulipas para la Obtencion del VIE (valor de Incentivos por Entidad), 2016-2022</a:t>
            </a:r>
            <a:endParaRPr lang="es-MX" sz="1100" b="1">
              <a:effectLst/>
              <a:latin typeface="Encode Sans" pitchFamily="2" charset="0"/>
            </a:endParaRPr>
          </a:p>
        </c:rich>
      </c:tx>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Encode Sans" pitchFamily="2" charset="0"/>
              <a:ea typeface="+mn-ea"/>
              <a:cs typeface="+mn-cs"/>
            </a:defRPr>
          </a:pPr>
          <a:endParaRPr lang="es-MX"/>
        </a:p>
      </c:txPr>
    </c:title>
    <c:autoTitleDeleted val="0"/>
    <c:plotArea>
      <c:layout/>
      <c:lineChart>
        <c:grouping val="standard"/>
        <c:varyColors val="0"/>
        <c:ser>
          <c:idx val="0"/>
          <c:order val="0"/>
          <c:tx>
            <c:strRef>
              <c:f>Federales!$A$6</c:f>
              <c:strCache>
                <c:ptCount val="1"/>
                <c:pt idx="0">
                  <c:v>Puntos Obtenidos</c:v>
                </c:pt>
              </c:strCache>
            </c:strRef>
          </c:tx>
          <c:spPr>
            <a:ln w="28575" cap="rnd">
              <a:solidFill>
                <a:schemeClr val="accent1"/>
              </a:solidFill>
              <a:round/>
            </a:ln>
            <a:effectLst/>
          </c:spPr>
          <c:marker>
            <c:symbol val="none"/>
          </c:marker>
          <c:dLbls>
            <c:dLbl>
              <c:idx val="3"/>
              <c:layout>
                <c:manualLayout>
                  <c:x val="2.4330900243309003E-3"/>
                  <c:y val="-2.32288037166085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B87-4D85-9FE9-E6912A261FAC}"/>
                </c:ext>
                <c:ext xmlns:c15="http://schemas.microsoft.com/office/drawing/2012/chart" uri="{CE6537A1-D6FC-4f65-9D91-7224C49458BB}">
                  <c15:layout/>
                </c:ext>
              </c:extLst>
            </c:dLbl>
            <c:dLbl>
              <c:idx val="4"/>
              <c:layout>
                <c:manualLayout>
                  <c:x val="-2.4330900243309003E-3"/>
                  <c:y val="-1.85830429732869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B87-4D85-9FE9-E6912A261FAC}"/>
                </c:ext>
                <c:ext xmlns:c15="http://schemas.microsoft.com/office/drawing/2012/chart" uri="{CE6537A1-D6FC-4f65-9D91-7224C49458BB}">
                  <c15:layout/>
                </c:ext>
              </c:extLst>
            </c:dLbl>
            <c:dLbl>
              <c:idx val="5"/>
              <c:layout>
                <c:manualLayout>
                  <c:x val="-8.921227030437367E-17"/>
                  <c:y val="-1.39372822299651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B87-4D85-9FE9-E6912A261FA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Federales!$B$4:$H$4</c:f>
              <c:numCache>
                <c:formatCode>General</c:formatCode>
                <c:ptCount val="7"/>
                <c:pt idx="0">
                  <c:v>2016</c:v>
                </c:pt>
                <c:pt idx="1">
                  <c:v>2017</c:v>
                </c:pt>
                <c:pt idx="2">
                  <c:v>2018</c:v>
                </c:pt>
                <c:pt idx="3">
                  <c:v>2019</c:v>
                </c:pt>
                <c:pt idx="4">
                  <c:v>2020</c:v>
                </c:pt>
                <c:pt idx="5">
                  <c:v>2021</c:v>
                </c:pt>
                <c:pt idx="6">
                  <c:v>2022</c:v>
                </c:pt>
              </c:numCache>
            </c:numRef>
          </c:cat>
          <c:val>
            <c:numRef>
              <c:f>Federales!$B$6:$H$6</c:f>
              <c:numCache>
                <c:formatCode>General</c:formatCode>
                <c:ptCount val="7"/>
                <c:pt idx="0">
                  <c:v>42.9</c:v>
                </c:pt>
                <c:pt idx="1">
                  <c:v>68.900000000000006</c:v>
                </c:pt>
                <c:pt idx="2">
                  <c:v>80.599999999999994</c:v>
                </c:pt>
                <c:pt idx="3">
                  <c:v>92.5</c:v>
                </c:pt>
                <c:pt idx="4">
                  <c:v>93.8</c:v>
                </c:pt>
                <c:pt idx="5">
                  <c:v>96.2</c:v>
                </c:pt>
                <c:pt idx="6">
                  <c:v>95.4</c:v>
                </c:pt>
              </c:numCache>
            </c:numRef>
          </c:val>
          <c:smooth val="0"/>
          <c:extLst xmlns:c16r2="http://schemas.microsoft.com/office/drawing/2015/06/chart">
            <c:ext xmlns:c16="http://schemas.microsoft.com/office/drawing/2014/chart" uri="{C3380CC4-5D6E-409C-BE32-E72D297353CC}">
              <c16:uniqueId val="{00000000-8DE3-416D-9ABA-9A3D79C62F07}"/>
            </c:ext>
          </c:extLst>
        </c:ser>
        <c:ser>
          <c:idx val="1"/>
          <c:order val="1"/>
          <c:tx>
            <c:strRef>
              <c:f>Federales!$A$7</c:f>
              <c:strCache>
                <c:ptCount val="1"/>
                <c:pt idx="0">
                  <c:v>Puntos VIE Requeridos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Federales!$B$4:$H$4</c:f>
              <c:numCache>
                <c:formatCode>General</c:formatCode>
                <c:ptCount val="7"/>
                <c:pt idx="0">
                  <c:v>2016</c:v>
                </c:pt>
                <c:pt idx="1">
                  <c:v>2017</c:v>
                </c:pt>
                <c:pt idx="2">
                  <c:v>2018</c:v>
                </c:pt>
                <c:pt idx="3">
                  <c:v>2019</c:v>
                </c:pt>
                <c:pt idx="4">
                  <c:v>2020</c:v>
                </c:pt>
                <c:pt idx="5">
                  <c:v>2021</c:v>
                </c:pt>
                <c:pt idx="6">
                  <c:v>2022</c:v>
                </c:pt>
              </c:numCache>
            </c:numRef>
          </c:cat>
          <c:val>
            <c:numRef>
              <c:f>Federales!$B$7:$H$7</c:f>
              <c:numCache>
                <c:formatCode>General</c:formatCode>
                <c:ptCount val="7"/>
                <c:pt idx="0">
                  <c:v>33.9</c:v>
                </c:pt>
                <c:pt idx="1">
                  <c:v>39.6</c:v>
                </c:pt>
                <c:pt idx="2">
                  <c:v>50.1</c:v>
                </c:pt>
                <c:pt idx="3">
                  <c:v>90</c:v>
                </c:pt>
                <c:pt idx="4">
                  <c:v>90</c:v>
                </c:pt>
                <c:pt idx="5">
                  <c:v>90</c:v>
                </c:pt>
                <c:pt idx="6">
                  <c:v>90</c:v>
                </c:pt>
              </c:numCache>
            </c:numRef>
          </c:val>
          <c:smooth val="0"/>
          <c:extLst xmlns:c16r2="http://schemas.microsoft.com/office/drawing/2015/06/chart">
            <c:ext xmlns:c16="http://schemas.microsoft.com/office/drawing/2014/chart" uri="{C3380CC4-5D6E-409C-BE32-E72D297353CC}">
              <c16:uniqueId val="{00000001-8DE3-416D-9ABA-9A3D79C62F07}"/>
            </c:ext>
          </c:extLst>
        </c:ser>
        <c:dLbls>
          <c:showLegendKey val="0"/>
          <c:showVal val="0"/>
          <c:showCatName val="0"/>
          <c:showSerName val="0"/>
          <c:showPercent val="0"/>
          <c:showBubbleSize val="0"/>
        </c:dLbls>
        <c:smooth val="0"/>
        <c:axId val="-1370576896"/>
        <c:axId val="-1370581792"/>
      </c:lineChart>
      <c:catAx>
        <c:axId val="-137057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70581792"/>
        <c:crosses val="autoZero"/>
        <c:auto val="1"/>
        <c:lblAlgn val="ctr"/>
        <c:lblOffset val="100"/>
        <c:noMultiLvlLbl val="0"/>
      </c:catAx>
      <c:valAx>
        <c:axId val="-137058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70576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8A41-859F-4785-A071-0A79A048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2452</Words>
  <Characters>13488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Margarita Nereyda Caballero Urbina</cp:lastModifiedBy>
  <cp:revision>10</cp:revision>
  <cp:lastPrinted>2023-03-30T16:27:00Z</cp:lastPrinted>
  <dcterms:created xsi:type="dcterms:W3CDTF">2023-03-30T16:41:00Z</dcterms:created>
  <dcterms:modified xsi:type="dcterms:W3CDTF">2023-04-10T22:14:00Z</dcterms:modified>
</cp:coreProperties>
</file>